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EX_T1T2_CALC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Калкулација на пратките — Транша 1 и Транша 2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Shipment Calculation — Tranche 1 and Tranche 2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не е запис. Сите внесени податоци се во загради: сино — од нашите записи или пресметани; виолетово — пример, да се потврди; портокалово — се внесува на денот.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not a record. Every entry is in brackets: blue — from our records or calculated; purple — example, to be confirmed; orange — entered on the day.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Легенда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Legend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930"/>
        <w:gridCol w:w="946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Боја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Colour</w:t>
            </w:r>
          </w:p>
        </w:tc>
        <w:tc>
          <w:tcPr>
            <w:shd w:val="clear" w:color="auto" w:fill="2B547E"/>
            <w:vAlign w:val="center"/>
            <w:tcW w:type="dxa" w:w="946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Значење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[сино]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[blue]</w:t>
            </w:r>
          </w:p>
        </w:tc>
        <w:tc>
          <w:tcPr>
            <w:vAlign w:val="center"/>
            <w:tcW w:type="dxa" w:w="946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податок од нашите записи или пресметан од нив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data from our records or calculated from them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93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7030A0"/>
                <w:sz w:val="18"/>
              </w:rPr>
              <w:t xml:space="preserve">[виолетово]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7030A0"/>
                <w:sz w:val="14"/>
              </w:rPr>
              <w:t xml:space="preserve">[purple]</w:t>
            </w:r>
          </w:p>
        </w:tc>
        <w:tc>
          <w:tcPr>
            <w:shd w:val="clear" w:color="auto" w:fill="F7FAFC"/>
            <w:vAlign w:val="center"/>
            <w:tcW w:type="dxa" w:w="946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пример — да се потврди пред употреба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example — to be confirmed before use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93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C55A11"/>
                <w:sz w:val="18"/>
              </w:rPr>
              <w:t xml:space="preserve">[ 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C55A11"/>
                <w:sz w:val="14"/>
              </w:rPr>
              <w:t xml:space="preserve">[ ]</w:t>
            </w:r>
          </w:p>
        </w:tc>
        <w:tc>
          <w:tcPr>
            <w:vAlign w:val="center"/>
            <w:tcW w:type="dxa" w:w="94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 внесува на денот (мерења, потписи, броеви на пломби и логери, регистарски броеви)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entered on the day (measurements, signatures, seal and logger numbers, registrations)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Параметри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Parameters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478"/>
        <w:gridCol w:w="12920"/>
      </w:tblGrid>
      <w:tr>
        <w:trPr>
          <w:cantSplit/>
        </w:trPr>
        <w:tc>
          <w:tcPr>
            <w:gridSpan w:val="2"/>
            <w:shd w:val="clear" w:color="auto" w:fill="F2F2F2"/>
            <w:tcW w:type="dxa" w:w="15399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Извор на сериите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Source of the batches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[Транши T1 и T2 според одлуката од 18.09.2026; маса по серија од листата на испораки; подсериите се посебни серии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Tranches T1 and T2 per the decision of 18.09.2026; mass per batch from the delivery list; sub-lots are separate batches]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78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Нето маса на една кеса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Net mass of one bag</w:t>
            </w:r>
          </w:p>
        </w:tc>
        <w:tc>
          <w:tcPr>
            <w:vAlign w:val="center"/>
            <w:tcW w:type="dxa" w:w="129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[401,0 g ± 3 % (389,0–413,0 g) — IMB кеса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401.0 g ± 3 % (389.0–413.0 g) — IMB bag]</w:t>
            </w:r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5399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Пакување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Packaging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[10 кеси по картон; голема палета 8 картони, мала 4; една серија по картон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10 bags per carton; large pallet 8 cartons, small 4; one batch per carton]</w:t>
            </w:r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5399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Ретенциони мостри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Retention samples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[по една мостра од секоја серија за купувачот и за продавачот на мало, во картон RS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one sample of each batch for the buyer and for the retailer, in carton RS]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 w:val="0"/>
                <w:i/>
                <w:color w:val="C55A11"/>
                <w:sz w:val="16"/>
              </w:rPr>
              <w:t xml:space="preserve">[ 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478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Капацитет на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capacity</w:t>
            </w:r>
          </w:p>
        </w:tc>
        <w:tc>
          <w:tcPr>
            <w:vAlign w:val="center"/>
            <w:tcW w:type="dxa" w:w="129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[33 евро-палети во еден слој (приколка 13,6 m)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33 Euro pallets single-stacked (13.6 m trailer)]</w:t>
            </w:r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5399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Dates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7030A0"/>
                <w:sz w:val="20"/>
              </w:rPr>
              <w:t xml:space="preserve">[OQ 13.10.2026 – 15.10.2026; Т1 20.10.2026; Т2 27.10.2026</w:t>
            </w:r>
            <w:r>
              <w:rPr>
                <w:rFonts w:ascii="Calibri" w:hAnsi="Calibri"/>
                <w:b w:val="0"/>
                <w:i w:val="0"/>
                <w:color w:val="7030A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OQ 13.10.2026 – 15.10.2026; T1 20.10.2026; T2 27.10.2026]</w:t>
            </w:r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5399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и 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Carrier and consignee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B5CAD"/>
                <w:sz w:val="20"/>
              </w:rPr>
              <w:t xml:space="preserve">[Kuehne + Nagel (предвиден)</w:t>
            </w:r>
            <w:r>
              <w:rPr>
                <w:rFonts w:ascii="Calibri" w:hAnsi="Calibri"/>
                <w:b w:val="0"/>
                <w:i w:val="0"/>
                <w:color w:val="0B5CAD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B5CAD"/>
                <w:sz w:val="16"/>
              </w:rPr>
              <w:t xml:space="preserve">Kuehne + Nagel (provisional)]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 w:val="0"/>
                <w:i/>
                <w:color w:val="7030A0"/>
                <w:sz w:val="16"/>
              </w:rPr>
              <w:t xml:space="preserve">[Versa (купувач според листата за продажба) | Versa (buyer per the sale list)]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Преглед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Overview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03"/>
        <w:gridCol w:w="1189"/>
        <w:gridCol w:w="1863"/>
        <w:gridCol w:w="1135"/>
        <w:gridCol w:w="1220"/>
        <w:gridCol w:w="2202"/>
        <w:gridCol w:w="1317"/>
        <w:gridCol w:w="1290"/>
        <w:gridCol w:w="1416"/>
        <w:gridCol w:w="1290"/>
        <w:gridCol w:w="66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8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Транша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Tranche</w:t>
            </w:r>
          </w:p>
        </w:tc>
        <w:tc>
          <w:tcPr>
            <w:shd w:val="clear" w:color="auto" w:fill="2B547E"/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Batches</w:t>
            </w:r>
          </w:p>
        </w:tc>
        <w:tc>
          <w:tcPr>
            <w:shd w:val="clear" w:color="auto" w:fill="2B547E"/>
            <w:vAlign w:val="center"/>
            <w:tcW w:type="dxa" w:w="18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</w:t>
            </w:r>
          </w:p>
        </w:tc>
        <w:tc>
          <w:tcPr>
            <w:shd w:val="clear" w:color="auto" w:fill="2B547E"/>
            <w:vAlign w:val="center"/>
            <w:tcW w:type="dxa" w:w="11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22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Палети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Pallets</w:t>
            </w:r>
          </w:p>
        </w:tc>
        <w:tc>
          <w:tcPr>
            <w:shd w:val="clear" w:color="auto" w:fill="2B547E"/>
            <w:vAlign w:val="center"/>
            <w:tcW w:type="dxa" w:w="13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Возила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Vehicles</w:t>
            </w:r>
          </w:p>
        </w:tc>
        <w:tc>
          <w:tcPr>
            <w:shd w:val="clear" w:color="auto" w:fill="2B547E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Мостри RS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RS samples</w:t>
            </w:r>
          </w:p>
        </w:tc>
        <w:tc>
          <w:tcPr>
            <w:shd w:val="clear" w:color="auto" w:fill="2B547E"/>
            <w:vAlign w:val="center"/>
            <w:tcW w:type="dxa" w:w="141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Логери рутина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Loggers routine</w:t>
            </w:r>
          </w:p>
        </w:tc>
        <w:tc>
          <w:tcPr>
            <w:shd w:val="clear" w:color="auto" w:fill="2B547E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Логери PQ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Loggers PQ</w:t>
            </w:r>
          </w:p>
        </w:tc>
        <w:tc>
          <w:tcPr>
            <w:shd w:val="clear" w:color="auto" w:fill="2B547E"/>
            <w:vAlign w:val="center"/>
            <w:tcW w:type="dxa" w:w="66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USB PQ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8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[20]</w:t>
            </w:r>
          </w:p>
        </w:tc>
        <w:tc>
          <w:tcPr>
            <w:vAlign w:val="center"/>
            <w:tcW w:type="dxa" w:w="18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[1 471,51 kg]</w:t>
            </w:r>
          </w:p>
        </w:tc>
        <w:tc>
          <w:tcPr>
            <w:vAlign w:val="center"/>
            <w:tcW w:type="dxa" w:w="11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[3668]</w:t>
            </w:r>
          </w:p>
        </w:tc>
        <w:tc>
          <w:tcPr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[373]</w:t>
            </w:r>
          </w:p>
        </w:tc>
        <w:tc>
          <w:tcPr>
            <w:vAlign w:val="center"/>
            <w:tcW w:type="dxa" w:w="22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 (G 47 / M 0)]</w:t>
            </w:r>
          </w:p>
        </w:tc>
        <w:tc>
          <w:tcPr>
            <w:vAlign w:val="center"/>
            <w:tcW w:type="dxa" w:w="13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[40]</w:t>
            </w:r>
          </w:p>
        </w:tc>
        <w:tc>
          <w:tcPr>
            <w:vAlign w:val="center"/>
            <w:tcW w:type="dxa" w:w="141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[47]</w:t>
            </w:r>
          </w:p>
        </w:tc>
        <w:tc>
          <w:tcPr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[94]</w:t>
            </w:r>
          </w:p>
        </w:tc>
        <w:tc>
          <w:tcPr>
            <w:vAlign w:val="center"/>
            <w:tcW w:type="dxa" w:w="66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80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1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[26]</w:t>
            </w:r>
          </w:p>
        </w:tc>
        <w:tc>
          <w:tcPr>
            <w:shd w:val="clear" w:color="auto" w:fill="F7FAFC"/>
            <w:vAlign w:val="center"/>
            <w:tcW w:type="dxa" w:w="18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[2 677,36 kg]</w:t>
            </w:r>
          </w:p>
        </w:tc>
        <w:tc>
          <w:tcPr>
            <w:shd w:val="clear" w:color="auto" w:fill="F7FAFC"/>
            <w:vAlign w:val="center"/>
            <w:tcW w:type="dxa" w:w="11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[6677]</w:t>
            </w:r>
          </w:p>
        </w:tc>
        <w:tc>
          <w:tcPr>
            <w:shd w:val="clear" w:color="auto" w:fill="F7FAFC"/>
            <w:vAlign w:val="center"/>
            <w:tcW w:type="dxa" w:w="12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[679]</w:t>
            </w:r>
          </w:p>
        </w:tc>
        <w:tc>
          <w:tcPr>
            <w:shd w:val="clear" w:color="auto" w:fill="F7FAFC"/>
            <w:vAlign w:val="center"/>
            <w:tcW w:type="dxa" w:w="22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[85 (G 85 / M 0)]</w:t>
            </w:r>
          </w:p>
        </w:tc>
        <w:tc>
          <w:tcPr>
            <w:shd w:val="clear" w:color="auto" w:fill="F7FAFC"/>
            <w:vAlign w:val="center"/>
            <w:tcW w:type="dxa" w:w="13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[52]</w:t>
            </w:r>
          </w:p>
        </w:tc>
        <w:tc>
          <w:tcPr>
            <w:shd w:val="clear" w:color="auto" w:fill="F7FAFC"/>
            <w:vAlign w:val="center"/>
            <w:tcW w:type="dxa" w:w="141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[85]</w:t>
            </w:r>
          </w:p>
        </w:tc>
        <w:tc>
          <w:tcPr>
            <w:shd w:val="clear" w:color="auto" w:fill="F7FAFC"/>
            <w:vAlign w:val="center"/>
            <w:tcW w:type="dxa" w:w="12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[170]</w:t>
            </w:r>
          </w:p>
        </w:tc>
        <w:tc>
          <w:tcPr>
            <w:shd w:val="clear" w:color="auto" w:fill="F7FAFC"/>
            <w:vAlign w:val="center"/>
            <w:tcW w:type="dxa" w:w="66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80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1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[46]</w:t>
            </w:r>
          </w:p>
        </w:tc>
        <w:tc>
          <w:tcPr>
            <w:vAlign w:val="center"/>
            <w:tcW w:type="dxa" w:w="18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[4 148,87 kg]</w:t>
            </w:r>
          </w:p>
        </w:tc>
        <w:tc>
          <w:tcPr>
            <w:vAlign w:val="center"/>
            <w:tcW w:type="dxa" w:w="11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[10345]</w:t>
            </w:r>
          </w:p>
        </w:tc>
        <w:tc>
          <w:tcPr>
            <w:vAlign w:val="center"/>
            <w:tcW w:type="dxa" w:w="12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[1052]</w:t>
            </w:r>
          </w:p>
        </w:tc>
        <w:tc>
          <w:tcPr>
            <w:vAlign w:val="center"/>
            <w:tcW w:type="dxa" w:w="22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[132]</w:t>
            </w:r>
          </w:p>
        </w:tc>
        <w:tc>
          <w:tcPr>
            <w:vAlign w:val="center"/>
            <w:tcW w:type="dxa" w:w="131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  <w:tc>
          <w:tcPr>
            <w:vAlign w:val="center"/>
            <w:tcW w:type="dxa" w:w="12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[92]</w:t>
            </w:r>
          </w:p>
        </w:tc>
        <w:tc>
          <w:tcPr>
            <w:vAlign w:val="center"/>
            <w:tcW w:type="dxa" w:w="14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[132]</w:t>
            </w:r>
          </w:p>
        </w:tc>
        <w:tc>
          <w:tcPr>
            <w:vAlign w:val="center"/>
            <w:tcW w:type="dxa" w:w="12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[264]</w:t>
            </w:r>
          </w:p>
        </w:tc>
        <w:tc>
          <w:tcPr>
            <w:vAlign w:val="center"/>
            <w:tcW w:type="dxa" w:w="66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Серии во Т1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Batches in T1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58"/>
        <w:gridCol w:w="1255"/>
        <w:gridCol w:w="1768"/>
        <w:gridCol w:w="2438"/>
        <w:gridCol w:w="1528"/>
        <w:gridCol w:w="923"/>
        <w:gridCol w:w="1185"/>
        <w:gridCol w:w="3681"/>
        <w:gridCol w:w="1060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5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2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 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 lot</w:t>
            </w:r>
          </w:p>
        </w:tc>
        <w:tc>
          <w:tcPr>
            <w:shd w:val="clear" w:color="auto" w:fill="2B547E"/>
            <w:vAlign w:val="center"/>
            <w:tcW w:type="dxa" w:w="17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Културна 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Cultivation batch</w:t>
            </w:r>
          </w:p>
        </w:tc>
        <w:tc>
          <w:tcPr>
            <w:shd w:val="clear" w:color="auto" w:fill="2B547E"/>
            <w:vAlign w:val="center"/>
            <w:tcW w:type="dxa" w:w="24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Strain</w:t>
            </w:r>
          </w:p>
        </w:tc>
        <w:tc>
          <w:tcPr>
            <w:shd w:val="clear" w:color="auto" w:fill="2B547E"/>
            <w:vAlign w:val="center"/>
            <w:tcW w:type="dxa" w:w="152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1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Просек по кеса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Mean per bag (g)</w:t>
            </w:r>
          </w:p>
        </w:tc>
        <w:tc>
          <w:tcPr>
            <w:shd w:val="clear" w:color="auto" w:fill="2B547E"/>
            <w:vAlign w:val="center"/>
            <w:tcW w:type="dxa" w:w="36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± 3 %</w:t>
            </w:r>
          </w:p>
        </w:tc>
        <w:tc>
          <w:tcPr>
            <w:shd w:val="clear" w:color="auto" w:fill="2B547E"/>
            <w:vAlign w:val="center"/>
            <w:tcW w:type="dxa" w:w="10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2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[—]</w:t>
            </w:r>
          </w:p>
        </w:tc>
        <w:tc>
          <w:tcPr>
            <w:vAlign w:val="center"/>
            <w:tcW w:type="dxa" w:w="17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[BG1024]</w:t>
            </w:r>
          </w:p>
        </w:tc>
        <w:tc>
          <w:tcPr>
            <w:vAlign w:val="center"/>
            <w:tcW w:type="dxa" w:w="24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[Blue Gelato]</w:t>
            </w:r>
          </w:p>
        </w:tc>
        <w:tc>
          <w:tcPr>
            <w:vAlign w:val="center"/>
            <w:tcW w:type="dxa" w:w="152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[43 870]</w:t>
            </w:r>
          </w:p>
        </w:tc>
        <w:tc>
          <w:tcPr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[109]</w:t>
            </w:r>
          </w:p>
        </w:tc>
        <w:tc>
          <w:tcPr>
            <w:vAlign w:val="center"/>
            <w:tcW w:type="dxa" w:w="11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[402,5]</w:t>
            </w:r>
          </w:p>
        </w:tc>
        <w:tc>
          <w:tcPr>
            <w:vAlign w:val="center"/>
            <w:tcW w:type="dxa" w:w="36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0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25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[—]</w:t>
            </w:r>
          </w:p>
        </w:tc>
        <w:tc>
          <w:tcPr>
            <w:shd w:val="clear" w:color="auto" w:fill="F7FAFC"/>
            <w:vAlign w:val="center"/>
            <w:tcW w:type="dxa" w:w="17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[BSS1024]</w:t>
            </w:r>
          </w:p>
        </w:tc>
        <w:tc>
          <w:tcPr>
            <w:shd w:val="clear" w:color="auto" w:fill="F7FAFC"/>
            <w:vAlign w:val="center"/>
            <w:tcW w:type="dxa" w:w="24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[Blue Sunset Sherbet]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[50 200]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[125]</w:t>
            </w:r>
          </w:p>
        </w:tc>
        <w:tc>
          <w:tcPr>
            <w:shd w:val="clear" w:color="auto" w:fill="F7FAFC"/>
            <w:vAlign w:val="center"/>
            <w:tcW w:type="dxa" w:w="11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[401,6]</w:t>
            </w:r>
          </w:p>
        </w:tc>
        <w:tc>
          <w:tcPr>
            <w:shd w:val="clear" w:color="auto" w:fill="F7FAFC"/>
            <w:vAlign w:val="center"/>
            <w:tcW w:type="dxa" w:w="368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0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[P050162]</w:t>
            </w:r>
          </w:p>
        </w:tc>
        <w:tc>
          <w:tcPr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[CJ052501/01]</w:t>
            </w:r>
          </w:p>
        </w:tc>
        <w:tc>
          <w:tcPr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[Cap Junkie]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[64 530]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[161]</w:t>
            </w:r>
          </w:p>
        </w:tc>
        <w:tc>
          <w:tcPr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[400,8]</w:t>
            </w:r>
          </w:p>
        </w:tc>
        <w:tc>
          <w:tcPr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[P050212]</w:t>
            </w:r>
          </w:p>
        </w:tc>
        <w:tc>
          <w:tcPr>
            <w:shd w:val="clear" w:color="auto" w:fill="F7FAFC"/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[CJ062501/2]</w:t>
            </w:r>
          </w:p>
        </w:tc>
        <w:tc>
          <w:tcPr>
            <w:shd w:val="clear" w:color="auto" w:fill="F7FAFC"/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[Cap Junkie]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[146 520]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[365]</w:t>
            </w:r>
          </w:p>
        </w:tc>
        <w:tc>
          <w:tcPr>
            <w:shd w:val="clear" w:color="auto" w:fill="F7FAFC"/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[401,4]</w:t>
            </w:r>
          </w:p>
        </w:tc>
        <w:tc>
          <w:tcPr>
            <w:shd w:val="clear" w:color="auto" w:fill="F7FAFC"/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[P060032]</w:t>
            </w:r>
          </w:p>
        </w:tc>
        <w:tc>
          <w:tcPr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[CJ082501/2]</w:t>
            </w:r>
          </w:p>
        </w:tc>
        <w:tc>
          <w:tcPr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[Cap Junkie]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[14 750]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[37]</w:t>
            </w:r>
          </w:p>
        </w:tc>
        <w:tc>
          <w:tcPr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[398,6]</w:t>
            </w:r>
          </w:p>
        </w:tc>
        <w:tc>
          <w:tcPr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[P060352]</w:t>
            </w:r>
          </w:p>
        </w:tc>
        <w:tc>
          <w:tcPr>
            <w:shd w:val="clear" w:color="auto" w:fill="F7FAFC"/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[FB012602*]</w:t>
            </w:r>
          </w:p>
        </w:tc>
        <w:tc>
          <w:tcPr>
            <w:shd w:val="clear" w:color="auto" w:fill="F7FAFC"/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[Fat Bastard]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[75 920]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[189]</w:t>
            </w:r>
          </w:p>
        </w:tc>
        <w:tc>
          <w:tcPr>
            <w:shd w:val="clear" w:color="auto" w:fill="F7FAFC"/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[401,7]</w:t>
            </w:r>
          </w:p>
        </w:tc>
        <w:tc>
          <w:tcPr>
            <w:shd w:val="clear" w:color="auto" w:fill="F7FAFC"/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[P060402]</w:t>
            </w:r>
          </w:p>
        </w:tc>
        <w:tc>
          <w:tcPr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[GG012603]</w:t>
            </w:r>
          </w:p>
        </w:tc>
        <w:tc>
          <w:tcPr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[GG4]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[40 000]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[100]</w:t>
            </w:r>
          </w:p>
        </w:tc>
        <w:tc>
          <w:tcPr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[400,0]</w:t>
            </w:r>
          </w:p>
        </w:tc>
        <w:tc>
          <w:tcPr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[P050092]</w:t>
            </w:r>
          </w:p>
        </w:tc>
        <w:tc>
          <w:tcPr>
            <w:shd w:val="clear" w:color="auto" w:fill="F7FAFC"/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[GG1024_01]</w:t>
            </w:r>
          </w:p>
        </w:tc>
        <w:tc>
          <w:tcPr>
            <w:shd w:val="clear" w:color="auto" w:fill="F7FAFC"/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[Gorilla Glue]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[870]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[2]</w:t>
            </w:r>
          </w:p>
        </w:tc>
        <w:tc>
          <w:tcPr>
            <w:shd w:val="clear" w:color="auto" w:fill="F7FAFC"/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[435,0]</w:t>
            </w:r>
          </w:p>
        </w:tc>
        <w:tc>
          <w:tcPr>
            <w:shd w:val="clear" w:color="auto" w:fill="F7FAFC"/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[НЕ — делумна кеса]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[NO — part bag]</w:t>
            </w:r>
          </w:p>
        </w:tc>
        <w:tc>
          <w:tcPr>
            <w:shd w:val="clear" w:color="auto" w:fill="F7FAFC"/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[P050152]</w:t>
            </w:r>
          </w:p>
        </w:tc>
        <w:tc>
          <w:tcPr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[GP052501]</w:t>
            </w:r>
          </w:p>
        </w:tc>
        <w:tc>
          <w:tcPr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[Grape Pie]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[151 140]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[377]</w:t>
            </w:r>
          </w:p>
        </w:tc>
        <w:tc>
          <w:tcPr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[400,9]</w:t>
            </w:r>
          </w:p>
        </w:tc>
        <w:tc>
          <w:tcPr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[P050022]</w:t>
            </w:r>
          </w:p>
        </w:tc>
        <w:tc>
          <w:tcPr>
            <w:shd w:val="clear" w:color="auto" w:fill="F7FAFC"/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[GP0824_02]</w:t>
            </w:r>
          </w:p>
        </w:tc>
        <w:tc>
          <w:tcPr>
            <w:shd w:val="clear" w:color="auto" w:fill="F7FAFC"/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[Grape Pie]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[208 460]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[520]</w:t>
            </w:r>
          </w:p>
        </w:tc>
        <w:tc>
          <w:tcPr>
            <w:shd w:val="clear" w:color="auto" w:fill="F7FAFC"/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[400,9]</w:t>
            </w:r>
          </w:p>
        </w:tc>
        <w:tc>
          <w:tcPr>
            <w:shd w:val="clear" w:color="auto" w:fill="F7FAFC"/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[P050322]</w:t>
            </w:r>
          </w:p>
        </w:tc>
        <w:tc>
          <w:tcPr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[GP082501/2]</w:t>
            </w:r>
          </w:p>
        </w:tc>
        <w:tc>
          <w:tcPr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[Grape Pie]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[22 840]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[57]</w:t>
            </w:r>
          </w:p>
        </w:tc>
        <w:tc>
          <w:tcPr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[400,7]</w:t>
            </w:r>
          </w:p>
        </w:tc>
        <w:tc>
          <w:tcPr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[—]</w:t>
            </w:r>
          </w:p>
        </w:tc>
        <w:tc>
          <w:tcPr>
            <w:shd w:val="clear" w:color="auto" w:fill="F7FAFC"/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[HPA1024]</w:t>
            </w:r>
          </w:p>
        </w:tc>
        <w:tc>
          <w:tcPr>
            <w:shd w:val="clear" w:color="auto" w:fill="F7FAFC"/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[High Pro Amnesia]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[40 830]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[102]</w:t>
            </w:r>
          </w:p>
        </w:tc>
        <w:tc>
          <w:tcPr>
            <w:shd w:val="clear" w:color="auto" w:fill="F7FAFC"/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[400,3]</w:t>
            </w:r>
          </w:p>
        </w:tc>
        <w:tc>
          <w:tcPr>
            <w:shd w:val="clear" w:color="auto" w:fill="F7FAFC"/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[P050052]</w:t>
            </w:r>
          </w:p>
        </w:tc>
        <w:tc>
          <w:tcPr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[HPA1024_01]</w:t>
            </w:r>
          </w:p>
        </w:tc>
        <w:tc>
          <w:tcPr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[High Pro Amnesia]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[140 500]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[350]</w:t>
            </w:r>
          </w:p>
        </w:tc>
        <w:tc>
          <w:tcPr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[401,4]</w:t>
            </w:r>
          </w:p>
        </w:tc>
        <w:tc>
          <w:tcPr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[P060152]</w:t>
            </w:r>
          </w:p>
        </w:tc>
        <w:tc>
          <w:tcPr>
            <w:shd w:val="clear" w:color="auto" w:fill="F7FAFC"/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[J31102501]</w:t>
            </w:r>
          </w:p>
        </w:tc>
        <w:tc>
          <w:tcPr>
            <w:shd w:val="clear" w:color="auto" w:fill="F7FAFC"/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[Jokerz 31]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[23 640]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[59]</w:t>
            </w:r>
          </w:p>
        </w:tc>
        <w:tc>
          <w:tcPr>
            <w:shd w:val="clear" w:color="auto" w:fill="F7FAFC"/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[400,7]</w:t>
            </w:r>
          </w:p>
        </w:tc>
        <w:tc>
          <w:tcPr>
            <w:shd w:val="clear" w:color="auto" w:fill="F7FAFC"/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[P060212]</w:t>
            </w:r>
          </w:p>
        </w:tc>
        <w:tc>
          <w:tcPr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[JD112501]</w:t>
            </w:r>
          </w:p>
        </w:tc>
        <w:tc>
          <w:tcPr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[Jelly Donuts]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[41 540]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[104]</w:t>
            </w:r>
          </w:p>
        </w:tc>
        <w:tc>
          <w:tcPr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[399,4]</w:t>
            </w:r>
          </w:p>
        </w:tc>
        <w:tc>
          <w:tcPr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[—]</w:t>
            </w:r>
          </w:p>
        </w:tc>
        <w:tc>
          <w:tcPr>
            <w:shd w:val="clear" w:color="auto" w:fill="F7FAFC"/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[OPM1024]</w:t>
            </w:r>
          </w:p>
        </w:tc>
        <w:tc>
          <w:tcPr>
            <w:shd w:val="clear" w:color="auto" w:fill="F7FAFC"/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[Orange Punch Mimosa]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[45 460]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[113]</w:t>
            </w:r>
          </w:p>
        </w:tc>
        <w:tc>
          <w:tcPr>
            <w:shd w:val="clear" w:color="auto" w:fill="F7FAFC"/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[402,3]</w:t>
            </w:r>
          </w:p>
        </w:tc>
        <w:tc>
          <w:tcPr>
            <w:shd w:val="clear" w:color="auto" w:fill="F7FAFC"/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[P050062]</w:t>
            </w:r>
          </w:p>
        </w:tc>
        <w:tc>
          <w:tcPr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[OPM1024_02]</w:t>
            </w:r>
          </w:p>
        </w:tc>
        <w:tc>
          <w:tcPr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[Orange Punch Mimosa]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[156 140]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[389]</w:t>
            </w:r>
          </w:p>
        </w:tc>
        <w:tc>
          <w:tcPr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[401,4]</w:t>
            </w:r>
          </w:p>
        </w:tc>
        <w:tc>
          <w:tcPr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[P060242]</w:t>
            </w:r>
          </w:p>
        </w:tc>
        <w:tc>
          <w:tcPr>
            <w:shd w:val="clear" w:color="auto" w:fill="F7FAFC"/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[OPM122501]</w:t>
            </w:r>
          </w:p>
        </w:tc>
        <w:tc>
          <w:tcPr>
            <w:shd w:val="clear" w:color="auto" w:fill="F7FAFC"/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[Orange Punch Mimosa]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[104 260]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[260]</w:t>
            </w:r>
          </w:p>
        </w:tc>
        <w:tc>
          <w:tcPr>
            <w:shd w:val="clear" w:color="auto" w:fill="F7FAFC"/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[401,0]</w:t>
            </w:r>
          </w:p>
        </w:tc>
        <w:tc>
          <w:tcPr>
            <w:shd w:val="clear" w:color="auto" w:fill="F7FAFC"/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[P060062]</w:t>
            </w:r>
          </w:p>
        </w:tc>
        <w:tc>
          <w:tcPr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[PM092501]</w:t>
            </w:r>
          </w:p>
        </w:tc>
        <w:tc>
          <w:tcPr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[Permanent Marker]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[20 230]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[50]</w:t>
            </w:r>
          </w:p>
        </w:tc>
        <w:tc>
          <w:tcPr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[404,6]</w:t>
            </w:r>
          </w:p>
        </w:tc>
        <w:tc>
          <w:tcPr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[P060382]</w:t>
            </w:r>
          </w:p>
        </w:tc>
        <w:tc>
          <w:tcPr>
            <w:shd w:val="clear" w:color="auto" w:fill="F7FAFC"/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[SCR012603]</w:t>
            </w:r>
          </w:p>
        </w:tc>
        <w:tc>
          <w:tcPr>
            <w:shd w:val="clear" w:color="auto" w:fill="F7FAFC"/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[Scrambler]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[79 810]</w:t>
            </w:r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[199]</w:t>
            </w:r>
          </w:p>
        </w:tc>
        <w:tc>
          <w:tcPr>
            <w:shd w:val="clear" w:color="auto" w:fill="F7FAFC"/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[401,1]</w:t>
            </w:r>
          </w:p>
        </w:tc>
        <w:tc>
          <w:tcPr>
            <w:shd w:val="clear" w:color="auto" w:fill="F7FAFC"/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5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25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7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24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[1 471 510]</w:t>
            </w:r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[3668]</w:t>
            </w:r>
          </w:p>
        </w:tc>
        <w:tc>
          <w:tcPr>
            <w:vAlign w:val="center"/>
            <w:tcW w:type="dxa" w:w="11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368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0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[373]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Серии во Т2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Batches in T2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01"/>
        <w:gridCol w:w="1477"/>
        <w:gridCol w:w="2302"/>
        <w:gridCol w:w="2631"/>
        <w:gridCol w:w="1885"/>
        <w:gridCol w:w="1083"/>
        <w:gridCol w:w="1646"/>
        <w:gridCol w:w="1480"/>
        <w:gridCol w:w="128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47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 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 lot</w:t>
            </w:r>
          </w:p>
        </w:tc>
        <w:tc>
          <w:tcPr>
            <w:shd w:val="clear" w:color="auto" w:fill="2B547E"/>
            <w:vAlign w:val="center"/>
            <w:tcW w:type="dxa" w:w="23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Културна 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Cultivation batch</w:t>
            </w:r>
          </w:p>
        </w:tc>
        <w:tc>
          <w:tcPr>
            <w:shd w:val="clear" w:color="auto" w:fill="2B547E"/>
            <w:vAlign w:val="center"/>
            <w:tcW w:type="dxa" w:w="26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Strain</w:t>
            </w:r>
          </w:p>
        </w:tc>
        <w:tc>
          <w:tcPr>
            <w:shd w:val="clear" w:color="auto" w:fill="2B547E"/>
            <w:vAlign w:val="center"/>
            <w:tcW w:type="dxa" w:w="18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0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64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Просек по кеса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Mean per bag (g)</w:t>
            </w:r>
          </w:p>
        </w:tc>
        <w:tc>
          <w:tcPr>
            <w:shd w:val="clear" w:color="auto" w:fill="2B547E"/>
            <w:vAlign w:val="center"/>
            <w:tcW w:type="dxa" w:w="148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± 3 %</w:t>
            </w:r>
          </w:p>
        </w:tc>
        <w:tc>
          <w:tcPr>
            <w:shd w:val="clear" w:color="auto" w:fill="2B547E"/>
            <w:vAlign w:val="center"/>
            <w:tcW w:type="dxa" w:w="12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47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[P060122]</w:t>
            </w:r>
          </w:p>
        </w:tc>
        <w:tc>
          <w:tcPr>
            <w:vAlign w:val="center"/>
            <w:tcW w:type="dxa" w:w="23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[ACC102501]</w:t>
            </w:r>
          </w:p>
        </w:tc>
        <w:tc>
          <w:tcPr>
            <w:vAlign w:val="center"/>
            <w:tcW w:type="dxa" w:w="26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[Amnesia Core Cut]</w:t>
            </w:r>
          </w:p>
        </w:tc>
        <w:tc>
          <w:tcPr>
            <w:vAlign w:val="center"/>
            <w:tcW w:type="dxa" w:w="18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[38 880]</w:t>
            </w:r>
          </w:p>
        </w:tc>
        <w:tc>
          <w:tcPr>
            <w:vAlign w:val="center"/>
            <w:tcW w:type="dxa" w:w="10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[97]</w:t>
            </w:r>
          </w:p>
        </w:tc>
        <w:tc>
          <w:tcPr>
            <w:vAlign w:val="center"/>
            <w:tcW w:type="dxa" w:w="164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[400,8]</w:t>
            </w:r>
          </w:p>
        </w:tc>
        <w:tc>
          <w:tcPr>
            <w:vAlign w:val="center"/>
            <w:tcW w:type="dxa" w:w="148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[P050192]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[BSS052501]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[Blue Sunset Sherbet]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[345 710]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[862]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[401,1]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[P060372]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[CC012603]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[CashCow]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[56 180]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[140]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[401,3]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[P060132]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[CF102501]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[Chem Flyer]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[48 350]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[121]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[399,6]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[P050222]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[CJ062501/1]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[Cap Junkie]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[77 720]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[194]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[400,6]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[P060022]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[CJ082501/1]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[Cap Junkie]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[115 600]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[288]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[401,4]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[29]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[P060072]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[CJ092501]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[Cap Junkie]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[28 380]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[71]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[399,7]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[P060322]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[FB012601/1]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[Fat Bastard]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[8 850]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[22]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[402,3]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[—]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[GG1024]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[Gorilla Glue]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[44 840]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[112]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[400,4]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[P050302]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[GP072501/2]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[Grape Pie]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[13 630]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[34]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[400,9]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[P050072]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[GP0824_03]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[Grape Pie]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[237 670]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[593]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[400,8]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[P050312]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[GP082501/1]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[Grape Pie]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[200 420]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[500]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[400,8]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[P060092]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[GP092501]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[Grape Pie]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[171 030]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[427]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[400,5]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[P060182]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[GRC102501/2]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[Grapes and Cream]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[20 170]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[50]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[403,4]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[P050182]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[HPA052501]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[High Pro Amnesia]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[249 950]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[623]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[401,2]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[P060422]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[JD012603/02V]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[Jelly Donuts]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[11 000]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[27]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[407,4]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[P060412]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[JD012603/02]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[Jelly Donuts]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[46 000]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[115]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[400,0]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[P060362]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[JD012603/01]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[Jelly Donuts]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[12 000]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[30]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[400,0]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[P060172]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[KC102501]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[Kush Crasher]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[21 670]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[54]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[401,3]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[P050112]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[MB0824_05]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[Motor Breath]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[244 060]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[609]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[400,8]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[P050042]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[OMP1024_01]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[Orange Punch Mimosa]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[213 590]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[533]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[400,7]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[54]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[P050082]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[OPM1024_03]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[Orange Punch Mimosa]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[267 590]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[667]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[401,2]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[67]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[P060232]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[PM112501]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[Permanent Marker]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[48 090]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[120]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[400,8]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[P060112]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[PUM102501]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[Pure Michigen]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[49 910]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[124]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[402,5]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[13]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[P060282]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[SCR112501]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[Scrambler]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[23 440]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[58]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[404,1]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[P060012]</w:t>
            </w:r>
          </w:p>
        </w:tc>
        <w:tc>
          <w:tcPr>
            <w:shd w:val="clear" w:color="auto" w:fill="F7FAFC"/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[WC082501]</w:t>
            </w:r>
          </w:p>
        </w:tc>
        <w:tc>
          <w:tcPr>
            <w:shd w:val="clear" w:color="auto" w:fill="F7FAFC"/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[Wedding Crusher]</w:t>
            </w:r>
          </w:p>
        </w:tc>
        <w:tc>
          <w:tcPr>
            <w:shd w:val="clear" w:color="auto" w:fill="F7FAFC"/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[82 630]</w:t>
            </w:r>
          </w:p>
        </w:tc>
        <w:tc>
          <w:tcPr>
            <w:shd w:val="clear" w:color="auto" w:fill="F7FAFC"/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[206]</w:t>
            </w:r>
          </w:p>
        </w:tc>
        <w:tc>
          <w:tcPr>
            <w:shd w:val="clear" w:color="auto" w:fill="F7FAFC"/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[401,1]</w:t>
            </w:r>
          </w:p>
        </w:tc>
        <w:tc>
          <w:tcPr>
            <w:shd w:val="clear" w:color="auto" w:fill="F7FAFC"/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[да]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[yes]</w:t>
            </w:r>
          </w:p>
        </w:tc>
        <w:tc>
          <w:tcPr>
            <w:shd w:val="clear" w:color="auto" w:fill="F7FAFC"/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[21]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47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23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263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88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[2 677 360]</w:t>
            </w:r>
          </w:p>
        </w:tc>
        <w:tc>
          <w:tcPr>
            <w:vAlign w:val="center"/>
            <w:tcW w:type="dxa" w:w="108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[6677]</w:t>
            </w:r>
          </w:p>
        </w:tc>
        <w:tc>
          <w:tcPr>
            <w:vAlign w:val="center"/>
            <w:tcW w:type="dxa" w:w="164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2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[679]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6 Што треба да се одлучи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What must be decided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905"/>
        <w:gridCol w:w="7247"/>
        <w:gridCol w:w="724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9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Прашање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Question</w:t>
            </w:r>
          </w:p>
        </w:tc>
        <w:tc>
          <w:tcPr>
            <w:shd w:val="clear" w:color="auto" w:fill="2B547E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Зошто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Why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[Т1 бара 47, Т2 85 палети — 2 и 3 возила]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[T1 needs 47, T2 85 pallets — 2 and 3 vehicles]</w:t>
            </w:r>
          </w:p>
        </w:tc>
        <w:tc>
          <w:tcPr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 8 картони од 10 кеси, палетата носи само околу 32 kg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at 8 cartons of 10 bags a pallet carries only about 32 kg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[Логери за еднократна употреба: рутина 132, PQ 264, OQ 58]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[Single-use loggers: routine 132, PQ 264, OQ 58]</w:t>
            </w:r>
          </w:p>
        </w:tc>
        <w:tc>
          <w:tcPr>
            <w:shd w:val="clear" w:color="auto" w:fill="F7FAFC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располагаме со нешто над 100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we hold a little over 100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[USB логери за PQ: 3 возила × 3]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[USB loggers for PQ: 3 vehicles × 3]</w:t>
            </w:r>
          </w:p>
        </w:tc>
        <w:tc>
          <w:tcPr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имаме 10; Т2 користи 9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we hold 10; T2 uses 9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[1052 етикети и листи на пакување за картони]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[1052 carton labels and packing lists]</w:t>
            </w:r>
          </w:p>
        </w:tc>
        <w:tc>
          <w:tcPr>
            <w:shd w:val="clear" w:color="auto" w:fill="F7FAFC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секоја потпишана од две лица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each signed by two persons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[Серии надвор од ± 3 % по кеса: P050092 / GG1024_01]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[Batches outside ± 3 % per bag: P050092 / GG1024_01]</w:t>
            </w:r>
          </w:p>
        </w:tc>
        <w:tc>
          <w:tcPr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последната кеса е делумна; масата е на етикетата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 last bag is partial; its mass is on the label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[OQ пред Т1]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[OQ before T1]</w:t>
            </w:r>
          </w:p>
        </w:tc>
        <w:tc>
          <w:tcPr>
            <w:shd w:val="clear" w:color="auto" w:fill="F7FAFC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PQ не смее да почне без одобрена OQ (QASOP_0XX §6.1)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PQ must not start without an approved OQ (QASOP_0XX §6.1)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7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B5CAD"/>
                <w:sz w:val="18"/>
              </w:rPr>
              <w:t xml:space="preserve">[Маса на ретенционите мостри, адреса и рута на примачот]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B5CAD"/>
                <w:sz w:val="14"/>
              </w:rPr>
              <w:t xml:space="preserve">[Retention-sample mass, consignee address and route]</w:t>
            </w:r>
          </w:p>
        </w:tc>
        <w:tc>
          <w:tcPr>
            <w:vAlign w:val="center"/>
            <w:tcW w:type="dxa" w:w="7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потребни за барањето до МВР, TRA и известувањето до МЗ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needed for the MoIA request, the TRA and the MoH report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6838" w:h="11906" w:code="9" w:orient="landscape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Калкулација на пратките — Транша 1 и Транша 2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Shipment Calculation — Tranche 1 and Tranche 2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EX_T1T2_CALC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