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Аналитичка студија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Analytical study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Студија на потенција по сорти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Strain Potency Study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КК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Сите некогаш тестирани резултати за Вкупен Δ⁹-THC, за сите серии, по сорта + предлог за нови опсези по класи за залихата од Транша 1/2/3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Every Total Δ⁹-THC result ever tested, all batches, per strain + proposed new grade ranges for the T1/T2/T3 stock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Корпус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Corpus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99 резултати од регистарот на сертификати (77 серии, 20 сорти)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99 certificate-register results (77 batches, 20 strains)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Верификација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Verification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Жива проверка на Letta-базата: 4.134 пасуси скенирани, сите вредности потврдени на изворниот систем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Live Letta knowledgebase sweep: 4,134 passages scanned, all values confirmed on the source system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Неформална работна анализа; меродавни остануваат лабораториските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Informal working analysis; the laboratory certificates remain authoritative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Неформален работен документ — не е контролиран запис | Informal working document — not a controlled record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Executive Summary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21"/>
          <w:spacing w:val="0"/>
          <w:kern w:val="0"/>
        </w:rPr>
        <w:t>Оваа студија ги собира на едно место сите резултати за Вкупен Δ⁹-THC што некогаш се тестирани за нашите серии — 99 резултати од регистарот на сертификати (77 серии, 20 сорти) — и врз нив предлага нови опсези по класи (номинала ± толеранција) за залихата од Траншите 1, 2 и 3. | This study brings every Total Δ⁹-THC result ever tested into one place — 99 certificate-register results (77 batches, 20 strains) — and proposes new grade ranges (nominal ± tolerance) for the Tranche 1/2/3 stock on top of them.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ПОДАТОЦИ И ВЕРИФИКАЦИЈА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Data &amp; Verification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8"/>
          <w:spacing w:val="0"/>
          <w:kern w:val="0"/>
        </w:rPr>
        <w:t>Корпусот е компајлиран од регистарот на eCoA сертификати и потоа проверен во живо на Letta-базата на знаење (ImB_QC_COAs): 4,134 passages scanned live (ImB_QC_COAs); 176 unique Total-THC lines; all 99 register values present. | Corpus compiled from the eCoA register and live-verified against the Letta knowledgebase: 4,134 passages scanned live (ImB_QC_COAs); 176 unique Total-THC lines; all 99 register values present.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40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Слој | Layer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Резултати | Results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Регистар на сертификати | Certificate register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99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77 серии, 20 сорти; секоја вредност препишана дословно | 77 batches, 20 strains; every value transcribed verbatim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СТАТИСТИКА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Statistics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96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Бр. тестирани резултати | Number of results tested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на тестираните резултати | Range of tested results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14.83% – 26.32%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21.80% – 26.14%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 – 25.27%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 – 25.01%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 – 24.96%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14.97% – 22.43%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 – 22.11%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 – 21.92%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12.39% – 20.83%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13.93% – 20.54%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 – 20.03%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 – 18.98%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 – 18.67%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13.35% – 17.67%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 – 17.04%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 – 16.93%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 – 14.06%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 – 11.53%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 – 11.20%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 – 8.02%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Ова е опсегот на СИТЕ некогаш тестирани резултати за сортата — не е предложениот опсег на потенција по класа (тој е даден подолу, во Поглавје 4, по Pot.- класи). Резултатите вклучуваат и повторени мерења на исти серии: бројката ја опишува популацијата на ТЕСТИРАНИ РЕЗУЛТАТИ, не независни серии. | This is the range of ALL results ever tested for the strain — not the proposed potency grade range (given below, in Chapter 4, per Pot.- tier). Results include repeat measurements of the same batches: the count describes the population of TESTED RESULTS, not independent batches.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ДИСТРИБУЦИИ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Distributions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37474F"/>
          <w:sz w:val="17"/>
          <w:spacing w:val="0"/>
          <w:kern w:val="0"/>
        </w:rPr>
        <w:t>Оска 0,00%–30,00% Вкупен Δ⁹-THC; секој резултат носи зона од ±1,50% (сините појаси — натрупувањето е визуелна густина); крива на дистрибуција за n≥3 (само облик — без збирни статистики); предложени класи Pot.-x (зелено, целосна висина); старите стандардни граници (испрекинато). | 0.00%–30.00% axis; each result carries a ±1.50% zone (blue bands — stacking is visual density); distribution curve for n≥3 (shape only — no summary statistics); proposed Pot.-x tiers (green, full height); old standard boundaries (dashed).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  Apple and Banana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  Blue Gelato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23.40% – 28.60%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4.3  Blue Sunset Sherbet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1.54%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18.96% – 22.04%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24.50% ± 2.45%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22.05% – 26.95%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BSS1024_01/1, BSS1024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23.42%, 25.01%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4.4  Cap Junky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14.70% – 17.30%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1.69%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17.31% – 20.69%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CJ082501/2, CJ062501/2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18.29%, 18.91%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20.70% – 25.30%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CJ062501/1, CJ092501, CJ1024, CJ072501, CJ052501/01, CJ082501/1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21.51%, 22.30%, 23.00%, 23.70%, 24.05%, 24.96%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4.5  Cash Cow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13.50% ± 1.34%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12.16% – 14.84%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CC012603, CC112501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12.32%, 13.35%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1.65%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14.85% – 18.15%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4.6  Clemosa a bud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7.20% – 8.80%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4.7  Fat Bastard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1.54%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14.46% – 17.54%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FB012601/1, FB112501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14.68%, 16.69%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17.55% – 21.45%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FB012603V, FB012602, FB012603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18.29%, 18.86%, 20.83%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4.8  Gorilla Glue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1.24%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13.26% – 15.74%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GG1024, GG012601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13.34%, 15.35%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1.75%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15.75% – 19.25%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GG1024_02, GG012603, GG112501, GG1024_01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15.95%, 16.70%, 17.94%, 18.67%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4.9  Grape Pie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15.50% – 18.50%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1.99%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18.51% – 22.49%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GP052501, GP072501/2, GP082501/1, GP072501/1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18.52%, 19.81%, 21.29%, 21.36%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22.50% – 27.50%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GP0824_02, GP062501, GP0824_03, GP092501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22.61%, 24.89%, 25.45%, 25.73%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4.10  Graps &amp; Creme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6.30% – 7.70%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11.50% ± 1.15%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10.35% – 12.65%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8A2E2E"/>
          <w:sz w:val="16"/>
          <w:spacing w:val="0"/>
          <w:kern w:val="0"/>
        </w:rPr>
        <w:t>НЕМА КЛАСА | NO GRADE — Нема воспоставена класа 7.70%–10.35%: ниту еден тестиран резултат на оваа сорта не паѓа во оваа зона, и ниту еден кандидат за номинала не може да ги премости соседните класи во рамки на 10,00%-ограничувањето — резултат тука би побарал индивидуална ОК проценка. | No established grade 7.70%–10.35%: no tested result of this strain falls in this zone, and no candidate nominal can bridge the neighbouring tiers within the 10.00% cap — a result here would require individual QC assessment.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4.11  High Pro Amnesia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1.39%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16.11% – 18.89%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18.90% – 23.10%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HPA052501, HPA1024_01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20.39%, 21.61%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4.12  Jelly Donutz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1.49%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15.01% – 17.99%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JD012603/02V, JD012603/01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15.16%, 16.71%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– 22.00%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JD012601, JD112501, JD012603/02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18.16%, 20.32%, 20.54%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4.13  Jokerz 31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1.39%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16.11% – 18.89%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18.90% – 23.10%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J31112501, J31122501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20.21%, 21.84%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4.14  Kush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4.15  Motor Breath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MB0824_05, MB0824_04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16.82%, 18.67%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4.16  Orange Punch Mimosa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0.54%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7.46% – 8.54%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OPM122501, OPM112501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7.91%, 8.00%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9.50% ± 0.95%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8.55% – 10.45%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1.05%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13.45% – 15.55%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OPM052501, OMP1024_01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14.16%, 15.38%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1.44%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15.56% – 18.44%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OPM1024_03, OPM1024_02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16.55%, 18.04%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2.05%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18.45% – 22.55%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8A2E2E"/>
          <w:sz w:val="16"/>
          <w:spacing w:val="0"/>
          <w:kern w:val="0"/>
        </w:rPr>
        <w:t>НЕМА КЛАСА | NO GRADE — Нема воспоставена класа 10.45%–13.45%: ниту еден тестиран резултат на оваа сорта не паѓа во оваа зона, и ниту еден кандидат за номинала не може да ги премости соседните класи во рамки на 10,00%-ограничувањето — резултат тука би побарал индивидуална ОК проценка. | No established grade 10.45%–13.45%: no tested result of this strain falls in this zone, and no candidate nominal can bridge the neighbouring tiers within the 10.00% cap — a result here would require individual QC assessment.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4.17  Permanent Marker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10.50% ± 0.74%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9.76% – 11.24%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12.50% ± 1.25%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11.25% – 13.75%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PM092501, PM112501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12.25%, 13.33%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4.18  Scrambler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16.21% – 19.79%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SCR112501, SCR012603, SCR012601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17.13%, 17.84%, 18.07%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4.19  Sleepy Joy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0.89%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8.11% – 9.89%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9.90% – 12.10%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SJ092501, SJ102501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10.96%, 11.20%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4.20  Wedding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WC082501, WC072501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21.67%, 22.11%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5.  ПРЕДЛОГ-КЛАСИ ЗА ЗАЛИХАТА Т1/Т2/Т3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Proposed Grades for the T1/T2/T3 Stock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Сидро = најнов верификуван резултат; каде нема ниту еден сертификат, основата е декларираната вредност (означено). Простор надолу = растојание од сидрото до долната граница на класата. | Anchor = latest verified result; where no certificate exists the declared value is the basis (flagged). Downward headroom = distance from the anchor to the grade floor.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Т</w:t>
            </w:r>
          </w:p>
        </w:tc>
        <w:tc>
          <w:tcPr>
            <w:tcW w:type="dxa" w:w="153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75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Сидро | Anchor (%)</w:t>
            </w:r>
          </w:p>
        </w:tc>
        <w:tc>
          <w:tcPr>
            <w:tcW w:type="dxa" w:w="107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Стара класа | Old</w:t>
            </w:r>
          </w:p>
        </w:tc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Простор надолу | Headroom (%)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24.50% ± 2.45%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1.69%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1.69%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1.65%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18.86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1.75%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1.75%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1.99%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1.50%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1.39%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20.32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1.39%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2.05%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1.44%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0.45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12.50% ± 1.25%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17.84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ACC102501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Amnesia Core Cut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12.91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 (23.10.2025)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4.26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13.50% ± 1.34%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CF102501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Chem Flyer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9.83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1.54%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(23.04.2025)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1.24%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1.99%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25.45 (10.07.2025)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1.99%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25.73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11.50% ± 1.15%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(19.09.2025)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1.49%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20.54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1.49%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(28.07.2025)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OMP1024_01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15.38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1.05%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9.50% ± 0.95%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 (28.07.2025)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1.44%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 (05.03.2026)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12.50% ± 1.25%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PUM102501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Pure Michigen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15.63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15.50% ± 1.55%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24.50% ± 2.45%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(17.09.2025)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 (26.02.2025)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13.50% ± 1.34%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 (11.05.2026)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1.24%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 (22.05.2025)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1.75%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17.94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1.75%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21.36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1.99%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(05.09.2025)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1.05%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 (05.03.2026)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10.50% ± 0.74%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18.07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 (06.07.2026)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0.89%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Cake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22.11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2.31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Жолти редови: без ниту еден сертификат на датотека — основа е декларираната вредност; овие серии да се тестираат пред формално декларирање класа. | Yellow rows: no certificate on file — declared value used as basis; test these batches before formally declaring a grade.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6.  АНЕКС — ПРЕГЛЕД НА СИТЕ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All-Strain Overview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44159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Сите сорти на една оска 0,00%–30,00%: резултати и предложени класи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All strains on one 0.00%–30.00% axis: results and proposed tiers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СТУДИЈА НА ПОТЕНЦИЈА ПО СОРТИ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Strain Potency Study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Неформален работен документ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Informal working document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