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spacing w:before="40" w:after="60"/>
        <w:jc w:val="center"/>
      </w:pPr>
      <w:r>
        <w:rPr>
          <w:rFonts w:ascii="Calibri" w:hAnsi="Calibri"/>
          <w:b/>
          <w:i w:val="0"/>
          <w:color w:val="2B547E"/>
          <w:sz w:val="24"/>
        </w:rPr>
        <w:t>WHSOP_003_A04</w:t>
      </w:r>
    </w:p>
    <w:p>
      <w:pPr>
        <w:spacing w:before="0" w:after="60"/>
        <w:jc w:val="center"/>
      </w:pPr>
      <w:r>
        <w:rPr>
          <w:rFonts w:ascii="Calibri" w:hAnsi="Calibri"/>
          <w:b/>
          <w:i w:val="0"/>
          <w:color w:val="000000"/>
          <w:sz w:val="28"/>
        </w:rPr>
        <w:t>Транспортен манифест и ланец на надзор — Т1 (пример)</w:t>
      </w:r>
      <w:r>
        <w:rPr>
          <w:rFonts w:ascii="Calibri" w:hAnsi="Calibri"/>
          <w:b w:val="0"/>
          <w:i w:val="0"/>
          <w:color w:val="595959"/>
          <w:sz w:val="20"/>
        </w:rPr>
        <w:t xml:space="preserve"> | </w:t>
      </w:r>
      <w:r>
        <w:rPr>
          <w:rFonts w:ascii="Calibri" w:hAnsi="Calibri"/>
          <w:b/>
          <w:i w:val="0"/>
          <w:color w:val="595959"/>
          <w:sz w:val="20"/>
        </w:rPr>
        <w:t>Transport Manifest and Chain of Custody — T1 (example)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595959"/>
          <w:sz w:val="20"/>
        </w:rPr>
        <w:t>(WHSOP_003)</w:t>
      </w:r>
    </w:p>
    <w:p>
      <w:pPr>
        <w:spacing w:before="0" w:after="160"/>
        <w:jc w:val="center"/>
      </w:pPr>
      <w:r>
        <w:rPr>
          <w:rFonts w:ascii="Calibri" w:hAnsi="Calibri"/>
          <w:b/>
          <w:i w:val="0"/>
          <w:color w:val="C00000"/>
          <w:sz w:val="18"/>
        </w:rPr>
        <w:t>РАБОТНА ВЕРЗИЈА — НЕ ЗА УПОТРЕБА | DRAFT — NOT FOR USE</w:t>
      </w:r>
      <w:r>
        <w:rPr>
          <w:rFonts w:ascii="Calibri" w:hAnsi="Calibri"/>
          <w:b w:val="0"/>
          <w:i w:val="0"/>
          <w:color w:val="595959"/>
          <w:sz w:val="16"/>
        </w:rPr>
        <w:t xml:space="preserve">   —   Верзија | Version: DRAFT   ·   Датум на важност | Effective date: —</w:t>
      </w:r>
    </w:p>
    <w:p>
      <w:pPr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ПРИМЕР / СИМУЛАЦИЈА — не е запис. Сите внесени податоци се во загради: сино — од нашите записи или пресметани; виолетово — пример, да се потврди; портокалово — се внесува на денот.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EXAMPLE / SIMULATION — not a record. Every entry is in brackets: blue — from our records or calculated; purple — example, to be confirmed; orange — entered on the day.</w:t>
      </w:r>
    </w:p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1 Транспорт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Transport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884"/>
        <w:gridCol w:w="2241"/>
        <w:gridCol w:w="1020"/>
        <w:gridCol w:w="2241"/>
        <w:gridCol w:w="1837"/>
        <w:gridCol w:w="2241"/>
      </w:tblGrid>
      <w:tr>
        <w:trPr>
          <w:cantSplit/>
        </w:trPr>
        <w:tc>
          <w:tcPr>
            <w:shd w:val="clear" w:color="auto" w:fill="F2F2F2"/>
            <w:vAlign w:val="center"/>
            <w:tcW w:type="pct" w:w="42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UTID</w:t>
            </w:r>
          </w:p>
        </w:tc>
        <w:tc>
          <w:tcPr>
            <w:vAlign w:val="center"/>
            <w:tcW w:type="pct" w:w="10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[TR-20261020-001]</w:t>
            </w:r>
          </w:p>
        </w:tc>
        <w:tc>
          <w:tcPr>
            <w:shd w:val="clear" w:color="auto" w:fill="F2F2F2"/>
            <w:vAlign w:val="center"/>
            <w:tcW w:type="pct" w:w="48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Датум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Date</w:t>
            </w:r>
          </w:p>
        </w:tc>
        <w:tc>
          <w:tcPr>
            <w:vAlign w:val="center"/>
            <w:tcW w:type="pct" w:w="10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[20.10.2026]</w:t>
            </w:r>
          </w:p>
        </w:tc>
        <w:tc>
          <w:tcPr>
            <w:shd w:val="clear" w:color="auto" w:fill="F2F2F2"/>
            <w:vAlign w:val="center"/>
            <w:tcW w:type="pct" w:w="87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Рута (код)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Lane (code)</w:t>
            </w:r>
          </w:p>
        </w:tc>
        <w:tc>
          <w:tcPr>
            <w:vAlign w:val="center"/>
            <w:tcW w:type="pct" w:w="107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[L01]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381"/>
        <w:gridCol w:w="8085"/>
      </w:tblGrid>
      <w:tr>
        <w:trPr>
          <w:cantSplit/>
        </w:trPr>
        <w:tc>
          <w:tcPr>
            <w:shd w:val="clear" w:color="auto" w:fill="F2F2F2"/>
            <w:vAlign w:val="center"/>
            <w:tcW w:type="pct" w:w="113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TRA (референца)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TRA (reference)</w:t>
            </w:r>
          </w:p>
        </w:tc>
        <w:tc>
          <w:tcPr>
            <w:vAlign w:val="center"/>
            <w:tcW w:type="pct" w:w="386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[WHSOP_003_A01 — TR-20261020-001]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Потврда од МВР (број)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MoIA confirmation (No.)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Испраќач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Consignor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Пјурли Плант ДООЕЛ Скопје, Којлија 1043, Петровец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Purely Plant DOOEL Skopje, Kojlija 1043, Petrovec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Примач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Consignee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[Versa (купувач според листата за продажба)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Versa (buyer per the sale list)]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 xml:space="preserve"> · </w:t>
            </w:r>
            <w:r>
              <w:rPr>
                <w:rFonts w:ascii="Calibri" w:hAnsi="Calibri"/>
                <w:b w:val="0"/>
                <w:i/>
                <w:color w:val="C55A11"/>
                <w:sz w:val="16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Превозник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Carrier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7030A0"/>
                <w:sz w:val="20"/>
              </w:rPr>
              <w:t xml:space="preserve">[Kuehne + Nagel (предвиден)</w:t>
            </w:r>
            <w:r>
              <w:rPr>
                <w:rFonts w:ascii="Calibri" w:hAnsi="Calibri"/>
                <w:b w:val="0"/>
                <w:i w:val="0"/>
                <w:color w:val="7030A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7030A0"/>
                <w:sz w:val="16"/>
              </w:rPr>
              <w:t xml:space="preserve">Kuehne + Nagel (provisional)]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Возило (регистарски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Vehicle (registration)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[V1: P01–P24 (24); V2: P25–P47 (23)]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· </w:t>
            </w:r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2 Палети во пратката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Pallets in the consignment</w:t>
      </w:r>
    </w:p>
    <w:p>
      <w:pPr>
        <w:keepNext/>
        <w:spacing w:before="0" w:after="0" w:line="250" w:lineRule="auto"/>
        <w:jc w:val="both"/>
      </w:pPr>
      <w:r>
        <w:rPr>
          <w:rFonts w:ascii="Calibri" w:hAnsi="Calibri"/>
          <w:b w:val="0"/>
          <w:i w:val="0"/>
          <w:color w:val="000000"/>
          <w:sz w:val="22"/>
        </w:rPr>
        <w:t>Секоја палета има своја листа на пакување (WHSOP_003_A03 §5); кесите и картоните се наведени таму.</w:t>
      </w:r>
      <w:r>
        <w:rPr>
          <w:rFonts w:ascii="Calibri" w:hAnsi="Calibri"/>
          <w:b w:val="0"/>
          <w:i w:val="0"/>
          <w:color w:val="595959"/>
          <w:sz w:val="16"/>
        </w:rPr>
        <w:t xml:space="preserve">  |  </w:t>
      </w:r>
      <w:r>
        <w:rPr>
          <w:rFonts w:ascii="Calibri" w:hAnsi="Calibri"/>
          <w:b w:val="0"/>
          <w:i/>
          <w:color w:val="595959"/>
          <w:sz w:val="16"/>
        </w:rPr>
        <w:t>Each pallet has its own packing list (WHSOP_003_A03 §5); the bags and cartons are listed there.</w:t>
      </w:r>
    </w:p>
    <w:p>
      <w:pPr>
        <w:keepNext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394"/>
        <w:gridCol w:w="2247"/>
        <w:gridCol w:w="1303"/>
        <w:gridCol w:w="936"/>
        <w:gridCol w:w="760"/>
        <w:gridCol w:w="1213"/>
        <w:gridCol w:w="737"/>
        <w:gridCol w:w="836"/>
        <w:gridCol w:w="1036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39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№</w:t>
            </w:r>
          </w:p>
        </w:tc>
        <w:tc>
          <w:tcPr>
            <w:shd w:val="clear" w:color="auto" w:fill="2B547E"/>
            <w:vAlign w:val="center"/>
            <w:tcW w:type="dxa" w:w="2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ID на палета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Pallet ID</w:t>
            </w:r>
          </w:p>
        </w:tc>
        <w:tc>
          <w:tcPr>
            <w:shd w:val="clear" w:color="auto" w:fill="2B547E"/>
            <w:vAlign w:val="center"/>
            <w:tcW w:type="dxa" w:w="13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Тип G/M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Type L/S</w:t>
            </w:r>
          </w:p>
        </w:tc>
        <w:tc>
          <w:tcPr>
            <w:shd w:val="clear" w:color="auto" w:fill="2B547E"/>
            <w:vAlign w:val="center"/>
            <w:tcW w:type="dxa" w:w="9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Картони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Cartons</w:t>
            </w:r>
          </w:p>
        </w:tc>
        <w:tc>
          <w:tcPr>
            <w:shd w:val="clear" w:color="auto" w:fill="2B547E"/>
            <w:vAlign w:val="center"/>
            <w:tcW w:type="dxa" w:w="7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Кеси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Bags</w:t>
            </w:r>
          </w:p>
        </w:tc>
        <w:tc>
          <w:tcPr>
            <w:shd w:val="clear" w:color="auto" w:fill="2B547E"/>
            <w:vAlign w:val="center"/>
            <w:tcW w:type="dxa" w:w="121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Нето маса (g)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Net mass (g)</w:t>
            </w:r>
          </w:p>
        </w:tc>
        <w:tc>
          <w:tcPr>
            <w:shd w:val="clear" w:color="auto" w:fill="2B547E"/>
            <w:vAlign w:val="center"/>
            <w:tcW w:type="dxa" w:w="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Лента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Tape No.</w:t>
            </w:r>
          </w:p>
        </w:tc>
        <w:tc>
          <w:tcPr>
            <w:shd w:val="clear" w:color="auto" w:fill="2B547E"/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Логер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Logger No.</w:t>
            </w:r>
          </w:p>
        </w:tc>
        <w:tc>
          <w:tcPr>
            <w:shd w:val="clear" w:color="auto" w:fill="2B547E"/>
            <w:vAlign w:val="center"/>
            <w:tcW w:type="dxa" w:w="10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Примено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Received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vAlign w:val="center"/>
            <w:tcW w:type="dxa" w:w="2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[TR-20261020-001-P01 (V1)]</w:t>
            </w:r>
          </w:p>
        </w:tc>
        <w:tc>
          <w:tcPr>
            <w:vAlign w:val="center"/>
            <w:tcW w:type="dxa" w:w="13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[32 198]</w:t>
            </w:r>
          </w:p>
        </w:tc>
        <w:tc>
          <w:tcPr>
            <w:vAlign w:val="center"/>
            <w:tcW w:type="dxa" w:w="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[TR-20261020-001-P02 (V1)]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[79]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[31 752]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[TR-20261020-001-P03 (V1)]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[75]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[30 120]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[TR-20261020-001-P04 (V1)]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[32 065]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[TR-20261020-001-P05 (V1)]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[32 064]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[TR-20261020-001-P06 (V1)]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[71]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[28 501]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[TR-20261020-001-P07 (V1)]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[32 114]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[TR-20261020-001-P08 (V1)]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[32 114]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[TR-20261020-001-P09 (V1)]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[32 114]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10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[TR-20261020-001-P10 (V1)]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[75]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[30 051]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11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[TR-20261020-001-P11 (V1)]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[77]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[30 879]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12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[TR-20261020-001-P12 (V1)]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[32 135]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13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[TR-20261020-001-P13 (V1)]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[79]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[31 683]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14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[TR-20261020-001-P14 (V1)]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[73]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[28 870]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15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[TR-20261020-001-P15 (V1)]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[32 072]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16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[TR-20261020-001-P16 (V1)]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[32 072]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17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[TR-20261020-001-P17 (V1)]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[32 072]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18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[TR-20261020-001-P18 (V1)]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[32 073]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19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[TR-20261020-001-P19 (V1)]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[77]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[30 869]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20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[TR-20261020-001-P20 (V1)]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[32 070]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21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[TR-20261020-001-P21 (V1)]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[32 071]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22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[TR-20261020-001-P22 (V1)]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[32 071]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23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[TR-20261020-001-P23 (V1)]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[32 071]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24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[TR-20261020-001-P24 (V1)]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[32 071]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25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[TR-20261020-001-P25 (V2)]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[32 070]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26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[TR-20261020-001-P26 (V2)]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[77]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[30 858]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27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[TR-20261020-001-P27 (V2)]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[32 024]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28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[TR-20261020-001-P28 (V2)]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[72]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[28 877]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29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[TR-20261020-001-P29 (V2)]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[32 115]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30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[TR-20261020-001-P30 (V2)]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[32 114]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31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[TR-20261020-001-P31 (V2)]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[32 114]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32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[TR-20261020-001-P32 (V2)]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[32 100]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33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[TR-20261020-001-P33 (V2)]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[79]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[31 603]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34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[TR-20261020-001-P34 (V2)]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[74]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[29 586]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35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[TR-20261020-001-P35 (V2)]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[32 184]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36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[TR-20261020-001-P36 (V2)]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[73]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[29 322]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37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[TR-20261020-001-P37 (V2)]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[32 111]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38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[TR-20261020-001-P38 (V2)]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[32 112]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39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[TR-20261020-001-P39 (V2)]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[32 111]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40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[TR-20261020-001-P40 (V2)]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[32 111]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41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[TR-20261020-001-P41 (V2)]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[79]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[31 686]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42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[TR-20261020-001-P42 (V2)]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[32 080]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43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[TR-20261020-001-P43 (V2)]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[32 080]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44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[TR-20261020-001-P44 (V2)]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[32 224]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45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[TR-20261020-001-P45 (V2)]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[32 120]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46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[TR-20261020-001-P46 (V2)]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[80]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[32 084]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47</w:t>
            </w:r>
          </w:p>
        </w:tc>
        <w:tc>
          <w:tcPr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[TR-20261020-001-P47 (V2)]</w:t>
            </w:r>
          </w:p>
        </w:tc>
        <w:tc>
          <w:tcPr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[G]</w:t>
            </w:r>
          </w:p>
        </w:tc>
        <w:tc>
          <w:tcPr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[5]</w:t>
            </w:r>
          </w:p>
        </w:tc>
        <w:tc>
          <w:tcPr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[49]</w:t>
            </w:r>
          </w:p>
        </w:tc>
        <w:tc>
          <w:tcPr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[19 652]</w:t>
            </w:r>
          </w:p>
        </w:tc>
        <w:tc>
          <w:tcPr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39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Вкупно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Total</w:t>
            </w:r>
          </w:p>
        </w:tc>
        <w:tc>
          <w:tcPr>
            <w:shd w:val="clear" w:color="auto" w:fill="F7FAFC"/>
            <w:vAlign w:val="center"/>
            <w:tcW w:type="dxa" w:w="224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[47 палети]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4"/>
              </w:rPr>
              <w:t xml:space="preserve">[47 pallets]</w:t>
            </w:r>
          </w:p>
        </w:tc>
        <w:tc>
          <w:tcPr>
            <w:shd w:val="clear" w:color="auto" w:fill="F7FAFC"/>
            <w:vAlign w:val="center"/>
            <w:tcW w:type="dxa" w:w="130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[G 47 / M 0]</w:t>
            </w:r>
          </w:p>
        </w:tc>
        <w:tc>
          <w:tcPr>
            <w:shd w:val="clear" w:color="auto" w:fill="F7FAFC"/>
            <w:vAlign w:val="center"/>
            <w:tcW w:type="dxa" w:w="9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[373]</w:t>
            </w:r>
          </w:p>
        </w:tc>
        <w:tc>
          <w:tcPr>
            <w:shd w:val="clear" w:color="auto" w:fill="F7FAFC"/>
            <w:vAlign w:val="center"/>
            <w:tcW w:type="dxa" w:w="760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[3669]</w:t>
            </w:r>
          </w:p>
        </w:tc>
        <w:tc>
          <w:tcPr>
            <w:shd w:val="clear" w:color="auto" w:fill="F7FAFC"/>
            <w:vAlign w:val="center"/>
            <w:tcW w:type="dxa" w:w="121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18"/>
              </w:rPr>
              <w:t xml:space="preserve">[1 471 510]</w:t>
            </w:r>
          </w:p>
        </w:tc>
        <w:tc>
          <w:tcPr>
            <w:shd w:val="clear" w:color="auto" w:fill="F7FAFC"/>
            <w:vAlign w:val="center"/>
            <w:tcW w:type="dxa" w:w="73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7FAFC"/>
            <w:vAlign w:val="center"/>
            <w:tcW w:type="dxa" w:w="8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—</w:t>
            </w:r>
          </w:p>
        </w:tc>
        <w:tc>
          <w:tcPr>
            <w:shd w:val="clear" w:color="auto" w:fill="F7FAFC"/>
            <w:vAlign w:val="center"/>
            <w:tcW w:type="dxa" w:w="103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Картон со ретенциони мостри (ID)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Retention-sample carton (ID)</w:t>
            </w:r>
          </w:p>
        </w:tc>
        <w:tc>
          <w:tcPr>
            <w:vAlign w:val="center"/>
            <w:tcW w:type="pct" w:w="34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[TR-20261020-001-RS]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2058"/>
        <w:gridCol w:w="3061"/>
        <w:gridCol w:w="205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Мостри: купувач / продавач на мало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Samples: buyer / retailer</w:t>
            </w:r>
          </w:p>
        </w:tc>
        <w:tc>
          <w:tcPr>
            <w:vAlign w:val="center"/>
            <w:tcW w:type="pct" w:w="98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[20 / 20]</w:t>
            </w:r>
          </w:p>
        </w:tc>
        <w:tc>
          <w:tcPr>
            <w:shd w:val="clear" w:color="auto" w:fill="F2F2F2"/>
            <w:vAlign w:val="center"/>
            <w:tcW w:type="pct" w:w="1462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Маса на мострите (g)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Sample mass (g)</w:t>
            </w:r>
          </w:p>
        </w:tc>
        <w:tc>
          <w:tcPr>
            <w:vAlign w:val="center"/>
            <w:tcW w:type="pct" w:w="98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564"/>
        <w:gridCol w:w="8901"/>
      </w:tblGrid>
      <w:tr>
        <w:trPr>
          <w:cantSplit/>
        </w:trPr>
        <w:tc>
          <w:tcPr>
            <w:shd w:val="clear" w:color="auto" w:fill="F2F2F2"/>
            <w:vAlign w:val="center"/>
            <w:tcW w:type="pct" w:w="74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Лента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Tape No.</w:t>
            </w:r>
          </w:p>
        </w:tc>
        <w:tc>
          <w:tcPr>
            <w:vAlign w:val="center"/>
            <w:tcW w:type="pct" w:w="425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889"/>
        <w:gridCol w:w="2948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Двојна проверка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Two-person verification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Датум/време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Date/time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Лице 1 (подготвил)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 1 (prepared)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88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Лице 2 (независно проверил)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 2 (independently verified)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3 Пломби и следење на услови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Seals and condition monitoring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Пломба на вратата на товарниот простор бр.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Load-space door seal No.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USB логер (сериски 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USB logger (serial No.)</w:t>
            </w:r>
          </w:p>
        </w:tc>
        <w:tc>
          <w:tcPr>
            <w:vAlign w:val="center"/>
            <w:tcW w:type="pct" w:w="9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925"/>
        <w:gridCol w:w="2126"/>
        <w:gridCol w:w="3288"/>
        <w:gridCol w:w="2126"/>
      </w:tblGrid>
      <w:tr>
        <w:trPr>
          <w:cantSplit/>
        </w:trPr>
        <w:tc>
          <w:tcPr>
            <w:shd w:val="clear" w:color="auto" w:fill="F2F2F2"/>
            <w:vAlign w:val="center"/>
            <w:tcW w:type="pct" w:w="1397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Калибрација важи до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Calibration due</w:t>
            </w:r>
          </w:p>
        </w:tc>
        <w:tc>
          <w:tcPr>
            <w:vAlign w:val="center"/>
            <w:tcW w:type="pct" w:w="1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Позиција на USB логерот (од OQ)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USB logger position (from OQ)</w:t>
            </w:r>
          </w:p>
        </w:tc>
        <w:tc>
          <w:tcPr>
            <w:vAlign w:val="center"/>
            <w:tcW w:type="pct" w:w="101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789"/>
        <w:gridCol w:w="2194"/>
        <w:gridCol w:w="3288"/>
        <w:gridCol w:w="2194"/>
      </w:tblGrid>
      <w:tr>
        <w:trPr>
          <w:cantSplit/>
        </w:trPr>
        <w:tc>
          <w:tcPr>
            <w:shd w:val="clear" w:color="auto" w:fill="F2F2F2"/>
            <w:vAlign w:val="center"/>
            <w:tcW w:type="pct" w:w="133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Интервал на мерење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Logging interval</w:t>
            </w:r>
          </w:p>
        </w:tc>
        <w:tc>
          <w:tcPr>
            <w:vAlign w:val="center"/>
            <w:tcW w:type="pct" w:w="10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5 мин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5 min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USB логер активиран (време)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USB logger started (time)</w:t>
            </w:r>
          </w:p>
        </w:tc>
        <w:tc>
          <w:tcPr>
            <w:vAlign w:val="center"/>
            <w:tcW w:type="pct" w:w="10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Логери за еднократна употреба (број)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Single-use loggers (number)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B5CAD"/>
                <w:sz w:val="20"/>
              </w:rPr>
              <w:t xml:space="preserve">[94 (PQ-1: Е1 + Е2 во секоја палета)</w:t>
            </w:r>
            <w:r>
              <w:rPr>
                <w:rFonts w:ascii="Calibri" w:hAnsi="Calibri"/>
                <w:b w:val="0"/>
                <w:i w:val="0"/>
                <w:color w:val="0B5CAD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B5CAD"/>
                <w:sz w:val="16"/>
              </w:rPr>
              <w:t xml:space="preserve">94 (PQ-1: E1 + E2 in every pallet)]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Контрола на температура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Temperature control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>☐ Активна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6"/>
              </w:rPr>
              <w:t>Active   ☐ Пасивна | Passive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Поставена вредност (само активна, °C)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Set point (active only, °C)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4 Ланец на надзор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Chain of custody</w:t>
      </w:r>
    </w:p>
    <w:p>
      <w:pPr>
        <w:keepNext w:val="0"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4.1 Точка 1 — Пјурли Плант → превозник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Transfer 1 — Purely Plant → carrier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602"/>
        <w:gridCol w:w="2948"/>
        <w:gridCol w:w="1286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6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Страна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Party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 и функција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 and title</w:t>
            </w:r>
          </w:p>
        </w:tc>
        <w:tc>
          <w:tcPr>
            <w:shd w:val="clear" w:color="auto" w:fill="2B547E"/>
            <w:vAlign w:val="center"/>
            <w:tcW w:type="dxa" w:w="128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Лична карта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ID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 и 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 and 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6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Предава (Логистика)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Relinquishes (Logistics)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28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60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Презема (возач на превозникот)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Receives (carrier's driver)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28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60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Присутен (придружник на Пјурли Плант, ако е одреден)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Present (Purely Plant accompanying person, if designated)</w:t>
            </w:r>
          </w:p>
        </w:tc>
        <w:tc>
          <w:tcPr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28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904"/>
        <w:gridCol w:w="1857"/>
        <w:gridCol w:w="1705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Проверка при предавање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Check at hand-over</w:t>
            </w:r>
          </w:p>
        </w:tc>
        <w:tc>
          <w:tcPr>
            <w:shd w:val="clear" w:color="auto" w:fill="2B547E"/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Yes</w:t>
            </w:r>
          </w:p>
        </w:tc>
        <w:tc>
          <w:tcPr>
            <w:shd w:val="clear" w:color="auto" w:fill="2B547E"/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Не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Бројот на палети одговара на §2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Pallet count matches §2</w:t>
            </w:r>
          </w:p>
        </w:tc>
        <w:tc>
          <w:tcPr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Картонот со ретенциони мостри е натоварен, лентата е цела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Retention-sample carton loaded, tape intact</w:t>
            </w:r>
          </w:p>
        </w:tc>
        <w:tc>
          <w:tcPr>
            <w:shd w:val="clear" w:color="auto" w:fill="F7FAFC"/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Завиткувањето и лентите се цели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Wrapping and tapes intact</w:t>
            </w:r>
          </w:p>
        </w:tc>
        <w:tc>
          <w:tcPr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Пломбата на вратата е поставена и бројот е проверен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Door seal applied and number verified</w:t>
            </w:r>
          </w:p>
        </w:tc>
        <w:tc>
          <w:tcPr>
            <w:shd w:val="clear" w:color="auto" w:fill="F7FAFC"/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Документите се предадени (A04, A05, листи на пакување, картичка за итни случаи)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Documents handed over (A04, A05, packing lists, emergency card)</w:t>
            </w:r>
          </w:p>
        </w:tc>
        <w:tc>
          <w:tcPr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Полициското придружување е присутно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Police escort present</w:t>
            </w:r>
          </w:p>
        </w:tc>
        <w:tc>
          <w:tcPr>
            <w:shd w:val="clear" w:color="auto" w:fill="F7FAFC"/>
            <w:vAlign w:val="center"/>
            <w:tcW w:type="dxa" w:w="185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70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69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Лицата се брифирани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Persons briefed</w:t>
            </w:r>
          </w:p>
        </w:tc>
        <w:tc>
          <w:tcPr>
            <w:vAlign w:val="center"/>
            <w:tcW w:type="dxa" w:w="185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70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Полициско придружување (единица / одговорен службеник, ако е наведен)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Police escort (unit / officer in charge, if stated)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Одобрил отпрема (Раководител на 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Dispatch authorised by (Head of Security)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517"/>
        <w:gridCol w:w="7949"/>
      </w:tblGrid>
      <w:tr>
        <w:trPr>
          <w:cantSplit/>
        </w:trPr>
        <w:tc>
          <w:tcPr>
            <w:shd w:val="clear" w:color="auto" w:fill="F2F2F2"/>
            <w:vAlign w:val="center"/>
            <w:tcW w:type="pct" w:w="1202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Време на 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Departure time</w:t>
            </w:r>
          </w:p>
        </w:tc>
        <w:tc>
          <w:tcPr>
            <w:vAlign w:val="center"/>
            <w:tcW w:type="pct" w:w="37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4.2 Контролни јавувања во транзит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In-transit check-ins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717"/>
        <w:gridCol w:w="801"/>
        <w:gridCol w:w="804"/>
        <w:gridCol w:w="955"/>
        <w:gridCol w:w="1507"/>
        <w:gridCol w:w="1226"/>
        <w:gridCol w:w="14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37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Точка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Checkpoint</w:t>
            </w:r>
          </w:p>
        </w:tc>
        <w:tc>
          <w:tcPr>
            <w:shd w:val="clear" w:color="auto" w:fill="2B547E"/>
            <w:vAlign w:val="center"/>
            <w:tcW w:type="dxa" w:w="8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</w:t>
            </w:r>
          </w:p>
        </w:tc>
        <w:tc>
          <w:tcPr>
            <w:shd w:val="clear" w:color="auto" w:fill="2B547E"/>
            <w:vAlign w:val="center"/>
            <w:tcW w:type="dxa" w:w="8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Место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Place</w:t>
            </w:r>
          </w:p>
        </w:tc>
        <w:tc>
          <w:tcPr>
            <w:shd w:val="clear" w:color="auto" w:fill="2B547E"/>
            <w:vAlign w:val="center"/>
            <w:tcW w:type="dxa" w:w="95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Пломба цела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Seal intact</w:t>
            </w:r>
          </w:p>
        </w:tc>
        <w:tc>
          <w:tcPr>
            <w:shd w:val="clear" w:color="auto" w:fill="2B547E"/>
            <w:vAlign w:val="center"/>
            <w:tcW w:type="dxa" w:w="15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Температура на дисплејот (°C)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Display temperature (°C)</w:t>
            </w:r>
          </w:p>
        </w:tc>
        <w:tc>
          <w:tcPr>
            <w:shd w:val="clear" w:color="auto" w:fill="2B547E"/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Забелешка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Remark</w:t>
            </w:r>
          </w:p>
        </w:tc>
        <w:tc>
          <w:tcPr>
            <w:shd w:val="clear" w:color="auto" w:fill="2B547E"/>
            <w:vAlign w:val="center"/>
            <w:tcW w:type="dxa" w:w="14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Евидентирал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Recorded by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7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Поаѓање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Departure</w:t>
            </w:r>
          </w:p>
        </w:tc>
        <w:tc>
          <w:tcPr>
            <w:vAlign w:val="center"/>
            <w:tcW w:type="dxa" w:w="8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5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7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Средина на рутата (&gt; 2 h)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Mid-route (&gt; 2 h)</w:t>
            </w:r>
          </w:p>
        </w:tc>
        <w:tc>
          <w:tcPr>
            <w:shd w:val="clear" w:color="auto" w:fill="F7FAFC"/>
            <w:vAlign w:val="center"/>
            <w:tcW w:type="dxa" w:w="8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5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71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 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Pre-arrival</w:t>
            </w:r>
          </w:p>
        </w:tc>
        <w:tc>
          <w:tcPr>
            <w:vAlign w:val="center"/>
            <w:tcW w:type="dxa" w:w="80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80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955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507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22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371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Пристигнување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Arrival</w:t>
            </w:r>
          </w:p>
        </w:tc>
        <w:tc>
          <w:tcPr>
            <w:shd w:val="clear" w:color="auto" w:fill="F7FAFC"/>
            <w:vAlign w:val="center"/>
            <w:tcW w:type="dxa" w:w="80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80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955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50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22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6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F2F2F2"/>
      </w:pPr>
      <w:r>
        <w:rPr>
          <w:rFonts w:ascii="Calibri" w:hAnsi="Calibri"/>
          <w:b/>
          <w:i w:val="0"/>
          <w:color w:val="2B547E"/>
          <w:sz w:val="20"/>
        </w:rPr>
        <w:t>4.3 Точка 2 — возач → примач</w:t>
      </w:r>
      <w:r>
        <w:rPr>
          <w:rFonts w:ascii="Calibri" w:hAnsi="Calibri"/>
          <w:b w:val="0"/>
          <w:i w:val="0"/>
          <w:color w:val="2B547E"/>
          <w:sz w:val="16"/>
        </w:rPr>
        <w:t xml:space="preserve"> | </w:t>
      </w:r>
      <w:r>
        <w:rPr>
          <w:rFonts w:ascii="Calibri" w:hAnsi="Calibri"/>
          <w:b w:val="0"/>
          <w:i w:val="0"/>
          <w:color w:val="2B547E"/>
          <w:sz w:val="16"/>
        </w:rPr>
        <w:t>Transfer 2 — driver → consignee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2233"/>
        <w:gridCol w:w="2948"/>
        <w:gridCol w:w="1656"/>
        <w:gridCol w:w="1474"/>
        <w:gridCol w:w="2154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Страна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Party</w:t>
            </w:r>
          </w:p>
        </w:tc>
        <w:tc>
          <w:tcPr>
            <w:shd w:val="clear" w:color="auto" w:fill="2B547E"/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Име и функција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Name and title</w:t>
            </w:r>
          </w:p>
        </w:tc>
        <w:tc>
          <w:tcPr>
            <w:shd w:val="clear" w:color="auto" w:fill="2B547E"/>
            <w:vAlign w:val="center"/>
            <w:tcW w:type="dxa" w:w="16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Организација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Organisation</w:t>
            </w:r>
          </w:p>
        </w:tc>
        <w:tc>
          <w:tcPr>
            <w:shd w:val="clear" w:color="auto" w:fill="2B547E"/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Датум и 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Date and time</w:t>
            </w:r>
          </w:p>
        </w:tc>
        <w:tc>
          <w:tcPr>
            <w:shd w:val="clear" w:color="auto" w:fill="2B547E"/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Потпис и печат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Signature and stamp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Предава (возач)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Relinquishes (driver)</w:t>
            </w:r>
          </w:p>
        </w:tc>
        <w:tc>
          <w:tcPr>
            <w:vAlign w:val="center"/>
            <w:tcW w:type="dxa" w:w="2948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65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47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54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2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18"/>
              </w:rPr>
              <w:t>Презема (примач)</w:t>
            </w:r>
            <w:r>
              <w:rPr>
                <w:rFonts w:ascii="Calibri" w:hAnsi="Calibri"/>
                <w:b w:val="0"/>
                <w:i w:val="0"/>
                <w:color w:val="000000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14"/>
              </w:rPr>
              <w:t>Receives (consignee)</w:t>
            </w:r>
          </w:p>
        </w:tc>
        <w:tc>
          <w:tcPr>
            <w:shd w:val="clear" w:color="auto" w:fill="F7FAFC"/>
            <w:vAlign w:val="center"/>
            <w:tcW w:type="dxa" w:w="2948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65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47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5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12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623"/>
        <w:gridCol w:w="4467"/>
        <w:gridCol w:w="283"/>
        <w:gridCol w:w="623"/>
        <w:gridCol w:w="4467"/>
      </w:tblGrid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Одбиено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Rejected</w:t>
            </w:r>
          </w:p>
        </w:tc>
      </w:tr>
      <w:tr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☐</w:t>
            </w:r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000000"/>
                <w:sz w:val="24"/>
              </w:rPr>
              <w:t>Прифатено со резерва</w:t>
            </w:r>
            <w:r>
              <w:rPr>
                <w:rFonts w:ascii="Calibri" w:hAnsi="Calibri"/>
                <w:b w:val="0"/>
                <w:i w:val="0"/>
                <w:color w:val="000000"/>
                <w:sz w:val="20"/>
              </w:rPr>
              <w:t xml:space="preserve"> | </w:t>
            </w:r>
            <w:r>
              <w:rPr>
                <w:rFonts w:ascii="Calibri" w:hAnsi="Calibri"/>
                <w:b w:val="0"/>
                <w:i/>
                <w:color w:val="000000"/>
                <w:sz w:val="20"/>
              </w:rPr>
              <w:t>Accepted with reservation</w:t>
            </w:r>
          </w:p>
        </w:tc>
        <w:tc>
          <w:tcPr>
            <w:vAlign w:val="center"/>
            <w:tcW w:type="pct" w:w="135"/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97"/>
          </w:tcPr>
          <w:p>
            <w:pPr>
              <w:spacing w:before="20" w:after="20"/>
              <w:jc w:val="center"/>
            </w:pPr>
            <w:r/>
          </w:p>
        </w:tc>
        <w:tc>
          <w:tcPr>
            <w:vAlign w:val="center"/>
            <w:tcW w:type="pct" w:w="2134"/>
          </w:tcPr>
          <w:p>
            <w:pPr>
              <w:spacing w:before="20" w:after="20"/>
              <w:jc w:val="center"/>
            </w:pPr>
            <w:r/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5 Инциденти во транзит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In-transit incidents</w:t>
      </w:r>
    </w:p>
    <w:p>
      <w:pPr>
        <w:keepNext/>
        <w:spacing w:before="0" w:after="0" w:lineRule="exact" w:line="40"/>
      </w:pPr>
    </w:p>
    <w:tbl>
      <w:tblPr>
        <w:tblLook w:firstColumn="1" w:firstRow="1" w:lastColumn="0" w:lastRow="0" w:noHBand="0" w:noVBand="1" w:val="04A0"/>
        <w:tblLayout w:type="fixed"/>
        <w:tblW w:type="dxa" w:w="10466"/>
        <w:tblInd w:type="dxa" w:w="0"/>
        <w:jc w:val="center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1233"/>
        <w:gridCol w:w="2162"/>
        <w:gridCol w:w="2666"/>
        <w:gridCol w:w="1942"/>
        <w:gridCol w:w="2461"/>
      </w:tblGrid>
      <w:tr>
        <w:trPr>
          <w:tblHeader w:val="true"/>
          <w:cantSplit/>
        </w:trPr>
        <w:tc>
          <w:tcPr>
            <w:shd w:val="clear" w:color="auto" w:fill="2B547E"/>
            <w:vAlign w:val="center"/>
            <w:tcW w:type="dxa" w:w="1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Време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Time</w:t>
            </w:r>
          </w:p>
        </w:tc>
        <w:tc>
          <w:tcPr>
            <w:shd w:val="clear" w:color="auto" w:fill="2B547E"/>
            <w:vAlign w:val="center"/>
            <w:tcW w:type="dxa" w:w="216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Вид на инцидент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Incident type</w:t>
            </w:r>
          </w:p>
        </w:tc>
        <w:tc>
          <w:tcPr>
            <w:shd w:val="clear" w:color="auto" w:fill="2B547E"/>
            <w:vAlign w:val="center"/>
            <w:tcW w:type="dxa" w:w="266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Опис и преземени мерки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Description and actions taken</w:t>
            </w:r>
          </w:p>
        </w:tc>
        <w:tc>
          <w:tcPr>
            <w:shd w:val="clear" w:color="auto" w:fill="2B547E"/>
            <w:vAlign w:val="center"/>
            <w:tcW w:type="dxa" w:w="194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Кого известил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Notified</w:t>
            </w:r>
          </w:p>
        </w:tc>
        <w:tc>
          <w:tcPr>
            <w:shd w:val="clear" w:color="auto" w:fill="2B547E"/>
            <w:vAlign w:val="center"/>
            <w:tcW w:type="dxa" w:w="246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Отстапување бр.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FFFFFF"/>
                <w:sz w:val="14"/>
              </w:rPr>
              <w:t>Deviation No.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233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16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666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1942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vAlign w:val="center"/>
            <w:tcW w:type="dxa" w:w="2461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  <w:tr>
        <w:trPr>
          <w:cantSplit/>
        </w:trPr>
        <w:tc>
          <w:tcPr>
            <w:shd w:val="clear" w:color="auto" w:fill="F2F2F2"/>
            <w:vAlign w:val="center"/>
            <w:tcW w:type="dxa" w:w="1233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16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666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1942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  <w:tc>
          <w:tcPr>
            <w:shd w:val="clear" w:color="auto" w:fill="F7FAFC"/>
            <w:vAlign w:val="center"/>
            <w:tcW w:type="dxa" w:w="2461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18"/>
              </w:rPr>
              <w:t xml:space="preserve">[ ]</w:t>
            </w:r>
          </w:p>
        </w:tc>
      </w:tr>
    </w:tbl>
    <w:p>
      <w:pPr>
        <w:keepNext w:val="0"/>
        <w:spacing w:before="0" w:after="0" w:lineRule="exact" w:line="240"/>
      </w:pPr>
    </w:p>
    <w:p>
      <w:pPr>
        <w:spacing w:before="0" w:after="0"/>
        <w:jc w:val="center"/>
        <w:keepNext/>
        <w:pBdr>
          <w:top w:val="single" w:sz="4" w:space="2" w:color="2B547E"/>
          <w:left w:val="single" w:sz="4" w:space="4" w:color="2B547E"/>
          <w:bottom w:val="single" w:sz="4" w:space="2" w:color="2B547E"/>
          <w:right w:val="single" w:sz="4" w:space="4" w:color="2B547E"/>
        </w:pBdr>
        <w:shd w:val="clear" w:color="auto" w:fill="2B547E"/>
      </w:pPr>
      <w:r>
        <w:rPr>
          <w:rFonts w:ascii="Calibri" w:hAnsi="Calibri"/>
          <w:b/>
          <w:i w:val="0"/>
          <w:color w:val="FFFFFF"/>
          <w:sz w:val="22"/>
        </w:rPr>
        <w:t>6 Враќање на документите и логерите</w:t>
      </w:r>
      <w:r>
        <w:rPr>
          <w:rFonts w:ascii="Calibri" w:hAnsi="Calibri"/>
          <w:b w:val="0"/>
          <w:i w:val="0"/>
          <w:color w:val="FFFFFF"/>
          <w:sz w:val="18"/>
        </w:rPr>
        <w:t xml:space="preserve"> | </w:t>
      </w:r>
      <w:r>
        <w:rPr>
          <w:rFonts w:ascii="Calibri" w:hAnsi="Calibri"/>
          <w:b w:val="0"/>
          <w:i w:val="0"/>
          <w:color w:val="FFFFFF"/>
          <w:sz w:val="18"/>
        </w:rPr>
        <w:t>Return of documents and loggers</w:t>
      </w:r>
    </w:p>
    <w:p>
      <w:pPr>
        <w:keepNext/>
        <w:spacing w:before="0" w:after="0" w:lineRule="exact" w:line="40"/>
      </w:pPr>
    </w:p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Документите вратени до Обезбедување (датум, време)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Documents returned to Security (date, time)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Скршени пломби вратени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Broken seals returned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1944"/>
        <w:gridCol w:w="3288"/>
        <w:gridCol w:w="1944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USB логер вратен и податоците преземени (QA)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USB logger returned and data downloaded (QA)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  <w:tc>
          <w:tcPr>
            <w:shd w:val="clear" w:color="auto" w:fill="F2F2F2"/>
            <w:vAlign w:val="center"/>
            <w:tcW w:type="pct" w:w="1570"/>
          </w:tcPr>
          <w:p>
            <w:pPr>
              <w:keepNext/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Логери за еднократна употреба / PDF вратени (број)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Single-use loggers / PDFs returned (number)</w:t>
            </w:r>
          </w:p>
        </w:tc>
        <w:tc>
          <w:tcPr>
            <w:vAlign w:val="center"/>
            <w:tcW w:type="pct" w:w="929"/>
          </w:tcPr>
          <w:p>
            <w:pPr>
              <w:keepNext/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Layout w:type="fixed"/>
        <w:tblW w:type="pct" w:w="5000"/>
        <w:tblInd w:type="dxa" w:w="0"/>
        <w:tblBorders>
          <w:top w:val="single" w:sz="4" w:space="0" w:color="2B547E"/>
          <w:left w:val="single" w:sz="4" w:space="0" w:color="2B547E"/>
          <w:bottom w:val="single" w:sz="4" w:space="0" w:color="2B547E"/>
          <w:right w:val="single" w:sz="4" w:space="0" w:color="2B547E"/>
          <w:insideH w:val="single" w:sz="4" w:space="0" w:color="2B547E"/>
          <w:insideV w:val="single" w:sz="4" w:space="0" w:color="2B547E"/>
        </w:tblBorders>
      </w:tblPr>
      <w:tblGrid>
        <w:gridCol w:w="3288"/>
        <w:gridCol w:w="7178"/>
      </w:tblGrid>
      <w:tr>
        <w:trPr>
          <w:cantSplit/>
        </w:trPr>
        <w:tc>
          <w:tcPr>
            <w:shd w:val="clear" w:color="auto" w:fill="F2F2F2"/>
            <w:vAlign w:val="center"/>
            <w:tcW w:type="pct" w:w="1570"/>
          </w:tcPr>
          <w:p>
            <w:pPr>
              <w:spacing w:before="20" w:after="20"/>
              <w:jc w:val="left"/>
            </w:pPr>
            <w:r/>
            <w:r>
              <w:rPr>
                <w:rFonts w:ascii="Calibri" w:hAnsi="Calibri"/>
                <w:b/>
                <w:i w:val="0"/>
                <w:color w:val="000000"/>
                <w:sz w:val="20"/>
              </w:rPr>
              <w:t>Примил (Обезбедување)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 xml:space="preserve"> | </w:t>
            </w:r>
            <w:r>
              <w:rPr>
                <w:rFonts w:ascii="Calibri" w:hAnsi="Calibri"/>
                <w:b w:val="0"/>
                <w:i w:val="0"/>
                <w:color w:val="000000"/>
                <w:sz w:val="16"/>
              </w:rPr>
              <w:t>Received by (Security)</w:t>
            </w:r>
          </w:p>
        </w:tc>
        <w:tc>
          <w:tcPr>
            <w:vAlign w:val="center"/>
            <w:tcW w:type="pct" w:w="3429"/>
          </w:tcPr>
          <w:p>
            <w:pPr>
              <w:spacing w:before="20" w:after="20"/>
              <w:jc w:val="center"/>
            </w:pPr>
            <w:r/>
            <w:r>
              <w:rPr>
                <w:rFonts w:ascii="Calibri" w:hAnsi="Calibri"/>
                <w:b w:val="0"/>
                <w:i w:val="0"/>
                <w:color w:val="C55A11"/>
                <w:sz w:val="20"/>
              </w:rPr>
              <w:t xml:space="preserve">[ ]</w:t>
            </w:r>
          </w:p>
        </w:tc>
      </w:tr>
    </w:tbl>
    <w:sectPr w:rsidR="00433AE1" w:rsidRPr="00E10D5A" w:rsidSect="00522430">
      <w:headerReference w:type="default" r:id="rId7"/>
      <w:footerReference w:type="default" r:id="rId8"/>
      <w:pgSz w:w="11906" w:h="16838" w:code="9"/>
      <w:pgMar w:top="540" w:right="720" w:bottom="630" w:left="720" w:header="567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48C77" w14:textId="77777777" w:rsidR="00E25461" w:rsidRDefault="00E25461">
      <w:r>
        <w:separator/>
      </w:r>
    </w:p>
  </w:endnote>
  <w:endnote w:type="continuationSeparator" w:id="0">
    <w:p w14:paraId="0214EC49" w14:textId="77777777" w:rsidR="00E25461" w:rsidRDefault="00E254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522003830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0423456F" w14:textId="3FFEC477" w:rsidR="0034733B" w:rsidRDefault="00997218">
            <w:pPr>
              <w:jc w:val="right"/>
            </w:pPr>
            <w:r>
              <w:t xml:space="preserve"> </w:t>
            </w:r>
            <w:r w:rsidR="00000000">
              <w:t xml:space="preserve">Page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PAGE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  <w:r w:rsidR="00000000">
              <w:t xml:space="preserve"> of </w:t>
            </w:r>
            <w:r w:rsidR="00000000">
              <w:rPr>
                <w:b/>
                <w:bCs/>
                <w:sz w:val="24"/>
                <w:szCs w:val="24"/>
              </w:rPr>
              <w:fldChar w:fldCharType="begin"/>
            </w:r>
            <w:r w:rsidR="00000000">
              <w:rPr>
                <w:b/>
                <w:bCs/>
              </w:rPr>
              <w:instrText xml:space="preserve"> NUMPAGES  </w:instrText>
            </w:r>
            <w:r w:rsidR="00000000">
              <w:rPr>
                <w:b/>
                <w:bCs/>
                <w:sz w:val="24"/>
                <w:szCs w:val="24"/>
              </w:rPr>
              <w:fldChar w:fldCharType="separate"/>
            </w:r>
            <w:r w:rsidR="00000000">
              <w:rPr>
                <w:b/>
                <w:bCs/>
                <w:noProof/>
              </w:rPr>
              <w:t>2</w:t>
            </w:r>
            <w:r w:rsidR="00000000"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582B5DBC" w14:textId="77777777" w:rsidR="0034733B" w:rsidRDefault="0034733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A26041" w14:textId="77777777" w:rsidR="00E25461" w:rsidRDefault="00E25461">
      <w:r>
        <w:separator/>
      </w:r>
    </w:p>
  </w:footnote>
  <w:footnote w:type="continuationSeparator" w:id="0">
    <w:p w14:paraId="68847301" w14:textId="77777777" w:rsidR="00E25461" w:rsidRDefault="00E254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117" w:type="pct"/>
      <w:jc w:val="center"/>
      <w:tblBorders>
        <w:top w:val="single" w:sz="8" w:space="0" w:color="7F7F7F"/>
        <w:bottom w:val="single" w:sz="8" w:space="0" w:color="7F7F7F"/>
        <w:insideH w:val="single" w:sz="4" w:space="0" w:color="7F7F7F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1259"/>
      <w:gridCol w:w="7830"/>
      <w:gridCol w:w="1622"/>
    </w:tblGrid>
    <w:tr w:rsidR="00CB2275" w:rsidRPr="008035CF" w14:paraId="1989F723" w14:textId="77777777" w:rsidTr="00A20230">
      <w:trPr>
        <w:trHeight w:val="880"/>
        <w:jc w:val="center"/>
      </w:trPr>
      <w:tc>
        <w:tcPr>
          <w:tcW w:w="588" w:type="pct"/>
          <w:vMerge w:val="restart"/>
          <w:vAlign w:val="center"/>
        </w:tcPr>
        <w:p w14:paraId="1CC0778B" w14:textId="77777777" w:rsidR="0034733B" w:rsidRPr="00BB324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hAnsi="Calibri" w:cs="Calibri"/>
            </w:rPr>
          </w:pPr>
          <w:bookmarkStart w:id="0" w:name="_Hlk119928939"/>
          <w:r w:rsidRPr="008035CF">
            <w:rPr>
              <w:rFonts w:ascii="Calibri" w:eastAsia="Calibri" w:hAnsi="Calibri" w:cs="Calibri"/>
              <w:b/>
              <w:bCs/>
              <w:noProof/>
            </w:rPr>
            <w:drawing>
              <wp:anchor distT="0" distB="0" distL="114300" distR="114300" simplePos="0" relativeHeight="251661312" behindDoc="0" locked="0" layoutInCell="1" allowOverlap="1" wp14:anchorId="3F3B7D12" wp14:editId="313BF894">
                <wp:simplePos x="0" y="0"/>
                <wp:positionH relativeFrom="column">
                  <wp:posOffset>219031</wp:posOffset>
                </wp:positionH>
                <wp:positionV relativeFrom="paragraph">
                  <wp:posOffset>4445</wp:posOffset>
                </wp:positionV>
                <wp:extent cx="476250" cy="534254"/>
                <wp:effectExtent l="0" t="0" r="0" b="0"/>
                <wp:wrapNone/>
                <wp:docPr id="207091985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6586552" name="Picture 1626586552"/>
                        <pic:cNvPicPr/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37228" t="355" r="36609" b="3907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76250" cy="534254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655" w:type="pct"/>
          <w:vMerge w:val="restart"/>
          <w:vAlign w:val="center"/>
        </w:tcPr>
        <w:p w14:paraId="1EB6C8E5" w14:textId="77777777" w:rsidR="0034733B" w:rsidRPr="002325F2" w:rsidRDefault="00000000" w:rsidP="002325F2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center"/>
            <w:rPr>
              <w:rFonts w:ascii="Calibri" w:eastAsia="Calibri" w:hAnsi="Calibri" w:cs="Calibri"/>
              <w:lang w:val="ru-RU"/>
            </w:rPr>
          </w:pPr>
          <w:r w:rsidRPr="008035CF">
            <w:rPr>
              <w:rFonts w:ascii="Calibri" w:hAnsi="Calibri" w:cs="Calibri"/>
              <w:lang w:val="mk-MK"/>
            </w:rPr>
            <w:t>Име на документ</w:t>
          </w:r>
          <w:r w:rsidRPr="002325F2">
            <w:rPr>
              <w:rFonts w:ascii="Calibri" w:eastAsia="Calibri" w:hAnsi="Calibri" w:cs="Calibri"/>
              <w:lang w:val="ru-RU"/>
            </w:rPr>
            <w:t xml:space="preserve"> | </w:t>
          </w:r>
          <w:r>
            <w:rPr>
              <w:rFonts w:ascii="Calibri" w:eastAsia="Calibri" w:hAnsi="Calibri" w:cs="Calibri"/>
            </w:rPr>
            <w:t>D</w:t>
          </w:r>
          <w:r w:rsidRPr="008035CF">
            <w:rPr>
              <w:rFonts w:ascii="Calibri" w:eastAsia="Calibri" w:hAnsi="Calibri" w:cs="Calibri"/>
            </w:rPr>
            <w:t>ocument</w:t>
          </w:r>
          <w:r w:rsidRPr="002325F2">
            <w:rPr>
              <w:rFonts w:ascii="Calibri" w:eastAsia="Calibri" w:hAnsi="Calibri" w:cs="Calibri"/>
              <w:lang w:val="ru-RU"/>
            </w:rPr>
            <w:t xml:space="preserve"> </w:t>
          </w:r>
          <w:r>
            <w:rPr>
              <w:rFonts w:ascii="Calibri" w:eastAsia="Calibri" w:hAnsi="Calibri" w:cs="Calibri"/>
            </w:rPr>
            <w:t>name</w:t>
          </w:r>
          <w:r w:rsidRPr="002325F2">
            <w:rPr>
              <w:rFonts w:ascii="Calibri" w:eastAsia="Calibri" w:hAnsi="Calibri" w:cs="Calibri"/>
              <w:lang w:val="ru-RU"/>
            </w:rPr>
            <w:t>:</w:t>
          </w:r>
        </w:p>
        <w:p w14:paraId="6545B1E9" w14:textId="54D9CE82" w:rsidR="0034733B" w:rsidRPr="00A96F26" w:rsidRDefault="00000000" w:rsidP="002325F2">
          <w:pPr>
            <w:ind w:left="14"/>
            <w:contextualSpacing/>
            <w:jc w:val="center"/>
            <w:rPr>
              <w:rFonts w:ascii="Calibri" w:hAnsi="Calibri" w:cs="Calibri"/>
            </w:rPr>
          </w:pPr>
          <w:r w:rsidRPr="00522430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  <w:t>Транспортен манифест и ланец на надзор — Т1 (пример)</w:t>
          </w:r>
          <w:r w:rsidR="002325F2" w:rsidRPr="002325F2">
            <w:rPr>
              <w:rFonts w:ascii="Arial Narrow" w:hAnsi="Arial Narrow" w:cs="Arial Narrow"/>
              <w:b/>
              <w:bCs/>
              <w:sz w:val="24"/>
              <w:szCs w:val="24"/>
            </w:rPr>
            <w:br/>
          </w:r>
          <w:r w:rsidRPr="002325F2">
            <w:rPr>
              <w:rFonts w:ascii="Arial Narrow" w:hAnsi="Arial Narrow" w:cs="Arial Narrow"/>
              <w:b/>
              <w:bCs/>
              <w:sz w:val="28"/>
              <w:szCs w:val="28"/>
              <w:lang w:val="mk-MK"/>
            </w:rPr>
          </w:r>
          <w:r>
            <w:rPr>
              <w:rFonts w:ascii="Arial Narrow" w:hAnsi="Arial Narrow" w:cs="Arial Narrow"/>
              <w:sz w:val="24"/>
              <w:szCs w:val="24"/>
            </w:rPr>
          </w:r>
          <w:r w:rsidR="002325F2">
            <w:rPr>
              <w:rFonts w:ascii="Arial Narrow" w:hAnsi="Arial Narrow" w:cs="Arial Narrow"/>
              <w:sz w:val="24"/>
              <w:szCs w:val="24"/>
            </w:rPr>
          </w:r>
          <w:r w:rsidRPr="002325F2">
            <w:rPr>
              <w:rFonts w:ascii="Arial Narrow" w:hAnsi="Arial Narrow" w:cs="Arial Narrow"/>
            </w:rPr>
            <w:t>Transport Manifest and Chain of Custody — T1 (example)</w:t>
          </w:r>
        </w:p>
      </w:tc>
      <w:tc>
        <w:tcPr>
          <w:tcW w:w="757" w:type="pct"/>
          <w:tcBorders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3DC724BE" w14:textId="77777777" w:rsidR="0034733B" w:rsidRPr="008035CF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</w:rPr>
          </w:pPr>
          <w:r w:rsidRPr="008035CF">
            <w:rPr>
              <w:rFonts w:ascii="Calibri" w:hAnsi="Calibri" w:cs="Calibri"/>
              <w:lang w:val="mk-MK"/>
            </w:rPr>
            <w:t>Документ</w:t>
          </w:r>
          <w:r w:rsidRPr="008035CF">
            <w:rPr>
              <w:rFonts w:ascii="Calibri" w:hAnsi="Calibri" w:cs="Calibri"/>
            </w:rPr>
            <w:t xml:space="preserve"> </w:t>
          </w:r>
          <w:r w:rsidRPr="008035CF">
            <w:rPr>
              <w:rFonts w:ascii="Calibri" w:hAnsi="Calibri" w:cs="Calibri"/>
              <w:lang w:val="mk-MK"/>
            </w:rPr>
            <w:t>бр.</w:t>
          </w:r>
          <w:r w:rsidRPr="008035CF">
            <w:rPr>
              <w:rFonts w:ascii="Calibri" w:eastAsia="Calibri" w:hAnsi="Calibri" w:cs="Calibri"/>
            </w:rPr>
            <w:t xml:space="preserve"> </w:t>
          </w:r>
          <w:r>
            <w:rPr>
              <w:rFonts w:ascii="Calibri" w:eastAsia="Calibri" w:hAnsi="Calibri" w:cs="Calibri"/>
            </w:rPr>
            <w:t>|</w:t>
          </w:r>
        </w:p>
        <w:p w14:paraId="7927EEBB" w14:textId="77777777" w:rsidR="00A20230" w:rsidRPr="00A20230" w:rsidRDefault="0000000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hAnsi="Calibri" w:cs="Calibri"/>
              <w:b/>
              <w:sz w:val="12"/>
              <w:szCs w:val="14"/>
            </w:rPr>
          </w:pPr>
          <w:r w:rsidRPr="00CB2275">
            <w:rPr>
              <w:rFonts w:ascii="Calibri" w:eastAsia="Calibri" w:hAnsi="Calibri" w:cs="Calibri"/>
              <w:sz w:val="18"/>
              <w:szCs w:val="18"/>
            </w:rPr>
            <w:t>Code of document:</w:t>
          </w:r>
          <w:r>
            <w:rPr>
              <w:rFonts w:ascii="Calibri" w:hAnsi="Calibri" w:cs="Calibri"/>
              <w:sz w:val="18"/>
              <w:szCs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br/>
          </w:r>
        </w:p>
        <w:p w14:paraId="1BD9527C" w14:textId="1CE33015" w:rsidR="0034733B" w:rsidRPr="00CB2275" w:rsidRDefault="00A20230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8"/>
              <w:szCs w:val="18"/>
            </w:rPr>
          </w:pPr>
          <w:r w:rsidRPr="00A20230">
            <w:rPr>
              <w:rFonts w:ascii="Calibri" w:hAnsi="Calibri" w:cs="Calibri"/>
              <w:b/>
              <w:sz w:val="19"/>
              <w:szCs w:val="24"/>
            </w:rPr>
            <w:t>WHSOP_003_A04</w:t>
          </w:r>
          <w:r>
            <w:rPr>
              <w:rFonts w:ascii="Calibri" w:hAnsi="Calibri" w:cs="Calibri"/>
              <w:b/>
              <w:sz w:val="18"/>
            </w:rPr>
            <w:br/>
          </w:r>
          <w:r w:rsidRPr="00A20230">
            <w:rPr>
              <w:rFonts w:ascii="Calibri" w:hAnsi="Calibri" w:cs="Calibri"/>
              <w:b/>
              <w:szCs w:val="22"/>
            </w:rPr>
          </w:r>
          <w:r w:rsidRPr="00A20230">
            <w:rPr>
              <w:rFonts w:ascii="Calibri" w:hAnsi="Calibri" w:cs="Calibri"/>
              <w:b/>
              <w:szCs w:val="22"/>
            </w:rPr>
          </w:r>
        </w:p>
        <w:p w14:paraId="7B3E2121" w14:textId="77777777" w:rsidR="0034733B" w:rsidRPr="00A20230" w:rsidRDefault="0034733B" w:rsidP="00A20230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  <w:bCs/>
              <w:sz w:val="14"/>
              <w:szCs w:val="14"/>
            </w:rPr>
          </w:pPr>
        </w:p>
      </w:tc>
    </w:tr>
    <w:tr w:rsidR="00CB2275" w:rsidRPr="008035CF" w14:paraId="51B2CA04" w14:textId="77777777" w:rsidTr="00522430">
      <w:trPr>
        <w:trHeight w:val="167"/>
        <w:jc w:val="center"/>
      </w:trPr>
      <w:tc>
        <w:tcPr>
          <w:tcW w:w="588" w:type="pct"/>
          <w:vMerge/>
        </w:tcPr>
        <w:p w14:paraId="5CDAAED6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  <w:b/>
              <w:bCs/>
            </w:rPr>
          </w:pPr>
        </w:p>
      </w:tc>
      <w:tc>
        <w:tcPr>
          <w:tcW w:w="3655" w:type="pct"/>
          <w:vMerge/>
        </w:tcPr>
        <w:p w14:paraId="4C723FA1" w14:textId="77777777" w:rsidR="0034733B" w:rsidRPr="008035CF" w:rsidRDefault="0034733B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rPr>
              <w:rFonts w:ascii="Calibri" w:eastAsia="Calibri" w:hAnsi="Calibri" w:cs="Calibri"/>
            </w:rPr>
          </w:pPr>
        </w:p>
      </w:tc>
      <w:tc>
        <w:tcPr>
          <w:tcW w:w="757" w:type="pct"/>
          <w:tcBorders>
            <w:top w:val="single" w:sz="8" w:space="0" w:color="7F7F7F"/>
            <w:bottom w:val="single" w:sz="8" w:space="0" w:color="7F7F7F"/>
          </w:tcBorders>
          <w:tcMar>
            <w:left w:w="0" w:type="dxa"/>
            <w:right w:w="0" w:type="dxa"/>
          </w:tcMar>
          <w:vAlign w:val="center"/>
        </w:tcPr>
        <w:p w14:paraId="55FFCEF1" w14:textId="49A40F7D" w:rsidR="0034733B" w:rsidRPr="008035CF" w:rsidRDefault="00000000" w:rsidP="005D26C6">
          <w:pPr>
            <w:tabs>
              <w:tab w:val="center" w:pos="4513"/>
              <w:tab w:val="right" w:pos="9026"/>
            </w:tabs>
            <w:spacing w:line="192" w:lineRule="auto"/>
            <w:contextualSpacing/>
            <w:jc w:val="right"/>
            <w:rPr>
              <w:rFonts w:ascii="Calibri" w:eastAsia="Calibri" w:hAnsi="Calibri" w:cs="Calibri"/>
              <w:b/>
            </w:rPr>
          </w:pPr>
          <w:r w:rsidRPr="008035CF">
            <w:rPr>
              <w:rFonts w:ascii="Calibri" w:hAnsi="Calibri" w:cs="Calibri"/>
              <w:lang w:val="mk-MK"/>
            </w:rPr>
            <w:t>Верзија</w:t>
          </w:r>
          <w:r w:rsidR="00A20230">
            <w:rPr>
              <w:rFonts w:ascii="Calibri" w:hAnsi="Calibri" w:cs="Calibri"/>
            </w:rPr>
            <w:t xml:space="preserve"> | </w:t>
          </w:r>
          <w:r w:rsidR="00A20230" w:rsidRPr="00A20230">
            <w:rPr>
              <w:rFonts w:ascii="Calibri" w:hAnsi="Calibri" w:cs="Calibri"/>
              <w:sz w:val="16"/>
              <w:szCs w:val="16"/>
            </w:rPr>
            <w:t>Ver</w:t>
          </w:r>
          <w:r w:rsidRPr="00A20230">
            <w:rPr>
              <w:rFonts w:ascii="Calibri" w:eastAsia="Calibri" w:hAnsi="Calibri" w:cs="Calibri"/>
              <w:sz w:val="16"/>
              <w:szCs w:val="16"/>
            </w:rPr>
            <w:t xml:space="preserve"> </w:t>
          </w:r>
          <w:r w:rsidRPr="008035CF">
            <w:rPr>
              <w:rFonts w:ascii="Calibri" w:eastAsia="Calibri" w:hAnsi="Calibri" w:cs="Calibri"/>
              <w:bCs/>
            </w:rPr>
            <w:t>:</w:t>
          </w:r>
          <w:r w:rsidRPr="008035CF">
            <w:rPr>
              <w:rFonts w:ascii="Calibri" w:eastAsia="Calibri" w:hAnsi="Calibri" w:cs="Calibri"/>
              <w:b/>
            </w:rPr>
            <w:t xml:space="preserve"> </w:t>
          </w:r>
          <w:r w:rsidRPr="008035CF">
            <w:rPr>
              <w:rFonts w:ascii="Calibri" w:eastAsia="Calibri" w:hAnsi="Calibri" w:cs="Calibri"/>
              <w:b/>
              <w:bCs/>
            </w:rPr>
            <w:t>DRAFT</w:t>
          </w:r>
        </w:p>
      </w:tc>
    </w:tr>
  </w:tbl>
  <w:bookmarkEnd w:id="0"/>
  <w:p w14:paraId="3A8D8CB6" w14:textId="31ADD0DC" w:rsidR="00522430" w:rsidRPr="004074EE" w:rsidRDefault="00000000" w:rsidP="00C0038D">
    <w:pPr>
      <w:rPr>
        <w:sz w:val="16"/>
        <w:szCs w:val="16"/>
      </w:rPr>
    </w:pPr>
    <w:r>
      <w:rPr>
        <w:noProof/>
      </w:rPr>
      <w:drawing>
        <wp:anchor distT="0" distB="0" distL="114300" distR="114300" simplePos="0" relativeHeight="251662336" behindDoc="0" locked="0" layoutInCell="1" allowOverlap="1" wp14:anchorId="11090D1D" wp14:editId="2348CF94">
          <wp:simplePos x="0" y="0"/>
          <wp:positionH relativeFrom="column">
            <wp:posOffset>-124460</wp:posOffset>
          </wp:positionH>
          <wp:positionV relativeFrom="paragraph">
            <wp:posOffset>-225425</wp:posOffset>
          </wp:positionV>
          <wp:extent cx="987425" cy="191770"/>
          <wp:effectExtent l="0" t="0" r="3175" b="0"/>
          <wp:wrapNone/>
          <wp:docPr id="272522525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2850" t="42357" r="23877" b="43013"/>
                  <a:stretch>
                    <a:fillRect/>
                  </a:stretch>
                </pic:blipFill>
                <pic:spPr bwMode="auto">
                  <a:xfrm>
                    <a:off x="0" y="0"/>
                    <a:ext cx="987425" cy="19177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98035A"/>
    <w:multiLevelType w:val="hybridMultilevel"/>
    <w:tmpl w:val="A3B02D1E"/>
    <w:lvl w:ilvl="0" w:tplc="3E9A24C0">
      <w:start w:val="1"/>
      <w:numFmt w:val="bullet"/>
      <w:lvlText w:val="●"/>
      <w:lvlJc w:val="left"/>
      <w:pPr>
        <w:ind w:left="720" w:hanging="360"/>
      </w:pPr>
    </w:lvl>
    <w:lvl w:ilvl="1" w:tplc="26248F2A">
      <w:start w:val="1"/>
      <w:numFmt w:val="bullet"/>
      <w:lvlText w:val="○"/>
      <w:lvlJc w:val="left"/>
      <w:pPr>
        <w:ind w:left="1440" w:hanging="360"/>
      </w:pPr>
    </w:lvl>
    <w:lvl w:ilvl="2" w:tplc="D3C48D08">
      <w:start w:val="1"/>
      <w:numFmt w:val="bullet"/>
      <w:lvlText w:val="■"/>
      <w:lvlJc w:val="left"/>
      <w:pPr>
        <w:ind w:left="2160" w:hanging="360"/>
      </w:pPr>
    </w:lvl>
    <w:lvl w:ilvl="3" w:tplc="10A2765A">
      <w:start w:val="1"/>
      <w:numFmt w:val="bullet"/>
      <w:lvlText w:val="●"/>
      <w:lvlJc w:val="left"/>
      <w:pPr>
        <w:ind w:left="2880" w:hanging="360"/>
      </w:pPr>
    </w:lvl>
    <w:lvl w:ilvl="4" w:tplc="D11221CE">
      <w:start w:val="1"/>
      <w:numFmt w:val="bullet"/>
      <w:lvlText w:val="○"/>
      <w:lvlJc w:val="left"/>
      <w:pPr>
        <w:ind w:left="3600" w:hanging="360"/>
      </w:pPr>
    </w:lvl>
    <w:lvl w:ilvl="5" w:tplc="1C60DA0C">
      <w:start w:val="1"/>
      <w:numFmt w:val="bullet"/>
      <w:lvlText w:val="■"/>
      <w:lvlJc w:val="left"/>
      <w:pPr>
        <w:ind w:left="4320" w:hanging="360"/>
      </w:pPr>
    </w:lvl>
    <w:lvl w:ilvl="6" w:tplc="7E089488">
      <w:start w:val="1"/>
      <w:numFmt w:val="bullet"/>
      <w:lvlText w:val="●"/>
      <w:lvlJc w:val="left"/>
      <w:pPr>
        <w:ind w:left="5040" w:hanging="360"/>
      </w:pPr>
    </w:lvl>
    <w:lvl w:ilvl="7" w:tplc="B24CAB60">
      <w:start w:val="1"/>
      <w:numFmt w:val="bullet"/>
      <w:lvlText w:val="●"/>
      <w:lvlJc w:val="left"/>
      <w:pPr>
        <w:ind w:left="5760" w:hanging="360"/>
      </w:pPr>
    </w:lvl>
    <w:lvl w:ilvl="8" w:tplc="F72C0C3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54B1930"/>
    <w:multiLevelType w:val="hybridMultilevel"/>
    <w:tmpl w:val="EA8C88A2"/>
    <w:lvl w:ilvl="0" w:tplc="4B1E52F0">
      <w:start w:val="1"/>
      <w:numFmt w:val="decimal"/>
      <w:lvlText w:val="%1."/>
      <w:lvlJc w:val="left"/>
    </w:lvl>
    <w:lvl w:ilvl="1" w:tplc="4E78ACA2">
      <w:numFmt w:val="decimal"/>
      <w:lvlText w:val=""/>
      <w:lvlJc w:val="left"/>
    </w:lvl>
    <w:lvl w:ilvl="2" w:tplc="778A7640">
      <w:numFmt w:val="decimal"/>
      <w:lvlText w:val=""/>
      <w:lvlJc w:val="left"/>
    </w:lvl>
    <w:lvl w:ilvl="3" w:tplc="132AA32C">
      <w:numFmt w:val="decimal"/>
      <w:lvlText w:val=""/>
      <w:lvlJc w:val="left"/>
    </w:lvl>
    <w:lvl w:ilvl="4" w:tplc="52E0D9FA">
      <w:numFmt w:val="decimal"/>
      <w:lvlText w:val=""/>
      <w:lvlJc w:val="left"/>
    </w:lvl>
    <w:lvl w:ilvl="5" w:tplc="07E8AAC2">
      <w:numFmt w:val="decimal"/>
      <w:lvlText w:val=""/>
      <w:lvlJc w:val="left"/>
    </w:lvl>
    <w:lvl w:ilvl="6" w:tplc="66D6AC36">
      <w:numFmt w:val="decimal"/>
      <w:lvlText w:val=""/>
      <w:lvlJc w:val="left"/>
    </w:lvl>
    <w:lvl w:ilvl="7" w:tplc="04801E96">
      <w:numFmt w:val="decimal"/>
      <w:lvlText w:val=""/>
      <w:lvlJc w:val="left"/>
    </w:lvl>
    <w:lvl w:ilvl="8" w:tplc="D206B796">
      <w:numFmt w:val="decimal"/>
      <w:lvlText w:val=""/>
      <w:lvlJc w:val="left"/>
    </w:lvl>
  </w:abstractNum>
  <w:num w:numId="1" w16cid:durableId="11308968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3AE1"/>
    <w:rsid w:val="000B303D"/>
    <w:rsid w:val="001B0C25"/>
    <w:rsid w:val="002325F2"/>
    <w:rsid w:val="00286952"/>
    <w:rsid w:val="0034733B"/>
    <w:rsid w:val="003B7342"/>
    <w:rsid w:val="004137D6"/>
    <w:rsid w:val="00433AE1"/>
    <w:rsid w:val="00522430"/>
    <w:rsid w:val="005A6F39"/>
    <w:rsid w:val="00675692"/>
    <w:rsid w:val="00715928"/>
    <w:rsid w:val="007B736C"/>
    <w:rsid w:val="00865DA3"/>
    <w:rsid w:val="00880834"/>
    <w:rsid w:val="008B48AB"/>
    <w:rsid w:val="009045F7"/>
    <w:rsid w:val="00953DF2"/>
    <w:rsid w:val="00974D3F"/>
    <w:rsid w:val="00997218"/>
    <w:rsid w:val="009A32EF"/>
    <w:rsid w:val="00A20230"/>
    <w:rsid w:val="00A50870"/>
    <w:rsid w:val="00AD5A6C"/>
    <w:rsid w:val="00B44EDD"/>
    <w:rsid w:val="00C51BB8"/>
    <w:rsid w:val="00C84F50"/>
    <w:rsid w:val="00C96049"/>
    <w:rsid w:val="00E10D5A"/>
    <w:rsid w:val="00E25461"/>
    <w:rsid w:val="00EA74E3"/>
    <w:rsid w:val="00F12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C6FC5D1"/>
  <w15:docId w15:val="{790255BA-E0AD-429B-827F-B589765C1B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/>
      <w:sz w:val="22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325F2"/>
  </w:style>
  <w:style w:type="paragraph" w:styleId="Footer">
    <w:name w:val="footer"/>
    <w:basedOn w:val="Normal"/>
    <w:link w:val="FooterChar"/>
    <w:uiPriority w:val="99"/>
    <w:unhideWhenUsed/>
    <w:rsid w:val="002325F2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32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9</Pages>
  <Words>2723</Words>
  <Characters>15526</Characters>
  <Application>Microsoft Office Word</Application>
  <DocSecurity>0</DocSecurity>
  <Lines>129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PP-QC-AMVR-a02.1-001/2025</vt:lpstr>
    </vt:vector>
  </TitlesOfParts>
  <Company/>
  <LinksUpToDate>false</LinksUpToDate>
  <CharactersWithSpaces>18213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PP-QC-AMVR-a02.1-001/2025</dc:title>
  <dc:creator>Purely Plant GmbH</dc:creator>
  <cp:lastModifiedBy>Blagoj Nikolov</cp:lastModifiedBy>
  <cp:revision>22</cp:revision>
  <cp:lastPrinted>2026-06-18T13:51:00Z</cp:lastPrinted>
  <dcterms:created xsi:type="dcterms:W3CDTF">2026-06-18T08:25:00Z</dcterms:created>
  <dcterms:modified xsi:type="dcterms:W3CDTF">2026-06-18T13:52:00Z</dcterms:modified>
</cp:coreProperties>
</file>