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463" w:hRule="auto" w:wrap="none" w:vAnchor="page" w:hAnchor="page" w:x="3298" w:y="629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7"/>
          <w:kern w:val="0"/>
          <w:sz w:val="32"/>
          <w:szCs w:val="32"/>
        </w:rPr>
        <w:t>PRODUCT SPEC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6"/>
          <w:kern w:val="0"/>
          <w:sz w:val="32"/>
          <w:szCs w:val="32"/>
        </w:rPr>
        <w:t>IFICATION</w:t>
      </w:r>
    </w:p>
    <w:p>
      <w:pPr>
        <w:framePr w:w="3192" w:hRule="auto" w:wrap="none" w:vAnchor="page" w:hAnchor="page" w:x="4438" w:y="105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5"/>
          <w:kern w:val="0"/>
          <w:sz w:val="14"/>
          <w:szCs w:val="14"/>
        </w:rPr>
        <w:t>СПЕЦИФИКАЦИ</w:t>
      </w:r>
      <w:r>
        <w:rPr>
          <w:rFonts w:ascii="Montserrat" w:hAnsi="Montserrat" w:cs="Montserrat" w:eastAsia="Montserrat"/>
          <w:b w:val="0"/>
          <w:i/>
          <w:color w:val="5A7391"/>
          <w:spacing w:val="24"/>
          <w:kern w:val="0"/>
          <w:sz w:val="14"/>
          <w:szCs w:val="14"/>
        </w:rPr>
        <w:t>ЈА НА ПРОИЗВОД</w:t>
      </w:r>
    </w:p>
    <w:p>
      <w:pPr>
        <w:framePr w:w="5404" w:hRule="auto" w:wrap="none" w:vAnchor="page" w:hAnchor="page" w:x="3337" w:y="160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К — СУВ ЦВЕТ ОД КАНАБИС ЗА МЕДИЦИНСКА УПОТРЕБА</w:t>
      </w:r>
    </w:p>
    <w:p>
      <w:pPr>
        <w:framePr w:w="5196" w:hRule="auto" w:wrap="none" w:vAnchor="page" w:hAnchor="page" w:x="3444" w:y="140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CANNA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BIS FLOWER FOR MEDICAL USE</w:t>
      </w:r>
    </w:p>
    <w:p>
      <w:pPr>
        <w:framePr w:w="5659" w:hRule="auto" w:wrap="none" w:vAnchor="page" w:hAnchor="page" w:x="926" w:y="233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3"/>
          <w:kern w:val="0"/>
          <w:sz w:val="16"/>
          <w:szCs w:val="16"/>
        </w:rPr>
        <w:t>C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ULTIVAR &amp; GENERAL PRODUCT SPECIFICATION SUMMARY</w:t>
      </w:r>
    </w:p>
    <w:p>
      <w:pPr>
        <w:framePr w:w="2951" w:hRule="auto" w:wrap="none" w:vAnchor="page" w:hAnchor="page" w:x="3002" w:y="2812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BLU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E GELATO</w:t>
      </w:r>
    </w:p>
    <w:p>
      <w:pPr>
        <w:framePr w:w="1614" w:hRule="auto" w:wrap="none" w:vAnchor="page" w:hAnchor="page" w:x="6427" w:y="2812"/>
        <w:spacing w:before="0" w:after="0" w:line="34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34"/>
          <w:szCs w:val="34"/>
        </w:rPr>
        <w:t>26.00%</w:t>
      </w:r>
    </w:p>
    <w:p>
      <w:pPr>
        <w:framePr w:w="195" w:hRule="auto" w:wrap="none" w:vAnchor="page" w:hAnchor="page" w:x="8062" w:y="2963"/>
        <w:spacing w:before="0" w:after="0" w:line="2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B3A5C"/>
          <w:kern w:val="0"/>
          <w:sz w:val="20"/>
          <w:szCs w:val="20"/>
        </w:rPr>
        <w:t>±</w:t>
      </w:r>
    </w:p>
    <w:p>
      <w:pPr>
        <w:framePr w:w="787" w:hRule="auto" w:wrap="none" w:vAnchor="page" w:hAnchor="page" w:x="8171" w:y="2935"/>
        <w:spacing w:before="0" w:after="0" w:line="20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1B3A5C"/>
          <w:spacing w:val="3"/>
          <w:kern w:val="0"/>
          <w:sz w:val="20"/>
          <w:szCs w:val="20"/>
        </w:rPr>
        <w:t xml:space="preserve"> 1.8</w:t>
      </w:r>
      <w:r>
        <w:rPr>
          <w:rFonts w:ascii="Orbitron Medium" w:hAnsi="Orbitron Medium" w:cs="Orbitron Medium" w:eastAsia="Orbitron Medium"/>
          <w:b w:val="0"/>
          <w:i w:val="0"/>
          <w:color w:val="1B3A5C"/>
          <w:spacing w:val="2"/>
          <w:kern w:val="0"/>
          <w:sz w:val="20"/>
          <w:szCs w:val="20"/>
        </w:rPr>
        <w:t>0%</w:t>
      </w:r>
    </w:p>
    <w:p>
      <w:pPr>
        <w:framePr w:w="888" w:hRule="auto" w:wrap="none" w:vAnchor="page" w:hAnchor="page" w:x="57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P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HENOTYPE</w:t>
      </w:r>
    </w:p>
    <w:p>
      <w:pPr>
        <w:framePr w:w="577" w:hRule="auto" w:wrap="none" w:vAnchor="page" w:hAnchor="page" w:x="57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ФЕ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НОТИП</w:t>
      </w:r>
    </w:p>
    <w:p>
      <w:pPr>
        <w:framePr w:w="539" w:hRule="auto" w:wrap="none" w:vAnchor="page" w:hAnchor="page" w:x="1765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YBRID</w:t>
      </w:r>
    </w:p>
    <w:p>
      <w:pPr>
        <w:framePr w:w="440" w:hRule="auto" w:wrap="none" w:vAnchor="page" w:hAnchor="page" w:x="2649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IND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ICA</w:t>
      </w:r>
    </w:p>
    <w:p>
      <w:pPr>
        <w:framePr w:w="440" w:hRule="auto" w:wrap="none" w:vAnchor="page" w:hAnchor="page" w:x="3421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SAT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IVA</w:t>
      </w:r>
    </w:p>
    <w:p>
      <w:pPr>
        <w:framePr w:w="903" w:hRule="auto" w:wrap="none" w:vAnchor="page" w:hAnchor="page" w:x="4936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CH</w:t>
      </w:r>
      <w:r>
        <w:rPr>
          <w:rFonts w:ascii="Orbitron" w:hAnsi="Orbitron" w:cs="Orbitron" w:eastAsia="Orbitron"/>
          <w:b/>
          <w:i w:val="0"/>
          <w:color w:val="7A5C1E"/>
          <w:spacing w:val="7"/>
          <w:kern w:val="0"/>
          <w:sz w:val="11"/>
          <w:szCs w:val="11"/>
        </w:rPr>
        <w:t>EMOTYPE</w:t>
      </w:r>
    </w:p>
    <w:p>
      <w:pPr>
        <w:framePr w:w="566" w:hRule="auto" w:wrap="none" w:vAnchor="page" w:hAnchor="page" w:x="4936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Х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ЕМОТИП</w:t>
      </w:r>
    </w:p>
    <w:p>
      <w:pPr>
        <w:framePr w:w="319" w:hRule="auto" w:wrap="none" w:vAnchor="page" w:hAnchor="page" w:x="6140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6"/>
          <w:kern w:val="0"/>
          <w:sz w:val="11"/>
          <w:szCs w:val="11"/>
        </w:rPr>
        <w:t>THC</w:t>
      </w:r>
    </w:p>
    <w:p>
      <w:pPr>
        <w:framePr w:w="260" w:hRule="auto" w:wrap="none" w:vAnchor="page" w:hAnchor="page" w:x="677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CBD</w:t>
      </w:r>
    </w:p>
    <w:p>
      <w:pPr>
        <w:framePr w:w="947" w:hRule="auto" w:wrap="none" w:vAnchor="page" w:hAnchor="page" w:x="8102" w:y="360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9"/>
          <w:kern w:val="0"/>
          <w:sz w:val="11"/>
          <w:szCs w:val="11"/>
        </w:rPr>
        <w:t>PROC</w:t>
      </w:r>
      <w:r>
        <w:rPr>
          <w:rFonts w:ascii="Orbitron" w:hAnsi="Orbitron" w:cs="Orbitron" w:eastAsia="Orbitron"/>
          <w:b/>
          <w:i w:val="0"/>
          <w:color w:val="7A5C1E"/>
          <w:spacing w:val="8"/>
          <w:kern w:val="0"/>
          <w:sz w:val="11"/>
          <w:szCs w:val="11"/>
        </w:rPr>
        <w:t>ESSING</w:t>
      </w:r>
    </w:p>
    <w:p>
      <w:pPr>
        <w:framePr w:w="686" w:hRule="auto" w:wrap="none" w:vAnchor="page" w:hAnchor="page" w:x="8102" w:y="376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ОБРА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БОТКА</w:t>
      </w:r>
    </w:p>
    <w:p>
      <w:pPr>
        <w:framePr w:w="640" w:hRule="auto" w:wrap="none" w:vAnchor="page" w:hAnchor="page" w:x="9343" w:y="3693"/>
        <w:spacing w:before="0" w:after="0" w:line="11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1"/>
          <w:szCs w:val="11"/>
        </w:rPr>
        <w:t>MACHI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1"/>
          <w:szCs w:val="11"/>
        </w:rPr>
        <w:t>NE</w:t>
      </w:r>
    </w:p>
    <w:p>
      <w:pPr>
        <w:framePr w:w="723" w:hRule="auto" w:wrap="none" w:vAnchor="page" w:hAnchor="page" w:x="9979" w:y="369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-1"/>
          <w:kern w:val="0"/>
          <w:sz w:val="11"/>
          <w:szCs w:val="11"/>
        </w:rPr>
        <w:t>Маши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-2"/>
          <w:kern w:val="0"/>
          <w:sz w:val="11"/>
          <w:szCs w:val="11"/>
        </w:rPr>
        <w:t>нска</w:t>
      </w:r>
    </w:p>
    <w:p>
      <w:pPr>
        <w:framePr w:w="320" w:hRule="auto" w:wrap="none" w:vAnchor="page" w:hAnchor="page" w:x="10995" w:y="368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3"/>
          <w:kern w:val="0"/>
          <w:sz w:val="10"/>
          <w:szCs w:val="10"/>
        </w:rPr>
        <w:t>H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2"/>
          <w:kern w:val="0"/>
          <w:sz w:val="10"/>
          <w:szCs w:val="10"/>
        </w:rPr>
        <w:t>AND</w:t>
      </w:r>
    </w:p>
    <w:p>
      <w:pPr>
        <w:framePr w:w="1428" w:hRule="auto" w:wrap="none" w:vAnchor="page" w:hAnchor="page" w:x="1860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BG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_THC26 : CBD1</w:t>
      </w:r>
    </w:p>
    <w:p>
      <w:pPr>
        <w:framePr w:w="1428" w:hRule="auto" w:wrap="none" w:vAnchor="page" w:hAnchor="page" w:x="5492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24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.20 – 27.79 %</w:t>
      </w:r>
    </w:p>
    <w:p>
      <w:pPr>
        <w:framePr w:w="1707" w:hRule="auto" w:wrap="none" w:vAnchor="page" w:hAnchor="page" w:x="9655" w:y="408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10"/>
          <w:kern w:val="0"/>
          <w:sz w:val="14"/>
          <w:szCs w:val="14"/>
        </w:rPr>
        <w:t>QC</w:t>
      </w:r>
      <w:r>
        <w:rPr>
          <w:rFonts w:ascii="Roboto Mono" w:hAnsi="Roboto Mono" w:cs="Roboto Mono" w:eastAsia="Roboto Mono"/>
          <w:b/>
          <w:i w:val="0"/>
          <w:color w:val="1B3A5C"/>
          <w:spacing w:val="9"/>
          <w:kern w:val="0"/>
          <w:sz w:val="14"/>
          <w:szCs w:val="14"/>
        </w:rPr>
        <w:t>SP_001_BG-I_v.01</w:t>
      </w:r>
    </w:p>
    <w:p>
      <w:pPr>
        <w:framePr w:w="1097" w:hRule="auto" w:wrap="none" w:vAnchor="page" w:hAnchor="page" w:x="576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PRODUCT 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CODE</w:t>
      </w:r>
    </w:p>
    <w:p>
      <w:pPr>
        <w:framePr w:w="1048" w:hRule="auto" w:wrap="none" w:vAnchor="page" w:hAnchor="page" w:x="576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 НА ПРОИЗВОД</w:t>
      </w:r>
    </w:p>
    <w:p>
      <w:pPr>
        <w:framePr w:w="696" w:hRule="auto" w:wrap="none" w:vAnchor="page" w:hAnchor="page" w:x="4621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POTEN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CY</w:t>
      </w:r>
    </w:p>
    <w:p>
      <w:pPr>
        <w:framePr w:w="479" w:hRule="auto" w:wrap="none" w:vAnchor="page" w:hAnchor="page" w:x="4621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3"/>
          <w:kern w:val="0"/>
          <w:sz w:val="9"/>
          <w:szCs w:val="9"/>
        </w:rPr>
        <w:t>ЈАЧ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4"/>
          <w:kern w:val="0"/>
          <w:sz w:val="9"/>
          <w:szCs w:val="9"/>
        </w:rPr>
        <w:t>ИНА</w:t>
      </w:r>
    </w:p>
    <w:p>
      <w:pPr>
        <w:framePr w:w="1206" w:hRule="auto" w:wrap="none" w:vAnchor="page" w:hAnchor="page" w:x="8253" w:y="402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5"/>
          <w:kern w:val="0"/>
          <w:sz w:val="11"/>
          <w:szCs w:val="11"/>
        </w:rPr>
        <w:t>SPEC. DOC</w:t>
      </w: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. CODE</w:t>
      </w:r>
    </w:p>
    <w:p>
      <w:pPr>
        <w:framePr w:w="870" w:hRule="auto" w:wrap="none" w:vAnchor="page" w:hAnchor="page" w:x="8253" w:y="417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СПЕЦ. ДОК. 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</w:t>
      </w:r>
    </w:p>
    <w:p>
      <w:pPr>
        <w:framePr w:w="1245" w:hRule="auto" w:wrap="none" w:vAnchor="page" w:hAnchor="page" w:x="576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kern w:val="0"/>
          <w:sz w:val="12"/>
          <w:szCs w:val="12"/>
        </w:rPr>
        <w:t>TRIPLEX A</w:t>
      </w: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 xml:space="preserve">LU BAG </w:t>
      </w:r>
    </w:p>
    <w:p>
      <w:pPr>
        <w:framePr w:w="1117" w:hRule="auto" w:wrap="none" w:vAnchor="page" w:hAnchor="page" w:x="1806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ТРИПЛ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ЕКС АЛУ КЕСА</w:t>
      </w:r>
    </w:p>
    <w:p>
      <w:pPr>
        <w:framePr w:w="2522" w:hRule="auto" w:wrap="none" w:vAnchor="page" w:hAnchor="page" w:x="576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PET 12 · ALU 7 · PE 80 · 300 × 500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 xml:space="preserve"> mm</w:t>
      </w:r>
    </w:p>
    <w:p>
      <w:pPr>
        <w:framePr w:w="1136" w:hRule="auto" w:wrap="none" w:vAnchor="page" w:hAnchor="page" w:x="576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net. 400.0 g ±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3%</w:t>
      </w:r>
    </w:p>
    <w:p>
      <w:pPr>
        <w:framePr w:w="1681" w:hRule="auto" w:wrap="none" w:vAnchor="page" w:hAnchor="page" w:x="5111" w:y="487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0F172A"/>
          <w:spacing w:val="-1"/>
          <w:kern w:val="0"/>
          <w:sz w:val="12"/>
          <w:szCs w:val="12"/>
        </w:rPr>
        <w:t>DRY CANNABIS FLO</w:t>
      </w:r>
      <w:r>
        <w:rPr>
          <w:rFonts w:ascii="Montserrat" w:hAnsi="Montserrat" w:cs="Montserrat" w:eastAsia="Montserrat"/>
          <w:b/>
          <w:i w:val="0"/>
          <w:color w:val="0F172A"/>
          <w:spacing w:val="-2"/>
          <w:kern w:val="0"/>
          <w:sz w:val="12"/>
          <w:szCs w:val="12"/>
        </w:rPr>
        <w:t xml:space="preserve">WER </w:t>
      </w:r>
    </w:p>
    <w:p>
      <w:pPr>
        <w:framePr w:w="1236" w:hRule="auto" w:wrap="none" w:vAnchor="page" w:hAnchor="page" w:x="6761" w:y="489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СУВ ЦВЕТ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ОД КАНАБИС</w:t>
      </w:r>
    </w:p>
    <w:p>
      <w:pPr>
        <w:framePr w:w="2522" w:hRule="auto" w:wrap="none" w:vAnchor="page" w:hAnchor="page" w:x="5111" w:y="501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Cannabis flos. · Ph. Eur. 11.5 (30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28)</w:t>
      </w:r>
    </w:p>
    <w:p>
      <w:pPr>
        <w:framePr w:w="1598" w:hRule="auto" w:wrap="none" w:vAnchor="page" w:hAnchor="page" w:x="5111" w:y="51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>Intermediate Bulk (In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B)</w:t>
      </w:r>
    </w:p>
    <w:p>
      <w:pPr>
        <w:framePr w:w="2060" w:hRule="auto" w:wrap="none" w:vAnchor="page" w:hAnchor="page" w:x="9530" w:y="4864"/>
        <w:spacing w:before="0" w:after="0" w:line="11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6"/>
          <w:kern w:val="0"/>
          <w:sz w:val="11"/>
          <w:szCs w:val="11"/>
        </w:rPr>
        <w:t xml:space="preserve">15.0 – 25.0 °C · 30 – 60.0 </w:t>
      </w:r>
      <w:r>
        <w:rPr>
          <w:rFonts w:ascii="Roboto Mono Medium" w:hAnsi="Roboto Mono Medium" w:cs="Roboto Mono Medium" w:eastAsia="Roboto Mono Medium"/>
          <w:b w:val="0"/>
          <w:i w:val="0"/>
          <w:color w:val="1E293B"/>
          <w:spacing w:val="-7"/>
          <w:kern w:val="0"/>
          <w:sz w:val="11"/>
          <w:szCs w:val="11"/>
        </w:rPr>
        <w:t>%rH</w:t>
      </w:r>
    </w:p>
    <w:p>
      <w:pPr>
        <w:framePr w:w="1459" w:hRule="auto" w:wrap="none" w:vAnchor="page" w:hAnchor="page" w:x="9530" w:y="5014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PROTEC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TED FROM SUNLIGHT</w:t>
      </w:r>
    </w:p>
    <w:p>
      <w:pPr>
        <w:framePr w:w="1430" w:hRule="auto" w:wrap="none" w:vAnchor="page" w:hAnchor="page" w:x="9530" w:y="5149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9"/>
          <w:szCs w:val="9"/>
        </w:rPr>
        <w:t>ЗАШТИТ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ЕНО ОД СВЕТЛИНА</w:t>
      </w:r>
    </w:p>
    <w:p>
      <w:pPr>
        <w:framePr w:w="1530" w:hRule="auto" w:wrap="none" w:vAnchor="page" w:hAnchor="page" w:x="576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CO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NTACT PACKAGING </w:t>
      </w:r>
    </w:p>
    <w:p>
      <w:pPr>
        <w:framePr w:w="1282" w:hRule="auto" w:wrap="none" w:vAnchor="page" w:hAnchor="page" w:x="2142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ОНТАКТНО ПАКУВАЊЕ</w:t>
      </w:r>
    </w:p>
    <w:p>
      <w:pPr>
        <w:framePr w:w="1594" w:hRule="auto" w:wrap="none" w:vAnchor="page" w:hAnchor="page" w:x="5111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 xml:space="preserve">DOSAGE FORM &amp; 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TYPE </w:t>
      </w:r>
    </w:p>
    <w:p>
      <w:pPr>
        <w:framePr w:w="1318" w:hRule="auto" w:wrap="none" w:vAnchor="page" w:hAnchor="page" w:x="6741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9"/>
          <w:szCs w:val="9"/>
        </w:rPr>
        <w:t>ДОЗАЖНА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 xml:space="preserve"> ФОРМА И ТИП</w:t>
      </w:r>
    </w:p>
    <w:p>
      <w:pPr>
        <w:framePr w:w="737" w:hRule="auto" w:wrap="none" w:vAnchor="page" w:hAnchor="page" w:x="9530" w:y="469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4"/>
          <w:kern w:val="0"/>
          <w:sz w:val="11"/>
          <w:szCs w:val="11"/>
        </w:rPr>
        <w:t>S</w:t>
      </w: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 xml:space="preserve">TORAGE </w:t>
      </w:r>
    </w:p>
    <w:p>
      <w:pPr>
        <w:framePr w:w="511" w:hRule="auto" w:wrap="none" w:vAnchor="page" w:hAnchor="page" w:x="10286" w:y="472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5"/>
          <w:kern w:val="0"/>
          <w:sz w:val="9"/>
          <w:szCs w:val="9"/>
        </w:rPr>
        <w:t>ЧУВ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6"/>
          <w:kern w:val="0"/>
          <w:sz w:val="9"/>
          <w:szCs w:val="9"/>
        </w:rPr>
        <w:t>АЊЕ</w:t>
      </w:r>
    </w:p>
    <w:p>
      <w:pPr>
        <w:framePr w:w="5097" w:hRule="auto" w:wrap="none" w:vAnchor="page" w:hAnchor="page" w:x="926" w:y="5783"/>
        <w:spacing w:before="0" w:after="0" w:line="16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2"/>
          <w:kern w:val="0"/>
          <w:sz w:val="16"/>
          <w:szCs w:val="16"/>
        </w:rPr>
        <w:t>ANALYTICAL PARAMETERS &amp; ACCE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6"/>
          <w:szCs w:val="16"/>
        </w:rPr>
        <w:t>PTANCE CRITERIA</w:t>
      </w:r>
    </w:p>
    <w:p>
      <w:pPr>
        <w:framePr w:w="152" w:hRule="auto" w:wrap="none" w:vAnchor="page" w:hAnchor="page" w:x="649" w:y="666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1</w:t>
      </w:r>
    </w:p>
    <w:p>
      <w:pPr>
        <w:framePr w:w="2132" w:hRule="auto" w:wrap="none" w:vAnchor="page" w:hAnchor="page" w:x="976" w:y="671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 A, Ap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pearance </w:t>
      </w:r>
    </w:p>
    <w:p>
      <w:pPr>
        <w:framePr w:w="790" w:hRule="auto" w:wrap="none" w:vAnchor="page" w:hAnchor="page" w:x="3076" w:y="67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Macroscop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ic</w:t>
      </w:r>
    </w:p>
    <w:p>
      <w:pPr>
        <w:framePr w:w="115" w:hRule="auto" w:wrap="none" w:vAnchor="page" w:hAnchor="page" w:x="3886" w:y="671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2063" w:hRule="auto" w:wrap="none" w:vAnchor="page" w:hAnchor="page" w:x="976" w:y="68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Идентиф. A, Изглед, Макро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скопски</w:t>
      </w:r>
    </w:p>
    <w:p>
      <w:pPr>
        <w:framePr w:w="1268" w:hRule="auto" w:wrap="none" w:vAnchor="page" w:hAnchor="page" w:x="5072" w:y="67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mon. 3028</w:t>
      </w:r>
    </w:p>
    <w:p>
      <w:pPr>
        <w:framePr w:w="1532" w:hRule="auto" w:wrap="none" w:vAnchor="page" w:hAnchor="page" w:x="7571" w:y="67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71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68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05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2</w:t>
      </w:r>
    </w:p>
    <w:p>
      <w:pPr>
        <w:framePr w:w="1187" w:hRule="auto" w:wrap="none" w:vAnchor="page" w:hAnchor="page" w:x="976" w:y="699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cation B </w:t>
      </w:r>
    </w:p>
    <w:p>
      <w:pPr>
        <w:framePr w:w="745" w:hRule="auto" w:wrap="none" w:vAnchor="page" w:hAnchor="page" w:x="2131" w:y="700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· Micr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oscopic</w:t>
      </w:r>
    </w:p>
    <w:p>
      <w:pPr>
        <w:framePr w:w="115" w:hRule="auto" w:wrap="none" w:vAnchor="page" w:hAnchor="page" w:x="2896" w:y="700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628" w:hRule="auto" w:wrap="none" w:vAnchor="page" w:hAnchor="page" w:x="976" w:y="712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Идентиф. Б ·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Микроскопски</w:t>
      </w:r>
    </w:p>
    <w:p>
      <w:pPr>
        <w:framePr w:w="1928" w:hRule="auto" w:wrap="none" w:vAnchor="page" w:hAnchor="page" w:x="5072" w:y="70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2.8.23 (microscop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y)</w:t>
      </w:r>
    </w:p>
    <w:p>
      <w:pPr>
        <w:framePr w:w="1532" w:hRule="auto" w:wrap="none" w:vAnchor="page" w:hAnchor="page" w:x="7571" w:y="69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699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12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32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3</w:t>
      </w:r>
    </w:p>
    <w:p>
      <w:pPr>
        <w:framePr w:w="1187" w:hRule="auto" w:wrap="none" w:vAnchor="page" w:hAnchor="page" w:x="976" w:y="72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Identification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 C </w:t>
      </w:r>
    </w:p>
    <w:p>
      <w:pPr>
        <w:framePr w:w="798" w:hRule="auto" w:wrap="none" w:vAnchor="page" w:hAnchor="page" w:x="2131" w:y="72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· HPLC/HPTLC</w:t>
      </w:r>
    </w:p>
    <w:p>
      <w:pPr>
        <w:framePr w:w="115" w:hRule="auto" w:wrap="none" w:vAnchor="page" w:hAnchor="page" w:x="2941" w:y="72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81" w:hRule="auto" w:wrap="none" w:vAnchor="page" w:hAnchor="page" w:x="976" w:y="74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Идентиф. Ц · HPLC/HP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TLC</w:t>
      </w:r>
    </w:p>
    <w:p>
      <w:pPr>
        <w:framePr w:w="1532" w:hRule="auto" w:wrap="none" w:vAnchor="page" w:hAnchor="page" w:x="5072" w:y="73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532" w:hRule="auto" w:wrap="none" w:vAnchor="page" w:hAnchor="page" w:x="7571" w:y="72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Conforms to monograp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h </w:t>
      </w:r>
    </w:p>
    <w:p>
      <w:pPr>
        <w:framePr w:w="140" w:hRule="auto" w:wrap="none" w:vAnchor="page" w:hAnchor="page" w:x="8906" w:y="726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2098" w:hRule="auto" w:wrap="none" w:vAnchor="page" w:hAnchor="page" w:x="7571" w:y="7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Соодветствува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 со монографијата</w:t>
      </w:r>
    </w:p>
    <w:p>
      <w:pPr>
        <w:framePr w:w="152" w:hRule="auto" w:wrap="none" w:vAnchor="page" w:hAnchor="page" w:x="649" w:y="75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4</w:t>
      </w:r>
    </w:p>
    <w:p>
      <w:pPr>
        <w:framePr w:w="1097" w:hRule="auto" w:wrap="none" w:vAnchor="page" w:hAnchor="page" w:x="976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ssay — Total </w:t>
      </w:r>
    </w:p>
    <w:p>
      <w:pPr>
        <w:framePr w:w="150" w:hRule="auto" w:wrap="none" w:vAnchor="page" w:hAnchor="page" w:x="2134" w:y="7522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11"/>
          <w:szCs w:val="11"/>
        </w:rPr>
        <w:t>9</w:t>
      </w:r>
    </w:p>
    <w:p>
      <w:pPr>
        <w:framePr w:w="446" w:hRule="auto" w:wrap="none" w:vAnchor="page" w:hAnchor="page" w:x="2209" w:y="75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>-TH</w:t>
      </w: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 xml:space="preserve">C </w:t>
      </w:r>
    </w:p>
    <w:p>
      <w:pPr>
        <w:framePr w:w="115" w:hRule="auto" w:wrap="none" w:vAnchor="page" w:hAnchor="page" w:x="2614" w:y="75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133" w:hRule="auto" w:wrap="none" w:vAnchor="page" w:hAnchor="page" w:x="976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Ана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лиза — вкупен </w:t>
      </w:r>
    </w:p>
    <w:p>
      <w:pPr>
        <w:framePr w:w="330" w:hRule="auto" w:wrap="none" w:vAnchor="page" w:hAnchor="page" w:x="2188" w:y="7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-T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HC</w:t>
      </w:r>
    </w:p>
    <w:p>
      <w:pPr>
        <w:framePr w:w="1532" w:hRule="auto" w:wrap="none" w:vAnchor="page" w:hAnchor="page" w:x="5072" w:y="76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2390" w:hRule="auto" w:wrap="none" w:vAnchor="page" w:hAnchor="page" w:x="7571" w:y="75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>Per target grade as per Section 0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 xml:space="preserve">1 </w:t>
      </w:r>
    </w:p>
    <w:p>
      <w:pPr>
        <w:framePr w:w="140" w:hRule="auto" w:wrap="none" w:vAnchor="page" w:hAnchor="page" w:x="9686" w:y="75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1882" w:hRule="auto" w:wrap="none" w:vAnchor="page" w:hAnchor="page" w:x="7571" w:y="768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Според целна класа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од Дел 01</w:t>
      </w:r>
    </w:p>
    <w:p>
      <w:pPr>
        <w:framePr w:w="152" w:hRule="auto" w:wrap="none" w:vAnchor="page" w:hAnchor="page" w:x="649" w:y="79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5</w:t>
      </w:r>
    </w:p>
    <w:p>
      <w:pPr>
        <w:framePr w:w="1457" w:hRule="auto" w:wrap="none" w:vAnchor="page" w:hAnchor="page" w:x="976" w:y="78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Assay — Total CB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 </w:t>
      </w:r>
    </w:p>
    <w:p>
      <w:pPr>
        <w:framePr w:w="115" w:hRule="auto" w:wrap="none" w:vAnchor="page" w:hAnchor="page" w:x="2416" w:y="78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372" w:hRule="auto" w:wrap="none" w:vAnchor="page" w:hAnchor="page" w:x="976" w:y="79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Анализа — вкупен C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BD</w:t>
      </w:r>
    </w:p>
    <w:p>
      <w:pPr>
        <w:framePr w:w="1532" w:hRule="auto" w:wrap="none" w:vAnchor="page" w:hAnchor="page" w:x="5072" w:y="78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79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CBD + CBDA x 0.877</w:t>
      </w:r>
    </w:p>
    <w:p>
      <w:pPr>
        <w:framePr w:w="740" w:hRule="auto" w:wrap="none" w:vAnchor="page" w:hAnchor="page" w:x="7637" w:y="79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1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6</w:t>
      </w:r>
    </w:p>
    <w:p>
      <w:pPr>
        <w:framePr w:w="812" w:hRule="auto" w:wrap="none" w:vAnchor="page" w:hAnchor="page" w:x="976" w:y="81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7"/>
          <w:kern w:val="0"/>
          <w:sz w:val="13"/>
          <w:szCs w:val="13"/>
        </w:rPr>
        <w:t>Tota</w:t>
      </w: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 xml:space="preserve">l CBN </w:t>
      </w:r>
    </w:p>
    <w:p>
      <w:pPr>
        <w:framePr w:w="115" w:hRule="auto" w:wrap="none" w:vAnchor="page" w:hAnchor="page" w:x="1771" w:y="81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727" w:hRule="auto" w:wrap="none" w:vAnchor="page" w:hAnchor="page" w:x="976" w:y="82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Вкупен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 xml:space="preserve"> CBN</w:t>
      </w:r>
    </w:p>
    <w:p>
      <w:pPr>
        <w:framePr w:w="1532" w:hRule="auto" w:wrap="none" w:vAnchor="page" w:hAnchor="page" w:x="5072" w:y="81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2.2.29 (HPL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C)</w:t>
      </w:r>
    </w:p>
    <w:p>
      <w:pPr>
        <w:framePr w:w="1268" w:hRule="auto" w:wrap="none" w:vAnchor="page" w:hAnchor="page" w:x="5072" w:y="828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CBN + CBNA x 0.876</w:t>
      </w:r>
    </w:p>
    <w:p>
      <w:pPr>
        <w:framePr w:w="740" w:hRule="auto" w:wrap="none" w:vAnchor="page" w:hAnchor="page" w:x="7637" w:y="82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1.0%, w/w</w:t>
      </w:r>
    </w:p>
    <w:p>
      <w:pPr>
        <w:framePr w:w="152" w:hRule="auto" w:wrap="none" w:vAnchor="page" w:hAnchor="page" w:x="649" w:y="84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7</w:t>
      </w:r>
    </w:p>
    <w:p>
      <w:pPr>
        <w:framePr w:w="1172" w:hRule="auto" w:wrap="none" w:vAnchor="page" w:hAnchor="page" w:x="976" w:y="84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Foreig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n Matter </w:t>
      </w:r>
    </w:p>
    <w:p>
      <w:pPr>
        <w:framePr w:w="115" w:hRule="auto" w:wrap="none" w:vAnchor="page" w:hAnchor="page" w:x="2131" w:y="84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983" w:hRule="auto" w:wrap="none" w:vAnchor="page" w:hAnchor="page" w:x="976" w:y="85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ерии</w:t>
      </w:r>
    </w:p>
    <w:p>
      <w:pPr>
        <w:framePr w:w="1004" w:hRule="auto" w:wrap="none" w:vAnchor="page" w:hAnchor="page" w:x="5072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</w:t>
      </w:r>
    </w:p>
    <w:p>
      <w:pPr>
        <w:framePr w:w="1268" w:hRule="auto" w:wrap="none" w:vAnchor="page" w:hAnchor="page" w:x="5072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In-house · интерна</w:t>
      </w:r>
    </w:p>
    <w:p>
      <w:pPr>
        <w:framePr w:w="1070" w:hRule="auto" w:wrap="none" w:vAnchor="page" w:hAnchor="page" w:x="7637" w:y="843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2.0% / 25–50 g</w:t>
      </w:r>
    </w:p>
    <w:p>
      <w:pPr>
        <w:framePr w:w="1004" w:hRule="auto" w:wrap="none" w:vAnchor="page" w:hAnchor="page" w:x="7571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&lt; 1 cm leaves </w:t>
      </w:r>
    </w:p>
    <w:p>
      <w:pPr>
        <w:framePr w:w="140" w:hRule="auto" w:wrap="none" w:vAnchor="page" w:hAnchor="page" w:x="8426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561" w:hRule="auto" w:wrap="none" w:vAnchor="page" w:hAnchor="page" w:x="8561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1"/>
          <w:szCs w:val="11"/>
        </w:rPr>
        <w:t>листо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ви</w:t>
      </w:r>
    </w:p>
    <w:p>
      <w:pPr>
        <w:framePr w:w="806" w:hRule="auto" w:wrap="none" w:vAnchor="page" w:hAnchor="page" w:x="9056" w:y="85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, no seeds </w:t>
      </w:r>
    </w:p>
    <w:p>
      <w:pPr>
        <w:framePr w:w="140" w:hRule="auto" w:wrap="none" w:vAnchor="page" w:hAnchor="page" w:x="9731" w:y="860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73" w:hRule="auto" w:wrap="none" w:vAnchor="page" w:hAnchor="page" w:x="9866" w:y="861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без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 xml:space="preserve"> семки</w:t>
      </w:r>
    </w:p>
    <w:p>
      <w:pPr>
        <w:framePr w:w="152" w:hRule="auto" w:wrap="none" w:vAnchor="page" w:hAnchor="page" w:x="649" w:y="880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8</w:t>
      </w:r>
    </w:p>
    <w:p>
      <w:pPr>
        <w:framePr w:w="1128" w:hRule="auto" w:wrap="none" w:vAnchor="page" w:hAnchor="page" w:x="976" w:y="875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Loss on Dr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ying </w:t>
      </w:r>
    </w:p>
    <w:p>
      <w:pPr>
        <w:framePr w:w="115" w:hRule="auto" w:wrap="none" w:vAnchor="page" w:hAnchor="page" w:x="2086" w:y="875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230" w:hRule="auto" w:wrap="none" w:vAnchor="page" w:hAnchor="page" w:x="976" w:y="8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 xml:space="preserve">Губиток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при сушење</w:t>
      </w:r>
    </w:p>
    <w:p>
      <w:pPr>
        <w:framePr w:w="1532" w:hRule="auto" w:wrap="none" w:vAnchor="page" w:hAnchor="page" w:x="5072" w:y="874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2.2.32 (302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8)</w:t>
      </w:r>
    </w:p>
    <w:p>
      <w:pPr>
        <w:framePr w:w="1796" w:hRule="auto" w:wrap="none" w:vAnchor="page" w:hAnchor="page" w:x="5072" w:y="889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at 40 °C, 24 h, 15–25 mb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ar</w:t>
      </w:r>
    </w:p>
    <w:p>
      <w:pPr>
        <w:framePr w:w="476" w:hRule="auto" w:wrap="none" w:vAnchor="page" w:hAnchor="page" w:x="7637" w:y="88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12.0%</w:t>
      </w:r>
    </w:p>
    <w:p>
      <w:pPr>
        <w:framePr w:w="152" w:hRule="auto" w:wrap="none" w:vAnchor="page" w:hAnchor="page" w:x="649" w:y="909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2"/>
          <w:szCs w:val="12"/>
        </w:rPr>
        <w:t>9</w:t>
      </w:r>
    </w:p>
    <w:p>
      <w:pPr>
        <w:framePr w:w="1667" w:hRule="auto" w:wrap="none" w:vAnchor="page" w:hAnchor="page" w:x="976" w:y="906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>Micro</w:t>
      </w:r>
      <w:r>
        <w:rPr>
          <w:rFonts w:ascii="Montserrat" w:hAnsi="Montserrat" w:cs="Montserrat" w:eastAsia="Montserrat"/>
          <w:b/>
          <w:i w:val="0"/>
          <w:color w:val="16324F"/>
          <w:spacing w:val="4"/>
          <w:kern w:val="0"/>
          <w:sz w:val="13"/>
          <w:szCs w:val="13"/>
        </w:rPr>
        <w:t xml:space="preserve">biological Purity </w:t>
      </w:r>
    </w:p>
    <w:p>
      <w:pPr>
        <w:framePr w:w="115" w:hRule="auto" w:wrap="none" w:vAnchor="page" w:hAnchor="page" w:x="2626" w:y="907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523" w:hRule="auto" w:wrap="none" w:vAnchor="page" w:hAnchor="page" w:x="2716" w:y="907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Микробиол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ошка Чистота</w:t>
      </w:r>
    </w:p>
    <w:p>
      <w:pPr>
        <w:framePr w:w="440" w:hRule="auto" w:wrap="none" w:vAnchor="page" w:hAnchor="page" w:x="1126" w:y="9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TAMC </w:t>
      </w:r>
    </w:p>
    <w:p>
      <w:pPr>
        <w:framePr w:w="146" w:hRule="auto" w:wrap="none" w:vAnchor="page" w:hAnchor="page" w:x="1516" w:y="9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870" w:hRule="auto" w:wrap="none" w:vAnchor="page" w:hAnchor="page" w:x="1666" w:y="9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Вкупен аеробен микро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бен број</w:t>
      </w:r>
    </w:p>
    <w:p>
      <w:pPr>
        <w:framePr w:w="1532" w:hRule="auto" w:wrap="none" w:vAnchor="page" w:hAnchor="page" w:x="5072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220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5</w:t>
      </w:r>
    </w:p>
    <w:p>
      <w:pPr>
        <w:framePr w:w="476" w:hRule="auto" w:wrap="none" w:vAnchor="page" w:hAnchor="page" w:x="7877" w:y="9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440" w:hRule="auto" w:wrap="none" w:vAnchor="page" w:hAnchor="page" w:x="1126" w:y="939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TYMC </w:t>
      </w:r>
    </w:p>
    <w:p>
      <w:pPr>
        <w:framePr w:w="146" w:hRule="auto" w:wrap="none" w:vAnchor="page" w:hAnchor="page" w:x="1516" w:y="940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553" w:hRule="auto" w:wrap="none" w:vAnchor="page" w:hAnchor="page" w:x="1666" w:y="942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Вкупен број квас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ци/мувли</w:t>
      </w:r>
    </w:p>
    <w:p>
      <w:pPr>
        <w:framePr w:w="1532" w:hRule="auto" w:wrap="none" w:vAnchor="page" w:hAnchor="page" w:x="5072" w:y="940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2.6.12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38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4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1837" w:hRule="auto" w:wrap="none" w:vAnchor="page" w:hAnchor="page" w:x="1126" w:y="954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Bile-tolerant gram-neg. </w:t>
      </w:r>
    </w:p>
    <w:p>
      <w:pPr>
        <w:framePr w:w="146" w:hRule="auto" w:wrap="none" w:vAnchor="page" w:hAnchor="page" w:x="2941" w:y="955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789" w:hRule="auto" w:wrap="none" w:vAnchor="page" w:hAnchor="page" w:x="3091" w:y="95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Жолчно-толеран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тни грам-нег.</w:t>
      </w:r>
    </w:p>
    <w:p>
      <w:pPr>
        <w:framePr w:w="1532" w:hRule="auto" w:wrap="none" w:vAnchor="page" w:hAnchor="page" w:x="5072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278" w:hRule="auto" w:wrap="none" w:vAnchor="page" w:hAnchor="page" w:x="763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10</w:t>
      </w:r>
    </w:p>
    <w:p>
      <w:pPr>
        <w:framePr w:w="134" w:hRule="auto" w:wrap="none" w:vAnchor="page" w:hAnchor="page" w:x="7817" w:y="9535"/>
        <w:spacing w:before="0" w:after="0" w:line="9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kern w:val="0"/>
          <w:sz w:val="9"/>
          <w:szCs w:val="9"/>
        </w:rPr>
        <w:t>4</w:t>
      </w:r>
    </w:p>
    <w:p>
      <w:pPr>
        <w:framePr w:w="476" w:hRule="auto" w:wrap="none" w:vAnchor="page" w:hAnchor="page" w:x="7877" w:y="95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CFU/g</w:t>
      </w:r>
    </w:p>
    <w:p>
      <w:pPr>
        <w:framePr w:w="872" w:hRule="auto" w:wrap="none" w:vAnchor="page" w:hAnchor="page" w:x="1126" w:y="971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Salmonella </w:t>
      </w:r>
    </w:p>
    <w:p>
      <w:pPr>
        <w:framePr w:w="146" w:hRule="auto" w:wrap="none" w:vAnchor="page" w:hAnchor="page" w:x="1966" w:y="9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13" w:hRule="auto" w:wrap="none" w:vAnchor="page" w:hAnchor="page" w:x="2116" w:y="973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Са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лмонела</w:t>
      </w:r>
    </w:p>
    <w:p>
      <w:pPr>
        <w:framePr w:w="1532" w:hRule="auto" w:wrap="none" w:vAnchor="page" w:hAnchor="page" w:x="5072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2.6.31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72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73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542" w:hRule="auto" w:wrap="none" w:vAnchor="page" w:hAnchor="page" w:x="8741" w:y="972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25 g</w:t>
      </w:r>
    </w:p>
    <w:p>
      <w:pPr>
        <w:framePr w:w="1312" w:hRule="auto" w:wrap="none" w:vAnchor="page" w:hAnchor="page" w:x="1126" w:y="986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Escherichia coli </w:t>
      </w:r>
    </w:p>
    <w:p>
      <w:pPr>
        <w:framePr w:w="146" w:hRule="auto" w:wrap="none" w:vAnchor="page" w:hAnchor="page" w:x="2416" w:y="98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983" w:hRule="auto" w:wrap="none" w:vAnchor="page" w:hAnchor="page" w:x="2566" w:y="988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 xml:space="preserve">Ешерихија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коли</w:t>
      </w:r>
    </w:p>
    <w:p>
      <w:pPr>
        <w:framePr w:w="1532" w:hRule="auto" w:wrap="none" w:vAnchor="page" w:hAnchor="page" w:x="5072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9879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988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987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1088" w:hRule="auto" w:wrap="none" w:vAnchor="page" w:hAnchor="page" w:x="1126" w:y="100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P. aeruginosa </w:t>
      </w:r>
    </w:p>
    <w:p>
      <w:pPr>
        <w:framePr w:w="122" w:hRule="auto" w:wrap="none" w:vAnchor="page" w:hAnchor="page" w:x="2176" w:y="1003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2296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091" w:y="100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211" w:y="100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04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05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03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800" w:hRule="auto" w:wrap="none" w:vAnchor="page" w:hAnchor="page" w:x="1126" w:y="1017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S. aureus </w:t>
      </w:r>
    </w:p>
    <w:p>
      <w:pPr>
        <w:framePr w:w="122" w:hRule="auto" w:wrap="none" w:vAnchor="page" w:hAnchor="page" w:x="1876" w:y="101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A6280"/>
          <w:kern w:val="0"/>
          <w:sz w:val="14"/>
          <w:szCs w:val="14"/>
        </w:rPr>
        <w:t>·</w:t>
      </w:r>
    </w:p>
    <w:p>
      <w:pPr>
        <w:framePr w:w="774" w:hRule="auto" w:wrap="none" w:vAnchor="page" w:hAnchor="page" w:x="1996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2791" w:y="1018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2911" w:y="1020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532" w:hRule="auto" w:wrap="none" w:vAnchor="page" w:hAnchor="page" w:x="5072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2.6.13 cat.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 xml:space="preserve"> C</w:t>
      </w:r>
    </w:p>
    <w:p>
      <w:pPr>
        <w:framePr w:w="608" w:hRule="auto" w:wrap="none" w:vAnchor="page" w:hAnchor="page" w:x="757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Absence </w:t>
      </w:r>
    </w:p>
    <w:p>
      <w:pPr>
        <w:framePr w:w="140" w:hRule="auto" w:wrap="none" w:vAnchor="page" w:hAnchor="page" w:x="8066" w:y="101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0"/>
          <w:szCs w:val="10"/>
        </w:rPr>
        <w:t>|</w:t>
      </w:r>
    </w:p>
    <w:p>
      <w:pPr>
        <w:framePr w:w="613" w:hRule="auto" w:wrap="none" w:vAnchor="page" w:hAnchor="page" w:x="8201" w:y="10200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Отсус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1"/>
          <w:szCs w:val="11"/>
        </w:rPr>
        <w:t>тво</w:t>
      </w:r>
    </w:p>
    <w:p>
      <w:pPr>
        <w:framePr w:w="476" w:hRule="auto" w:wrap="none" w:vAnchor="page" w:hAnchor="page" w:x="8741" w:y="1018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/ 1 g</w:t>
      </w:r>
    </w:p>
    <w:p>
      <w:pPr>
        <w:framePr w:w="224" w:hRule="auto" w:wrap="none" w:vAnchor="page" w:hAnchor="page" w:x="611" w:y="10399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10</w:t>
      </w:r>
    </w:p>
    <w:p>
      <w:pPr>
        <w:framePr w:w="898" w:hRule="auto" w:wrap="none" w:vAnchor="page" w:hAnchor="page" w:x="976" w:y="1037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3"/>
          <w:szCs w:val="13"/>
        </w:rPr>
        <w:t>Mycotoxin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3"/>
          <w:szCs w:val="13"/>
        </w:rPr>
        <w:t xml:space="preserve">s </w:t>
      </w:r>
    </w:p>
    <w:p>
      <w:pPr>
        <w:framePr w:w="115" w:hRule="auto" w:wrap="none" w:vAnchor="page" w:hAnchor="page" w:x="1846" w:y="1037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18" w:hRule="auto" w:wrap="none" w:vAnchor="page" w:hAnchor="page" w:x="1936" w:y="1038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Микотокс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ини</w:t>
      </w:r>
    </w:p>
    <w:p>
      <w:pPr>
        <w:framePr w:w="872" w:hRule="auto" w:wrap="none" w:vAnchor="page" w:hAnchor="page" w:x="1126" w:y="1052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Aflatoxin B</w:t>
      </w:r>
    </w:p>
    <w:p>
      <w:pPr>
        <w:framePr w:w="140" w:hRule="auto" w:wrap="none" w:vAnchor="page" w:hAnchor="page" w:x="1951" w:y="1057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46" w:hRule="auto" w:wrap="none" w:vAnchor="page" w:hAnchor="page" w:x="2101" w:y="1053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54" w:hRule="auto" w:wrap="none" w:vAnchor="page" w:hAnchor="page" w:x="2251" w:y="1054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н B</w:t>
      </w:r>
    </w:p>
    <w:p>
      <w:pPr>
        <w:framePr w:w="140" w:hRule="auto" w:wrap="none" w:vAnchor="page" w:hAnchor="page" w:x="3061" w:y="10576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1796" w:hRule="auto" w:wrap="none" w:vAnchor="page" w:hAnchor="page" w:x="5072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56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 µg/kg</w:t>
      </w:r>
    </w:p>
    <w:p>
      <w:pPr>
        <w:framePr w:w="872" w:hRule="auto" w:wrap="none" w:vAnchor="page" w:hAnchor="page" w:x="1126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Aflatoxins </w:t>
      </w:r>
    </w:p>
    <w:p>
      <w:pPr>
        <w:framePr w:w="146" w:hRule="auto" w:wrap="none" w:vAnchor="page" w:hAnchor="page" w:x="2113" w:y="1069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48" w:hRule="auto" w:wrap="none" w:vAnchor="page" w:hAnchor="page" w:x="2263" w:y="1071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Афлатокси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 xml:space="preserve">ни </w:t>
      </w:r>
    </w:p>
    <w:p>
      <w:pPr>
        <w:framePr w:w="296" w:hRule="auto" w:wrap="none" w:vAnchor="page" w:hAnchor="page" w:x="3148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 (B</w:t>
      </w:r>
    </w:p>
    <w:p>
      <w:pPr>
        <w:framePr w:w="140" w:hRule="auto" w:wrap="none" w:vAnchor="page" w:hAnchor="page" w:x="337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43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+B</w:t>
      </w:r>
    </w:p>
    <w:p>
      <w:pPr>
        <w:framePr w:w="140" w:hRule="auto" w:wrap="none" w:vAnchor="page" w:hAnchor="page" w:x="358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224" w:hRule="auto" w:wrap="none" w:vAnchor="page" w:hAnchor="page" w:x="364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379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1</w:t>
      </w:r>
    </w:p>
    <w:p>
      <w:pPr>
        <w:framePr w:w="224" w:hRule="auto" w:wrap="none" w:vAnchor="page" w:hAnchor="page" w:x="385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+G</w:t>
      </w:r>
    </w:p>
    <w:p>
      <w:pPr>
        <w:framePr w:w="140" w:hRule="auto" w:wrap="none" w:vAnchor="page" w:hAnchor="page" w:x="4003" w:y="10744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0"/>
          <w:szCs w:val="10"/>
        </w:rPr>
        <w:t>2</w:t>
      </w:r>
    </w:p>
    <w:p>
      <w:pPr>
        <w:framePr w:w="152" w:hRule="auto" w:wrap="none" w:vAnchor="page" w:hAnchor="page" w:x="4063" w:y="1068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kern w:val="0"/>
          <w:sz w:val="12"/>
          <w:szCs w:val="12"/>
        </w:rPr>
        <w:t>)</w:t>
      </w:r>
    </w:p>
    <w:p>
      <w:pPr>
        <w:framePr w:w="1796" w:hRule="auto" w:wrap="none" w:vAnchor="page" w:hAnchor="page" w:x="5072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2.8.18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08" w:hRule="auto" w:wrap="none" w:vAnchor="page" w:hAnchor="page" w:x="7637" w:y="1072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4 µg/kg</w:t>
      </w:r>
    </w:p>
    <w:p>
      <w:pPr>
        <w:framePr w:w="1016" w:hRule="auto" w:wrap="none" w:vAnchor="page" w:hAnchor="page" w:x="1126" w:y="1086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Ochratoxin A </w:t>
      </w:r>
    </w:p>
    <w:p>
      <w:pPr>
        <w:framePr w:w="146" w:hRule="auto" w:wrap="none" w:vAnchor="page" w:hAnchor="page" w:x="2116" w:y="1087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37" w:hRule="auto" w:wrap="none" w:vAnchor="page" w:hAnchor="page" w:x="2266" w:y="1089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Охрат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оксин A</w:t>
      </w:r>
    </w:p>
    <w:p>
      <w:pPr>
        <w:framePr w:w="1796" w:hRule="auto" w:wrap="none" w:vAnchor="page" w:hAnchor="page" w:x="5072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2.8.22 (HPLC-FL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D)</w:t>
      </w:r>
    </w:p>
    <w:p>
      <w:pPr>
        <w:framePr w:w="674" w:hRule="auto" w:wrap="none" w:vAnchor="page" w:hAnchor="page" w:x="7637" w:y="108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20 µg/kg</w:t>
      </w:r>
    </w:p>
    <w:p>
      <w:pPr>
        <w:framePr w:w="224" w:hRule="auto" w:wrap="none" w:vAnchor="page" w:hAnchor="page" w:x="611" w:y="1110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11</w:t>
      </w:r>
    </w:p>
    <w:p>
      <w:pPr>
        <w:framePr w:w="1052" w:hRule="auto" w:wrap="none" w:vAnchor="page" w:hAnchor="page" w:x="976" w:y="11060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Heav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y Metals </w:t>
      </w:r>
    </w:p>
    <w:p>
      <w:pPr>
        <w:framePr w:w="115" w:hRule="auto" w:wrap="none" w:vAnchor="page" w:hAnchor="page" w:x="2011" w:y="11067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848" w:hRule="auto" w:wrap="none" w:vAnchor="page" w:hAnchor="page" w:x="2101" w:y="1107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Тешки ме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тали</w:t>
      </w:r>
    </w:p>
    <w:p>
      <w:pPr>
        <w:framePr w:w="800" w:hRule="auto" w:wrap="none" w:vAnchor="page" w:hAnchor="page" w:x="1126" w:y="11229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Lead (Pb) </w:t>
      </w:r>
    </w:p>
    <w:p>
      <w:pPr>
        <w:framePr w:w="146" w:hRule="auto" w:wrap="none" w:vAnchor="page" w:hAnchor="page" w:x="1891" w:y="11236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60" w:hRule="auto" w:wrap="none" w:vAnchor="page" w:hAnchor="page" w:x="2041" w:y="11254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Олово (Pb)</w:t>
      </w:r>
    </w:p>
    <w:p>
      <w:pPr>
        <w:framePr w:w="1664" w:hRule="auto" w:wrap="none" w:vAnchor="page" w:hAnchor="page" w:x="5072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2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0.5 mg/kg</w:t>
      </w:r>
    </w:p>
    <w:p>
      <w:pPr>
        <w:framePr w:w="1016" w:hRule="auto" w:wrap="none" w:vAnchor="page" w:hAnchor="page" w:x="1126" w:y="113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Cadmium (Cd) </w:t>
      </w:r>
    </w:p>
    <w:p>
      <w:pPr>
        <w:framePr w:w="146" w:hRule="auto" w:wrap="none" w:vAnchor="page" w:hAnchor="page" w:x="2116" w:y="114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825" w:hRule="auto" w:wrap="none" w:vAnchor="page" w:hAnchor="page" w:x="2266" w:y="114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6"/>
          <w:kern w:val="0"/>
          <w:sz w:val="10"/>
          <w:szCs w:val="10"/>
        </w:rPr>
        <w:t>Кад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миум (Cd)</w:t>
      </w:r>
    </w:p>
    <w:p>
      <w:pPr>
        <w:framePr w:w="1664" w:hRule="auto" w:wrap="none" w:vAnchor="page" w:hAnchor="page" w:x="5072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4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0.3 mg/kg</w:t>
      </w:r>
    </w:p>
    <w:p>
      <w:pPr>
        <w:framePr w:w="1016" w:hRule="auto" w:wrap="none" w:vAnchor="page" w:hAnchor="page" w:x="1126" w:y="1154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Arsenic (As) </w:t>
      </w:r>
    </w:p>
    <w:p>
      <w:pPr>
        <w:framePr w:w="146" w:hRule="auto" w:wrap="none" w:vAnchor="page" w:hAnchor="page" w:x="2116" w:y="1155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31" w:hRule="auto" w:wrap="none" w:vAnchor="page" w:hAnchor="page" w:x="2266" w:y="1156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Арсен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(As)</w:t>
      </w:r>
    </w:p>
    <w:p>
      <w:pPr>
        <w:framePr w:w="1664" w:hRule="auto" w:wrap="none" w:vAnchor="page" w:hAnchor="page" w:x="5072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55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0.2 mg/kg</w:t>
      </w:r>
    </w:p>
    <w:p>
      <w:pPr>
        <w:framePr w:w="1016" w:hRule="auto" w:wrap="none" w:vAnchor="page" w:hAnchor="page" w:x="1126" w:y="1169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Mercury (Hg) </w:t>
      </w:r>
    </w:p>
    <w:p>
      <w:pPr>
        <w:framePr w:w="146" w:hRule="auto" w:wrap="none" w:vAnchor="page" w:hAnchor="page" w:x="2116" w:y="1170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28" w:hRule="auto" w:wrap="none" w:vAnchor="page" w:hAnchor="page" w:x="2266" w:y="1171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Жива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 xml:space="preserve"> (Hg)</w:t>
      </w:r>
    </w:p>
    <w:p>
      <w:pPr>
        <w:framePr w:w="1664" w:hRule="auto" w:wrap="none" w:vAnchor="page" w:hAnchor="page" w:x="5072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2.4.27 (ICP-M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740" w:hRule="auto" w:wrap="none" w:vAnchor="page" w:hAnchor="page" w:x="7637" w:y="1170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0.1 mg/kg</w:t>
      </w:r>
    </w:p>
    <w:p>
      <w:pPr>
        <w:framePr w:w="224" w:hRule="auto" w:wrap="none" w:vAnchor="page" w:hAnchor="page" w:x="611" w:y="11914"/>
        <w:spacing w:before="0" w:after="0" w:line="12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spacing w:val="6"/>
          <w:kern w:val="0"/>
          <w:sz w:val="12"/>
          <w:szCs w:val="12"/>
        </w:rPr>
        <w:t>12</w:t>
      </w:r>
    </w:p>
    <w:p>
      <w:pPr>
        <w:framePr w:w="1457" w:hRule="auto" w:wrap="none" w:vAnchor="page" w:hAnchor="page" w:x="976" w:y="11885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6"/>
          <w:kern w:val="0"/>
          <w:sz w:val="13"/>
          <w:szCs w:val="13"/>
        </w:rPr>
        <w:t>Pestici</w:t>
      </w:r>
      <w:r>
        <w:rPr>
          <w:rFonts w:ascii="Montserrat" w:hAnsi="Montserrat" w:cs="Montserrat" w:eastAsia="Montserrat"/>
          <w:b/>
          <w:i w:val="0"/>
          <w:color w:val="16324F"/>
          <w:spacing w:val="5"/>
          <w:kern w:val="0"/>
          <w:sz w:val="13"/>
          <w:szCs w:val="13"/>
        </w:rPr>
        <w:t xml:space="preserve">de Residues </w:t>
      </w:r>
    </w:p>
    <w:p>
      <w:pPr>
        <w:framePr w:w="115" w:hRule="auto" w:wrap="none" w:vAnchor="page" w:hAnchor="page" w:x="2416" w:y="11892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2"/>
          <w:szCs w:val="12"/>
        </w:rPr>
        <w:t>|</w:t>
      </w:r>
    </w:p>
    <w:p>
      <w:pPr>
        <w:framePr w:w="1403" w:hRule="auto" w:wrap="none" w:vAnchor="page" w:hAnchor="page" w:x="2506" w:y="1189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5"/>
          <w:kern w:val="0"/>
          <w:sz w:val="10"/>
          <w:szCs w:val="10"/>
        </w:rPr>
        <w:t>Ос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татоци од пестициди</w:t>
      </w:r>
    </w:p>
    <w:p>
      <w:pPr>
        <w:framePr w:w="226" w:hRule="auto" w:wrap="none" w:vAnchor="page" w:hAnchor="page" w:x="606" w:y="633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2"/>
          <w:szCs w:val="12"/>
        </w:rPr>
        <w:t>№</w:t>
      </w:r>
    </w:p>
    <w:p>
      <w:pPr>
        <w:framePr w:w="995" w:hRule="auto" w:wrap="none" w:vAnchor="page" w:hAnchor="page" w:x="976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PARAME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TER </w:t>
      </w:r>
    </w:p>
    <w:p>
      <w:pPr>
        <w:framePr w:w="112" w:hRule="auto" w:wrap="none" w:vAnchor="page" w:hAnchor="page" w:x="195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699" w:hRule="auto" w:wrap="none" w:vAnchor="page" w:hAnchor="page" w:x="976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араметар</w:t>
      </w:r>
    </w:p>
    <w:p>
      <w:pPr>
        <w:framePr w:w="1779" w:hRule="auto" w:wrap="none" w:vAnchor="page" w:hAnchor="page" w:x="5072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5"/>
          <w:kern w:val="0"/>
          <w:sz w:val="12"/>
          <w:szCs w:val="12"/>
        </w:rPr>
        <w:t>METHOD / REFE</w:t>
      </w: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 xml:space="preserve">RENCE </w:t>
      </w:r>
    </w:p>
    <w:p>
      <w:pPr>
        <w:framePr w:w="112" w:hRule="auto" w:wrap="none" w:vAnchor="page" w:hAnchor="page" w:x="6832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191" w:hRule="auto" w:wrap="none" w:vAnchor="page" w:hAnchor="page" w:x="5072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0"/>
          <w:szCs w:val="10"/>
        </w:rPr>
        <w:t>Мет</w:t>
      </w: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ода / Референца</w:t>
      </w:r>
    </w:p>
    <w:p>
      <w:pPr>
        <w:framePr w:w="1820" w:hRule="auto" w:wrap="none" w:vAnchor="page" w:hAnchor="page" w:x="7571" w:y="62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2"/>
          <w:szCs w:val="12"/>
        </w:rPr>
        <w:t>ACCEPTANCE 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2"/>
          <w:szCs w:val="12"/>
        </w:rPr>
        <w:t xml:space="preserve">RITERIA </w:t>
      </w:r>
    </w:p>
    <w:p>
      <w:pPr>
        <w:framePr w:w="112" w:hRule="auto" w:wrap="none" w:vAnchor="page" w:hAnchor="page" w:x="9371" w:y="6283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1655" w:hRule="auto" w:wrap="none" w:vAnchor="page" w:hAnchor="page" w:x="7571" w:y="641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Критериум за прифатли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0"/>
          <w:szCs w:val="10"/>
        </w:rPr>
        <w:t>вост</w:t>
      </w:r>
    </w:p>
    <w:p>
      <w:pPr>
        <w:framePr w:w="1016" w:hRule="auto" w:wrap="none" w:vAnchor="page" w:hAnchor="page" w:x="1126" w:y="1205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>Ph.Eur. Panel</w:t>
      </w:r>
    </w:p>
    <w:p>
      <w:pPr>
        <w:framePr w:w="1462" w:hRule="auto" w:wrap="none" w:vAnchor="page" w:hAnchor="page" w:x="1126" w:y="12234"/>
        <w:spacing w:before="0" w:after="0" w:line="12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3B4E60"/>
          <w:spacing w:val="3"/>
          <w:kern w:val="0"/>
          <w:sz w:val="12"/>
          <w:szCs w:val="12"/>
        </w:rPr>
        <w:t xml:space="preserve">CUMCS Equiv. Panel </w:t>
      </w:r>
    </w:p>
    <w:p>
      <w:pPr>
        <w:framePr w:w="127" w:hRule="auto" w:wrap="none" w:vAnchor="page" w:hAnchor="page" w:x="255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(</w:t>
      </w:r>
    </w:p>
    <w:p>
      <w:pPr>
        <w:framePr w:w="774" w:hRule="auto" w:wrap="none" w:vAnchor="page" w:hAnchor="page" w:x="2596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Upon r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equest</w:t>
      </w:r>
    </w:p>
    <w:p>
      <w:pPr>
        <w:framePr w:w="146" w:hRule="auto" w:wrap="none" w:vAnchor="page" w:hAnchor="page" w:x="3376" w:y="1224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9CA8B5"/>
          <w:kern w:val="0"/>
          <w:sz w:val="11"/>
          <w:szCs w:val="11"/>
        </w:rPr>
        <w:t>|</w:t>
      </w:r>
    </w:p>
    <w:p>
      <w:pPr>
        <w:framePr w:w="705" w:hRule="auto" w:wrap="none" w:vAnchor="page" w:hAnchor="page" w:x="3481" w:y="12259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8"/>
          <w:kern w:val="0"/>
          <w:sz w:val="10"/>
          <w:szCs w:val="10"/>
        </w:rPr>
        <w:t>По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7"/>
          <w:kern w:val="0"/>
          <w:sz w:val="10"/>
          <w:szCs w:val="10"/>
        </w:rPr>
        <w:t>арање</w:t>
      </w:r>
    </w:p>
    <w:p>
      <w:pPr>
        <w:framePr w:w="127" w:hRule="auto" w:wrap="none" w:vAnchor="page" w:hAnchor="page" w:x="4141" w:y="12242"/>
        <w:spacing w:before="0" w:after="0" w:line="14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4A6280"/>
          <w:kern w:val="0"/>
          <w:sz w:val="14"/>
          <w:szCs w:val="14"/>
        </w:rPr>
        <w:t>)</w:t>
      </w:r>
    </w:p>
    <w:p>
      <w:pPr>
        <w:framePr w:w="1796" w:hRule="auto" w:wrap="none" w:vAnchor="page" w:hAnchor="page" w:x="5072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Ph. Eur. 2.8.13 (LC-MS/M</w:t>
      </w:r>
      <w:r>
        <w:rPr>
          <w:rFonts w:ascii="Roboto Mono" w:hAnsi="Roboto Mono" w:cs="Roboto Mono" w:eastAsia="Roboto Mono"/>
          <w:b w:val="0"/>
          <w:i w:val="0"/>
          <w:color w:val="475569"/>
          <w:spacing w:val="-7"/>
          <w:kern w:val="0"/>
          <w:sz w:val="11"/>
          <w:szCs w:val="11"/>
        </w:rPr>
        <w:t>S)</w:t>
      </w:r>
    </w:p>
    <w:p>
      <w:pPr>
        <w:framePr w:w="1202" w:hRule="auto" w:wrap="none" w:vAnchor="page" w:hAnchor="page" w:x="5072" w:y="1224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475569"/>
          <w:spacing w:val="-6"/>
          <w:kern w:val="0"/>
          <w:sz w:val="11"/>
          <w:szCs w:val="11"/>
        </w:rPr>
        <w:t>CUMCS Equivalency</w:t>
      </w:r>
    </w:p>
    <w:p>
      <w:pPr>
        <w:framePr w:w="1862" w:hRule="auto" w:wrap="none" w:vAnchor="page" w:hAnchor="page" w:x="7637" w:y="12092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Ph. Eur. 2.8.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13</w:t>
      </w:r>
    </w:p>
    <w:p>
      <w:pPr>
        <w:framePr w:w="1994" w:hRule="auto" w:wrap="none" w:vAnchor="page" w:hAnchor="page" w:x="7637" w:y="1225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-6"/>
          <w:kern w:val="0"/>
          <w:sz w:val="11"/>
          <w:szCs w:val="11"/>
        </w:rPr>
        <w:t xml:space="preserve"> LOQ as per CUMCS Equivalen</w:t>
      </w:r>
      <w:r>
        <w:rPr>
          <w:rFonts w:ascii="Roboto Mono" w:hAnsi="Roboto Mono" w:cs="Roboto Mono" w:eastAsia="Roboto Mono"/>
          <w:b w:val="0"/>
          <w:i w:val="0"/>
          <w:color w:val="1E293B"/>
          <w:spacing w:val="-7"/>
          <w:kern w:val="0"/>
          <w:sz w:val="11"/>
          <w:szCs w:val="11"/>
        </w:rPr>
        <w:t>cy</w:t>
      </w:r>
    </w:p>
    <w:p>
      <w:pPr>
        <w:framePr w:w="320" w:hRule="auto" w:wrap="none" w:vAnchor="page" w:hAnchor="page" w:x="576" w:y="234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01</w:t>
      </w:r>
    </w:p>
    <w:p>
      <w:pPr>
        <w:framePr w:w="149" w:hRule="auto" w:wrap="none" w:vAnchor="page" w:hAnchor="page" w:x="6659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766" w:hRule="auto" w:wrap="none" w:vAnchor="page" w:hAnchor="page" w:x="6731" w:y="236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СОРТ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А И ОПШТ ПРЕГЛЕД НА СПЕЦИФИКАЦИЈА НА ПРОИЗВОДОТ</w:t>
      </w:r>
    </w:p>
    <w:p>
      <w:pPr>
        <w:framePr w:w="320" w:hRule="auto" w:wrap="none" w:vAnchor="page" w:hAnchor="page" w:x="576" w:y="5793"/>
        <w:spacing w:before="0" w:after="0" w:line="2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3"/>
          <w:kern w:val="0"/>
          <w:sz w:val="20"/>
          <w:szCs w:val="20"/>
        </w:rPr>
        <w:t>02</w:t>
      </w:r>
    </w:p>
    <w:p>
      <w:pPr>
        <w:framePr w:w="149" w:hRule="auto" w:wrap="none" w:vAnchor="page" w:hAnchor="page" w:x="6093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 xml:space="preserve">| </w:t>
      </w:r>
    </w:p>
    <w:p>
      <w:pPr>
        <w:framePr w:w="4649" w:hRule="auto" w:wrap="none" w:vAnchor="page" w:hAnchor="page" w:x="6165" w:y="5813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2"/>
          <w:szCs w:val="12"/>
        </w:rPr>
        <w:t>АНАЛИТИЧК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2"/>
          <w:szCs w:val="12"/>
        </w:rPr>
        <w:t>И ПАРАМЕТРИ И КРИТЕРИУМИ ЗА ПРИФАТЛИВОСТ</w:t>
      </w:r>
    </w:p>
    <w:p>
      <w:pPr>
        <w:framePr w:w="3049" w:hRule="auto" w:wrap="none" w:vAnchor="page" w:hAnchor="page" w:x="591" w:y="1608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Purely Plant DOOEL · Industriska ulica 9, br. 9,</w:t>
      </w:r>
    </w:p>
    <w:p>
      <w:pPr>
        <w:framePr w:w="3293" w:hRule="auto" w:wrap="none" w:vAnchor="page" w:hAnchor="page" w:x="591" w:y="1625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1"/>
          <w:kern w:val="0"/>
          <w:sz w:val="13"/>
          <w:szCs w:val="13"/>
        </w:rPr>
        <w:t>s. Kojlija 1043 · Petrovec-</w:t>
      </w: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3"/>
          <w:szCs w:val="13"/>
        </w:rPr>
        <w:t>Skopje, North Macedonia</w:t>
      </w:r>
    </w:p>
    <w:p>
      <w:pPr>
        <w:framePr w:w="619" w:hRule="auto" w:wrap="none" w:vAnchor="page" w:hAnchor="page" w:x="5653" w:y="1611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5"/>
          <w:kern w:val="0"/>
          <w:sz w:val="16"/>
          <w:szCs w:val="16"/>
        </w:rPr>
        <w:t>1 |</w:t>
      </w: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4"/>
          <w:kern w:val="0"/>
          <w:sz w:val="16"/>
          <w:szCs w:val="16"/>
        </w:rPr>
        <w:t xml:space="preserve"> 1</w:t>
      </w:r>
    </w:p>
    <w:p>
      <w:pPr>
        <w:framePr w:w="1385" w:hRule="auto" w:wrap="none" w:vAnchor="page" w:hAnchor="page" w:x="2169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VIEWED BY</w:t>
      </w:r>
    </w:p>
    <w:p>
      <w:pPr>
        <w:framePr w:w="847" w:hRule="auto" w:wrap="none" w:vAnchor="page" w:hAnchor="page" w:x="2444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ПРЕГЛЕ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ДАЛ</w:t>
      </w:r>
    </w:p>
    <w:p>
      <w:pPr>
        <w:framePr w:w="1064" w:hRule="auto" w:wrap="none" w:vAnchor="page" w:hAnchor="page" w:x="1817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>QA MANAG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"/>
          <w:kern w:val="0"/>
          <w:sz w:val="12"/>
          <w:szCs w:val="12"/>
        </w:rPr>
        <w:t xml:space="preserve">ER </w:t>
      </w:r>
    </w:p>
    <w:p>
      <w:pPr>
        <w:framePr w:w="132" w:hRule="auto" w:wrap="none" w:vAnchor="page" w:hAnchor="page" w:x="2837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289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3527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38" w:hRule="auto" w:wrap="none" w:vAnchor="page" w:hAnchor="page" w:x="3722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ОК</w:t>
      </w:r>
    </w:p>
    <w:p>
      <w:pPr>
        <w:framePr w:w="2255" w:hRule="auto" w:wrap="none" w:vAnchor="page" w:hAnchor="page" w:x="177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Jovana Romevska C</w:t>
      </w:r>
      <w:r>
        <w:rPr>
          <w:rFonts w:ascii="Montserrat" w:hAnsi="Montserrat" w:cs="Montserrat" w:eastAsia="Montserrat"/>
          <w:b/>
          <w:i w:val="0"/>
          <w:color w:val="1B3A5C"/>
          <w:spacing w:val="-2"/>
          <w:kern w:val="0"/>
          <w:sz w:val="14"/>
          <w:szCs w:val="14"/>
        </w:rPr>
        <w:t>vetkovski</w:t>
      </w:r>
    </w:p>
    <w:p>
      <w:pPr>
        <w:framePr w:w="1177" w:hRule="auto" w:wrap="none" w:vAnchor="page" w:hAnchor="page" w:x="2281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>Master Pharm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acist</w:t>
      </w:r>
    </w:p>
    <w:p>
      <w:pPr>
        <w:framePr w:w="988" w:hRule="auto" w:wrap="none" w:vAnchor="page" w:hAnchor="page" w:x="1899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2904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p>
      <w:pPr>
        <w:framePr w:w="2796" w:hRule="auto" w:wrap="none" w:vAnchor="page" w:hAnchor="page" w:x="7665" w:y="14060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1"/>
          <w:kern w:val="0"/>
          <w:sz w:val="14"/>
          <w:szCs w:val="14"/>
        </w:rPr>
        <w:t>PREPARED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20"/>
          <w:kern w:val="0"/>
          <w:sz w:val="14"/>
          <w:szCs w:val="14"/>
        </w:rPr>
        <w:t xml:space="preserve"> &amp; APPROVED BY</w:t>
      </w:r>
    </w:p>
    <w:p>
      <w:pPr>
        <w:framePr w:w="763" w:hRule="auto" w:wrap="none" w:vAnchor="page" w:hAnchor="page" w:x="8260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ИЗГ</w:t>
      </w: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1"/>
          <w:szCs w:val="11"/>
        </w:rPr>
        <w:t>ОТВИЛ</w:t>
      </w:r>
    </w:p>
    <w:p>
      <w:pPr>
        <w:framePr w:w="170" w:hRule="auto" w:wrap="none" w:vAnchor="page" w:hAnchor="page" w:x="9031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kern w:val="0"/>
          <w:sz w:val="11"/>
          <w:szCs w:val="11"/>
        </w:rPr>
        <w:t>И</w:t>
      </w:r>
    </w:p>
    <w:p>
      <w:pPr>
        <w:framePr w:w="709" w:hRule="auto" w:wrap="none" w:vAnchor="page" w:hAnchor="page" w:x="9169" w:y="1425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1"/>
          <w:szCs w:val="11"/>
        </w:rPr>
        <w:t>ОДОБР</w:t>
      </w: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1"/>
          <w:szCs w:val="11"/>
        </w:rPr>
        <w:t>ИЛ</w:t>
      </w:r>
    </w:p>
    <w:p>
      <w:pPr>
        <w:framePr w:w="1063" w:hRule="auto" w:wrap="none" w:vAnchor="page" w:hAnchor="page" w:x="8026" w:y="14889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3"/>
          <w:kern w:val="0"/>
          <w:sz w:val="12"/>
          <w:szCs w:val="12"/>
        </w:rPr>
        <w:t xml:space="preserve">QC MANAGER </w:t>
      </w:r>
    </w:p>
    <w:p>
      <w:pPr>
        <w:framePr w:w="132" w:hRule="auto" w:wrap="none" w:vAnchor="page" w:hAnchor="page" w:x="9046" w:y="14900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10"/>
          <w:kern w:val="0"/>
          <w:sz w:val="10"/>
          <w:szCs w:val="10"/>
        </w:rPr>
        <w:t xml:space="preserve">| </w:t>
      </w:r>
    </w:p>
    <w:p>
      <w:pPr>
        <w:framePr w:w="641" w:hRule="auto" w:wrap="none" w:vAnchor="page" w:hAnchor="page" w:x="910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0"/>
          <w:kern w:val="0"/>
          <w:sz w:val="10"/>
          <w:szCs w:val="10"/>
        </w:rPr>
        <w:t>М</w:t>
      </w:r>
      <w:r>
        <w:rPr>
          <w:rFonts w:ascii="Montserrat" w:hAnsi="Montserrat" w:cs="Montserrat" w:eastAsia="Montserrat"/>
          <w:b/>
          <w:i w:val="0"/>
          <w:color w:val="3B6BA5"/>
          <w:spacing w:val="9"/>
          <w:kern w:val="0"/>
          <w:sz w:val="10"/>
          <w:szCs w:val="10"/>
        </w:rPr>
        <w:t>ЕНАЏЕР</w:t>
      </w:r>
    </w:p>
    <w:p>
      <w:pPr>
        <w:framePr w:w="225" w:hRule="auto" w:wrap="none" w:vAnchor="page" w:hAnchor="page" w:x="9736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4"/>
          <w:kern w:val="0"/>
          <w:sz w:val="10"/>
          <w:szCs w:val="10"/>
        </w:rPr>
        <w:t>ЗА</w:t>
      </w:r>
    </w:p>
    <w:p>
      <w:pPr>
        <w:framePr w:w="227" w:hRule="auto" w:wrap="none" w:vAnchor="page" w:hAnchor="page" w:x="9931" w:y="14914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КК</w:t>
      </w:r>
    </w:p>
    <w:p>
      <w:pPr>
        <w:framePr w:w="1144" w:hRule="auto" w:wrap="none" w:vAnchor="page" w:hAnchor="page" w:x="8529" w:y="15087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Blagoj N</w:t>
      </w:r>
      <w:r>
        <w:rPr>
          <w:rFonts w:ascii="Montserrat" w:hAnsi="Montserrat" w:cs="Montserrat" w:eastAsia="Montserrat"/>
          <w:b/>
          <w:i w:val="0"/>
          <w:color w:val="1B3A5C"/>
          <w:spacing w:val="-1"/>
          <w:kern w:val="0"/>
          <w:sz w:val="14"/>
          <w:szCs w:val="14"/>
        </w:rPr>
        <w:t>ikolov</w:t>
      </w:r>
    </w:p>
    <w:p>
      <w:pPr>
        <w:framePr w:w="2545" w:hRule="auto" w:wrap="none" w:vAnchor="page" w:hAnchor="page" w:x="7799" w:y="1522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9"/>
          <w:kern w:val="0"/>
          <w:sz w:val="10"/>
          <w:szCs w:val="10"/>
        </w:rPr>
        <w:t xml:space="preserve">M.Pharm · Drug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Quality Control Specialist</w:t>
      </w:r>
    </w:p>
    <w:p>
      <w:pPr>
        <w:framePr w:w="988" w:hRule="auto" w:wrap="none" w:vAnchor="page" w:hAnchor="page" w:x="8101" w:y="154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1"/>
          <w:kern w:val="0"/>
          <w:sz w:val="12"/>
          <w:szCs w:val="12"/>
        </w:rPr>
        <w:t>DAT</w:t>
      </w: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E · ДАТУМ</w:t>
      </w:r>
    </w:p>
    <w:p>
      <w:pPr>
        <w:framePr w:w="935" w:hRule="auto" w:wrap="none" w:vAnchor="page" w:hAnchor="page" w:x="9106" w:y="15380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7"/>
          <w:kern w:val="0"/>
          <w:sz w:val="14"/>
          <w:szCs w:val="14"/>
        </w:rPr>
        <w:t>0</w:t>
      </w:r>
      <w:r>
        <w:rPr>
          <w:rFonts w:ascii="Roboto Mono" w:hAnsi="Roboto Mono" w:cs="Roboto Mono" w:eastAsia="Roboto Mono"/>
          <w:b/>
          <w:i w:val="0"/>
          <w:color w:val="0F172A"/>
          <w:spacing w:val="6"/>
          <w:kern w:val="0"/>
          <w:sz w:val="14"/>
          <w:szCs w:val="14"/>
        </w:rPr>
        <w:t>1.06.2026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728219BC-6211-4126-B4F0-510798739BD2}"/>
    <w:embedItalic r:id="rIdFont2" w:fontKey="{40112E39-D07A-4162-BF15-024D180BB511}"/>
    <w:embedBold r:id="rIdFont3" w:fontKey="{A580CB6B-BFC6-4FB0-B859-991F8D681086}"/>
  </w:font>
  <w:font w:name="Montserrat ExtraBold">
    <w:charset w:val="00"/>
    <w:family w:val="auto"/>
    <w:pitch w:val="variable"/>
    <w:embedRegular r:id="rIdFont4" w:fontKey="{3DDC0844-84BD-4DE0-9634-320BC36E17D7}"/>
  </w:font>
  <w:font w:name="Montserrat Medium">
    <w:charset w:val="00"/>
    <w:family w:val="auto"/>
    <w:pitch w:val="variable"/>
    <w:embedRegular r:id="rIdFont5" w:fontKey="{966ED6C2-867E-4FE1-8944-498D771ECAFC}"/>
    <w:embedItalic r:id="rIdFont6" w:fontKey="{86020454-C70C-4C63-9EB2-FD433FD034EF}"/>
  </w:font>
  <w:font w:name="Montserrat SemiBold">
    <w:charset w:val="00"/>
    <w:family w:val="auto"/>
    <w:pitch w:val="variable"/>
    <w:embedRegular r:id="rIdFont7" w:fontKey="{9CDB51CE-3A96-4A12-A1C1-F4749A9B0804}"/>
    <w:embedItalic r:id="rIdFont8" w:fontKey="{4CA52885-2D46-4D4B-A0A0-44537C47CB69}"/>
  </w:font>
  <w:font w:name="Orbitron">
    <w:charset w:val="00"/>
    <w:family w:val="auto"/>
    <w:pitch w:val="variable"/>
    <w:embedBold r:id="rIdFont9" w:fontKey="{2D0F43B2-123D-4BB1-B13F-2F9EACC79F82}"/>
  </w:font>
  <w:font w:name="Orbitron Black">
    <w:charset w:val="00"/>
    <w:family w:val="auto"/>
    <w:pitch w:val="variable"/>
    <w:embedRegular r:id="rIdFont10" w:fontKey="{A6FB186D-4C81-41DD-B9FE-0E78736BA52A}"/>
  </w:font>
  <w:font w:name="Orbitron ExtraBold">
    <w:charset w:val="00"/>
    <w:family w:val="auto"/>
    <w:pitch w:val="variable"/>
    <w:embedRegular r:id="rIdFont11" w:fontKey="{F6B7ECA1-2CF2-46EE-A4A8-017DFA0E4003}"/>
  </w:font>
  <w:font w:name="Orbitron Medium">
    <w:charset w:val="00"/>
    <w:family w:val="auto"/>
    <w:pitch w:val="variable"/>
    <w:embedRegular r:id="rIdFont12" w:fontKey="{33D542E0-E058-4405-A5FE-20037058C20D}"/>
  </w:font>
  <w:font w:name="Roboto Mono">
    <w:charset w:val="00"/>
    <w:family w:val="auto"/>
    <w:pitch w:val="variable"/>
    <w:embedRegular r:id="rIdFont13" w:fontKey="{E6DCB787-9ADB-4A3B-B184-CE2410BBF09E}"/>
    <w:embedBold r:id="rIdFont14" w:fontKey="{08F6B02D-A515-44E6-B3D0-97B5AB84A13A}"/>
  </w:font>
  <w:font w:name="Roboto Mono Medium">
    <w:charset w:val="00"/>
    <w:family w:val="auto"/>
    <w:pitch w:val="variable"/>
    <w:embedRegular r:id="rIdFont15" w:fontKey="{28378866-01AB-4AB7-9D2B-8CAC0F56FC1F}"/>
  </w:font>
  <w:font w:name="Roboto Mono SemiBold">
    <w:charset w:val="00"/>
    <w:family w:val="auto"/>
    <w:pitch w:val="variable"/>
    <w:embedRegular r:id="rIdFont16" w:fontKey="{EADFF384-F0BB-4577-B7AA-D9E52C26AF26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