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1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5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25</w:t>
      </w:r>
    </w:p>
    <w:p>
      <w:pPr>
        <w:framePr w:w="1097" w:hRule="auto" w:wrap="none" w:vAnchor="page" w:hAnchor="page" w:x="9463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P050192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1702" w:hRule="auto" w:wrap="none" w:vAnchor="page" w:hAnchor="page" w:x="756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20.39 %</w:t>
      </w:r>
    </w:p>
    <w:p>
      <w:pPr>
        <w:framePr w:w="984" w:hRule="auto" w:wrap="none" w:vAnchor="page" w:hAnchor="page" w:x="576" w:y="285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5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3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20:CBD1</w:t>
      </w:r>
    </w:p>
    <w:p>
      <w:pPr>
        <w:framePr w:w="671" w:hRule="auto" w:wrap="none" w:vAnchor="page" w:hAnchor="page" w:x="4330" w:y="33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30" w:y="3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41" w:y="330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7" w:y="332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.89%</w:t>
      </w:r>
    </w:p>
    <w:p>
      <w:pPr>
        <w:framePr w:w="1370" w:hRule="auto" w:wrap="none" w:vAnchor="page" w:hAnchor="page" w:x="5041" w:y="351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.11 – 21.88 %)</w:t>
      </w:r>
    </w:p>
    <w:p>
      <w:pPr>
        <w:framePr w:w="1869" w:hRule="auto" w:wrap="none" w:vAnchor="page" w:hAnchor="page" w:x="7751" w:y="33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751" w:y="3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707" w:hRule="auto" w:wrap="none" w:vAnchor="page" w:hAnchor="page" w:x="9660" w:y="34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_BSS-III_v.01</w:t>
      </w:r>
    </w:p>
    <w:p>
      <w:pPr>
        <w:framePr w:w="1435" w:hRule="auto" w:wrap="none" w:vAnchor="page" w:hAnchor="page" w:x="576" w:y="37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81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192</w:t>
      </w:r>
    </w:p>
    <w:p>
      <w:pPr>
        <w:framePr w:w="1454" w:hRule="auto" w:wrap="none" w:vAnchor="page" w:hAnchor="page" w:x="3109" w:y="37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9.2025</w:t>
      </w:r>
    </w:p>
    <w:p>
      <w:pPr>
        <w:framePr w:w="1208" w:hRule="auto" w:wrap="none" w:vAnchor="page" w:hAnchor="page" w:x="5455" w:y="37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0.2025</w:t>
      </w:r>
    </w:p>
    <w:p>
      <w:pPr>
        <w:framePr w:w="1147" w:hRule="auto" w:wrap="none" w:vAnchor="page" w:hAnchor="page" w:x="7555" w:y="37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3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1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3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1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3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3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0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0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427" w:hRule="auto" w:wrap="none" w:vAnchor="page" w:hAnchor="page" w:x="10943" w:y="60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26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2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2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2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0.39 %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5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.11 %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1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1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69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1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.60 %</w:t>
      </w:r>
    </w:p>
    <w:p>
      <w:pPr>
        <w:framePr w:w="115" w:hRule="auto" w:wrap="none" w:vAnchor="page" w:hAnchor="page" w:x="576" w:y="75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5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5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51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6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6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6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6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6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64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6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736" w:hRule="auto" w:wrap="none" w:vAnchor="page" w:hAnchor="page" w:x="10633" w:y="76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 CFU/g</w:t>
      </w:r>
    </w:p>
    <w:p>
      <w:pPr>
        <w:framePr w:w="400" w:hRule="auto" w:wrap="none" w:vAnchor="page" w:hAnchor="page" w:x="1182" w:y="78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8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8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8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1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736" w:hRule="auto" w:wrap="none" w:vAnchor="page" w:hAnchor="page" w:x="10633" w:y="78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 CFU/g</w:t>
      </w:r>
    </w:p>
    <w:p>
      <w:pPr>
        <w:framePr w:w="1768" w:hRule="auto" w:wrap="none" w:vAnchor="page" w:hAnchor="page" w:x="1182" w:y="797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7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79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6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797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1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2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3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3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3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3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3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47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5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5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5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76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8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89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0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0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0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0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89" w:hRule="auto" w:wrap="none" w:vAnchor="page" w:hAnchor="page" w:x="576" w:y="92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2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2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22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3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3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3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3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 mg/kg</w:t>
      </w:r>
    </w:p>
    <w:p>
      <w:pPr>
        <w:framePr w:w="976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6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6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6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 mg/kg</w:t>
      </w:r>
    </w:p>
    <w:p>
      <w:pPr>
        <w:framePr w:w="976" w:hRule="auto" w:wrap="none" w:vAnchor="page" w:hAnchor="page" w:x="1182" w:y="98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8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8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8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036 mg/kg</w:t>
      </w:r>
    </w:p>
    <w:p>
      <w:pPr>
        <w:framePr w:w="189" w:hRule="auto" w:wrap="none" w:vAnchor="page" w:hAnchor="page" w:x="576" w:y="9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99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99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99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1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1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1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5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6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6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6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54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A-PP_26-023 </w:t>
      </w:r>
    </w:p>
    <w:p>
      <w:pPr>
        <w:framePr w:w="1147" w:hRule="auto" w:wrap="none" w:vAnchor="page" w:hAnchor="page" w:x="10223" w:y="11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1, 2, 4, 5, 7, 8</w:t>
      </w:r>
    </w:p>
    <w:p>
      <w:pPr>
        <w:framePr w:w="3855" w:hRule="auto" w:wrap="none" w:vAnchor="page" w:hAnchor="page" w:x="576" w:y="118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19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19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19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19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187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115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7/2058/25 </w:t>
      </w:r>
    </w:p>
    <w:p>
      <w:pPr>
        <w:framePr w:w="103" w:hRule="auto" w:wrap="none" w:vAnchor="page" w:hAnchor="page" w:x="7529" w:y="1187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187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1/2025 </w:t>
      </w:r>
    </w:p>
    <w:p>
      <w:pPr>
        <w:framePr w:w="386" w:hRule="auto" w:wrap="none" w:vAnchor="page" w:hAnchor="page" w:x="10984" w:y="118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11</w:t>
      </w:r>
    </w:p>
    <w:p>
      <w:pPr>
        <w:framePr w:w="4777" w:hRule="auto" w:wrap="none" w:vAnchor="page" w:hAnchor="page" w:x="576" w:y="121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2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6760" w:y="1215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276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-31-М/25 </w:t>
      </w:r>
    </w:p>
    <w:p>
      <w:pPr>
        <w:framePr w:w="178" w:hRule="auto" w:wrap="none" w:vAnchor="page" w:hAnchor="page" w:x="11191" w:y="122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2"/>
          <w:szCs w:val="12"/>
        </w:rPr>
        <w:t>10</w:t>
      </w:r>
    </w:p>
    <w:p>
      <w:pPr>
        <w:framePr w:w="3140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State Phytosanitary Labo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ratory · ISO/IEC 17025:2017</w:t>
      </w:r>
    </w:p>
    <w:p>
      <w:pPr>
        <w:framePr w:w="1975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Државна фитосанитарна лаборатори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ја </w:t>
      </w:r>
    </w:p>
    <w:p>
      <w:pPr>
        <w:framePr w:w="147" w:hRule="auto" w:wrap="none" w:vAnchor="page" w:hAnchor="page" w:x="2541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364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2032" w:hRule="auto" w:wrap="none" w:vAnchor="page" w:hAnchor="page" w:x="3435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Ale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ksandar Makedonski bb, 1000 Skopje, MK</w:t>
      </w:r>
    </w:p>
    <w:p>
      <w:pPr>
        <w:framePr w:w="859" w:hRule="auto" w:wrap="none" w:vAnchor="page" w:hAnchor="page" w:x="6729" w:y="1257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02_2845/2 </w:t>
      </w:r>
    </w:p>
    <w:p>
      <w:pPr>
        <w:framePr w:w="178" w:hRule="auto" w:wrap="none" w:vAnchor="page" w:hAnchor="page" w:x="11191" w:y="125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2"/>
          <w:szCs w:val="12"/>
        </w:rPr>
        <w:t>12</w:t>
      </w:r>
    </w:p>
    <w:p>
      <w:pPr>
        <w:framePr w:w="2295" w:hRule="auto" w:wrap="none" w:vAnchor="page" w:hAnchor="page" w:x="576" w:y="136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1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3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0192</w:t>
      </w:r>
    </w:p>
    <w:p>
      <w:pPr>
        <w:framePr w:w="1870" w:hRule="auto" w:wrap="none" w:vAnchor="page" w:hAnchor="page" w:x="5130" w:y="136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7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6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6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6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6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3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7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8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8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27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27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28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2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FB20FAB-365A-4AA8-AE0F-F4B4A8EF730C}"/>
    <w:embedItalic r:id="rIdFont2" w:fontKey="{3AE92ED8-1A9E-4D8F-A56D-2429E64849D9}"/>
    <w:embedBold r:id="rIdFont3" w:fontKey="{5995549B-0695-426B-9C0C-AD5DE9168806}"/>
  </w:font>
  <w:font w:name="Montserrat ExtraBold">
    <w:charset w:val="00"/>
    <w:family w:val="auto"/>
    <w:pitch w:val="variable"/>
    <w:embedRegular r:id="rIdFont4" w:fontKey="{5784C2B8-2619-44DE-9187-180339015497}"/>
  </w:font>
  <w:font w:name="Montserrat Medium">
    <w:charset w:val="00"/>
    <w:family w:val="auto"/>
    <w:pitch w:val="variable"/>
    <w:embedRegular r:id="rIdFont5" w:fontKey="{39779EC5-6AA6-4D12-A261-9F0782E5D797}"/>
    <w:embedItalic r:id="rIdFont6" w:fontKey="{CF1C840D-3D13-4A48-9E05-380F02219202}"/>
  </w:font>
  <w:font w:name="Montserrat SemiBold">
    <w:charset w:val="00"/>
    <w:family w:val="auto"/>
    <w:pitch w:val="variable"/>
    <w:embedRegular r:id="rIdFont7" w:fontKey="{2CEB500C-5B67-4C47-9169-89126E5D38E0}"/>
    <w:embedItalic r:id="rIdFont8" w:fontKey="{B77FD1B7-DAD2-48EF-B65F-00622D2B9DC5}"/>
  </w:font>
  <w:font w:name="Orbitron">
    <w:charset w:val="00"/>
    <w:family w:val="auto"/>
    <w:pitch w:val="variable"/>
    <w:embedBold r:id="rIdFont9" w:fontKey="{20CC6C47-3A3A-4BD8-A3FD-E38134FF6BAB}"/>
  </w:font>
  <w:font w:name="Orbitron Black">
    <w:charset w:val="00"/>
    <w:family w:val="auto"/>
    <w:pitch w:val="variable"/>
    <w:embedRegular r:id="rIdFont10" w:fontKey="{186930F8-68EA-477D-8DB7-1D0932460CBC}"/>
  </w:font>
  <w:font w:name="Orbitron ExtraBold">
    <w:charset w:val="00"/>
    <w:family w:val="auto"/>
    <w:pitch w:val="variable"/>
    <w:embedRegular r:id="rIdFont11" w:fontKey="{C15B82B5-B9FC-4C28-98EF-E96A1822FA01}"/>
  </w:font>
  <w:font w:name="Orbitron Medium">
    <w:charset w:val="00"/>
    <w:family w:val="auto"/>
    <w:pitch w:val="variable"/>
    <w:embedRegular r:id="rIdFont12" w:fontKey="{EDA1256D-9B8B-431B-9D51-806A9D0384B5}"/>
  </w:font>
  <w:font w:name="Roboto Mono">
    <w:charset w:val="00"/>
    <w:family w:val="auto"/>
    <w:pitch w:val="variable"/>
    <w:embedRegular r:id="rIdFont13" w:fontKey="{52445D7A-8843-4483-8A43-E8AE2ADEB448}"/>
    <w:embedItalic r:id="rIdFont14" w:fontKey="{7D14AF8D-EE79-4C8A-998F-3979D27B0270}"/>
    <w:embedBold r:id="rIdFont15" w:fontKey="{E67C12E0-91F6-40C6-B691-807DF5BD5FDF}"/>
  </w:font>
  <w:font w:name="Roboto Mono Medium">
    <w:charset w:val="00"/>
    <w:family w:val="auto"/>
    <w:pitch w:val="variable"/>
    <w:embedRegular r:id="rIdFont16" w:fontKey="{8EE39881-6539-4870-8C4A-39F3E532DC32}"/>
    <w:embedItalic r:id="rIdFont17" w:fontKey="{016C249F-7E3A-44C3-B79F-174D2EF59712}"/>
  </w:font>
  <w:font w:name="Roboto Mono SemiBold">
    <w:charset w:val="00"/>
    <w:family w:val="auto"/>
    <w:pitch w:val="variable"/>
    <w:embedRegular r:id="rIdFont18" w:fontKey="{1512CE32-C824-409F-A010-233B1718202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