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8" w:hRule="auto" w:wrap="none" w:vAnchor="page" w:hAnchor="page" w:x="9789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CoQ-PP_26-061</w:t>
      </w:r>
    </w:p>
    <w:p>
      <w:pPr>
        <w:framePr w:w="1097" w:hRule="auto" w:wrap="none" w:vAnchor="page" w:hAnchor="page" w:x="9463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728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GG1125</w:t>
      </w: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34"/>
          <w:szCs w:val="34"/>
        </w:rPr>
        <w:t>01</w:t>
      </w:r>
    </w:p>
    <w:p>
      <w:pPr>
        <w:framePr w:w="92" w:hRule="auto" w:wrap="none" w:vAnchor="page" w:hAnchor="page" w:x="2394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60" w:hRule="auto" w:wrap="none" w:vAnchor="page" w:hAnchor="page" w:x="2575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GORIL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LA GLUE</w:t>
      </w:r>
    </w:p>
    <w:p>
      <w:pPr>
        <w:framePr w:w="1457" w:hRule="auto" w:wrap="none" w:vAnchor="page" w:hAnchor="page" w:x="577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94 %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1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191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2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NDICA</w:t>
      </w:r>
    </w:p>
    <w:p>
      <w:pPr>
        <w:framePr w:w="548" w:hRule="auto" w:wrap="none" w:vAnchor="page" w:hAnchor="page" w:x="2812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781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781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.77%</w:t>
      </w:r>
    </w:p>
    <w:p>
      <w:pPr>
        <w:framePr w:w="1370" w:hRule="auto" w:wrap="none" w:vAnchor="page" w:hAnchor="page" w:x="511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.23 – 19.76 %)</w:t>
      </w:r>
    </w:p>
    <w:p>
      <w:pPr>
        <w:framePr w:w="1869" w:hRule="auto" w:wrap="none" w:vAnchor="page" w:hAnchor="page" w:x="799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1_GG-I_v.01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752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GG112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1454" w:hRule="auto" w:wrap="none" w:vAnchor="page" w:hAnchor="page" w:x="348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8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79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44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44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91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7.94 %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.08 %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.31 %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5.1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4.5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139" w:hRule="auto" w:wrap="none" w:vAnchor="page" w:hAnchor="page" w:x="10235" w:y="823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 10² and &gt; 1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>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736" w:hRule="auto" w:wrap="none" w:vAnchor="page" w:hAnchor="page" w:x="10633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 µg/kg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33 mg/kg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154 mg/kg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272 mg/kg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968" w:hRule="auto" w:wrap="none" w:vAnchor="page" w:hAnchor="page" w:x="10401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146 mg/kg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A-PP_26-059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26061 </w:t>
      </w:r>
    </w:p>
    <w:p>
      <w:pPr>
        <w:framePr w:w="940" w:hRule="auto" w:wrap="none" w:vAnchor="page" w:hAnchor="page" w:x="1043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3, 4, 5, 6, 8</w:t>
      </w:r>
    </w:p>
    <w:p>
      <w:pPr>
        <w:framePr w:w="3855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304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/0548/26 </w:t>
      </w:r>
    </w:p>
    <w:p>
      <w:pPr>
        <w:framePr w:w="103" w:hRule="auto" w:wrap="none" w:vAnchor="page" w:hAnchor="page" w:x="7497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235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8/2026 </w:t>
      </w:r>
    </w:p>
    <w:p>
      <w:pPr>
        <w:framePr w:w="940" w:hRule="auto" w:wrap="none" w:vAnchor="page" w:hAnchor="page" w:x="10430" w:y="124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9, 10, 11, 12</w:t>
      </w:r>
    </w:p>
    <w:p>
      <w:pPr>
        <w:framePr w:w="2295" w:hRule="auto" w:wrap="none" w:vAnchor="page" w:hAnchor="page" w:x="576" w:y="1343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57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976" w:hRule="auto" w:wrap="none" w:vAnchor="page" w:hAnchor="page" w:x="3476" w:y="1346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GG11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2501</w:t>
      </w:r>
    </w:p>
    <w:p>
      <w:pPr>
        <w:framePr w:w="1870" w:hRule="auto" w:wrap="none" w:vAnchor="page" w:hAnchor="page" w:x="5130" w:y="1352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50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5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5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49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287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290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28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292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AE86665-2234-4E38-8B9D-F8B5C8525EC5}"/>
    <w:embedItalic r:id="rIdFont2" w:fontKey="{B2DCB2BA-6D34-431C-8FDD-A064E9D6CADE}"/>
    <w:embedBold r:id="rIdFont3" w:fontKey="{5E4DCF9A-D6CE-4E0B-94C3-98F4403C1546}"/>
  </w:font>
  <w:font w:name="Montserrat ExtraBold">
    <w:charset w:val="00"/>
    <w:family w:val="auto"/>
    <w:pitch w:val="variable"/>
    <w:embedRegular r:id="rIdFont4" w:fontKey="{8C7ECAF5-01BD-4398-BE17-172D0989536C}"/>
  </w:font>
  <w:font w:name="Montserrat Medium">
    <w:charset w:val="00"/>
    <w:family w:val="auto"/>
    <w:pitch w:val="variable"/>
    <w:embedRegular r:id="rIdFont5" w:fontKey="{DF6876DD-36B6-4FD9-9054-D1E08E5A0C4D}"/>
    <w:embedItalic r:id="rIdFont6" w:fontKey="{62425B2F-FEC9-4D78-8C15-2435651D76A3}"/>
  </w:font>
  <w:font w:name="Montserrat SemiBold">
    <w:charset w:val="00"/>
    <w:family w:val="auto"/>
    <w:pitch w:val="variable"/>
    <w:embedRegular r:id="rIdFont7" w:fontKey="{67983322-FE86-4C08-8DBB-BD068C8EA380}"/>
    <w:embedItalic r:id="rIdFont8" w:fontKey="{4AEE1D41-7979-44BA-9487-041256805389}"/>
  </w:font>
  <w:font w:name="Orbitron">
    <w:charset w:val="00"/>
    <w:family w:val="auto"/>
    <w:pitch w:val="variable"/>
    <w:embedBold r:id="rIdFont9" w:fontKey="{6C5D8894-33B9-4F7E-8F8D-86F6F02DE3E7}"/>
  </w:font>
  <w:font w:name="Orbitron Black">
    <w:charset w:val="00"/>
    <w:family w:val="auto"/>
    <w:pitch w:val="variable"/>
    <w:embedRegular r:id="rIdFont10" w:fontKey="{9BC22B53-C900-4929-AB8E-AFC506AA9964}"/>
  </w:font>
  <w:font w:name="Orbitron ExtraBold">
    <w:charset w:val="00"/>
    <w:family w:val="auto"/>
    <w:pitch w:val="variable"/>
    <w:embedRegular r:id="rIdFont11" w:fontKey="{C36B9233-D6F8-4EC8-952F-E98952A44D45}"/>
  </w:font>
  <w:font w:name="Orbitron Medium">
    <w:charset w:val="00"/>
    <w:family w:val="auto"/>
    <w:pitch w:val="variable"/>
    <w:embedRegular r:id="rIdFont12" w:fontKey="{C0FE6C3B-1823-4682-8D3A-DE505AFD26DA}"/>
  </w:font>
  <w:font w:name="Roboto Mono">
    <w:charset w:val="00"/>
    <w:family w:val="auto"/>
    <w:pitch w:val="variable"/>
    <w:embedRegular r:id="rIdFont13" w:fontKey="{D876BA03-B9B6-4CE7-B77B-3881B771B3CD}"/>
    <w:embedItalic r:id="rIdFont14" w:fontKey="{80C7C064-9104-4705-8AA1-422B34141961}"/>
    <w:embedBold r:id="rIdFont15" w:fontKey="{7298B1E7-B0D3-4F20-8C0D-7D8CEE5870E4}"/>
  </w:font>
  <w:font w:name="Roboto Mono Medium">
    <w:charset w:val="00"/>
    <w:family w:val="auto"/>
    <w:pitch w:val="variable"/>
    <w:embedRegular r:id="rIdFont16" w:fontKey="{07E11738-551A-4475-8FAE-A271D0D5C052}"/>
    <w:embedItalic r:id="rIdFont17" w:fontKey="{30E9E6F2-EA0A-4A96-8500-AF328E5434BC}"/>
  </w:font>
  <w:font w:name="Roboto Mono SemiBold">
    <w:charset w:val="00"/>
    <w:family w:val="auto"/>
    <w:pitch w:val="variable"/>
    <w:embedRegular r:id="rIdFont18" w:fontKey="{DFFE806A-A827-4F46-BA48-1FA8805C16A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