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70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9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7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54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7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8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79" w:hRule="auto" w:wrap="none" w:vAnchor="page" w:hAnchor="page" w:x="9787" w:y="1029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CoQ-PP_26-091</w:t>
      </w:r>
    </w:p>
    <w:p>
      <w:pPr>
        <w:framePr w:w="1097" w:hRule="auto" w:wrap="none" w:vAnchor="page" w:hAnchor="page" w:x="9463" w:y="13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34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22" w:hRule="auto" w:wrap="none" w:vAnchor="page" w:hAnchor="page" w:x="9446" w:y="15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CoQ-PP_26-070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452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P060352</w:t>
      </w:r>
    </w:p>
    <w:p>
      <w:pPr>
        <w:framePr w:w="92" w:hRule="auto" w:wrap="none" w:vAnchor="page" w:hAnchor="page" w:x="2182" w:y="2536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4" w:y="245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1550" w:hRule="auto" w:wrap="none" w:vAnchor="page" w:hAnchor="page" w:x="5485" w:y="245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18.8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6 %</w:t>
      </w:r>
    </w:p>
    <w:p>
      <w:pPr>
        <w:framePr w:w="984" w:hRule="auto" w:wrap="none" w:vAnchor="page" w:hAnchor="page" w:x="576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3005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17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31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309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31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30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54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365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47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21" w:y="349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.80%</w:t>
      </w:r>
    </w:p>
    <w:p>
      <w:pPr>
        <w:framePr w:w="1370" w:hRule="auto" w:wrap="none" w:vAnchor="page" w:hAnchor="page" w:x="5076" w:y="368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.20 – 19.79 %)</w:t>
      </w:r>
    </w:p>
    <w:p>
      <w:pPr>
        <w:framePr w:w="1869" w:hRule="auto" w:wrap="none" w:vAnchor="page" w:hAnchor="page" w:x="7910" w:y="351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6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55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1_FB-II_v.01</w:t>
      </w:r>
    </w:p>
    <w:p>
      <w:pPr>
        <w:framePr w:w="1435" w:hRule="auto" w:wrap="none" w:vAnchor="page" w:hAnchor="page" w:x="576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96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99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352</w:t>
      </w:r>
    </w:p>
    <w:p>
      <w:pPr>
        <w:framePr w:w="1454" w:hRule="auto" w:wrap="none" w:vAnchor="page" w:hAnchor="page" w:x="3109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4.2026</w:t>
      </w:r>
    </w:p>
    <w:p>
      <w:pPr>
        <w:framePr w:w="1208" w:hRule="auto" w:wrap="none" w:vAnchor="page" w:hAnchor="page" w:x="54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400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5.2026</w:t>
      </w:r>
    </w:p>
    <w:p>
      <w:pPr>
        <w:framePr w:w="1147" w:hRule="auto" w:wrap="none" w:vAnchor="page" w:hAnchor="page" w:x="7555" w:y="394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40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94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96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408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36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5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38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50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4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44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45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7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7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8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73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88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0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603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60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60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12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2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29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3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2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2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367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5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517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5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4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5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53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5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52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8.86 %</w:t>
      </w:r>
    </w:p>
    <w:p>
      <w:pPr>
        <w:framePr w:w="115" w:hRule="auto" w:wrap="none" w:vAnchor="page" w:hAnchor="page" w:x="576" w:y="67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8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8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7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8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7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504" w:hRule="auto" w:wrap="none" w:vAnchor="page" w:hAnchor="page" w:x="10866" w:y="67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.22 %</w:t>
      </w:r>
    </w:p>
    <w:p>
      <w:pPr>
        <w:framePr w:w="115" w:hRule="auto" w:wrap="none" w:vAnchor="page" w:hAnchor="page" w:x="576" w:y="7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7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7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711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7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2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3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3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2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3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2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4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5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5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5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6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5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427" w:hRule="auto" w:wrap="none" w:vAnchor="page" w:hAnchor="page" w:x="10943" w:y="75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15" w:hRule="auto" w:wrap="none" w:vAnchor="page" w:hAnchor="page" w:x="576" w:y="775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7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7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7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9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9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9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90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9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6.3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791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400" w:hRule="auto" w:wrap="none" w:vAnchor="page" w:hAnchor="page" w:x="1182" w:y="80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8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80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564" w:hRule="auto" w:wrap="none" w:vAnchor="page" w:hAnchor="page" w:x="10351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2.2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× 10</w:t>
      </w:r>
    </w:p>
    <w:p>
      <w:pPr>
        <w:framePr w:w="434" w:hRule="auto" w:wrap="none" w:vAnchor="page" w:hAnchor="page" w:x="10938" w:y="806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 xml:space="preserve"> CFU/g</w:t>
      </w:r>
    </w:p>
    <w:p>
      <w:pPr>
        <w:framePr w:w="1768" w:hRule="auto" w:wrap="none" w:vAnchor="page" w:hAnchor="page" w:x="1182" w:y="8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2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21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22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4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4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4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4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3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1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6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6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5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72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8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8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8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9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19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3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3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3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4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4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4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48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6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6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7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7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7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7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990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91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9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99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976" w:hRule="auto" w:wrap="none" w:vAnchor="page" w:hAnchor="page" w:x="1182" w:y="1005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1006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100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10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427" w:hRule="auto" w:wrap="none" w:vAnchor="page" w:hAnchor="page" w:x="10943" w:y="100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189" w:hRule="auto" w:wrap="none" w:vAnchor="page" w:hAnchor="page" w:x="576" w:y="102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2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2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2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427" w:hRule="auto" w:wrap="none" w:vAnchor="page" w:hAnchor="page" w:x="10943" w:y="1020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[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— ]</w:t>
      </w:r>
    </w:p>
    <w:p>
      <w:pPr>
        <w:framePr w:w="2819" w:hRule="auto" w:wrap="none" w:vAnchor="page" w:hAnchor="page" w:x="57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41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54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7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9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79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A-PP_26-097 </w:t>
      </w:r>
    </w:p>
    <w:p>
      <w:pPr>
        <w:framePr w:w="524" w:hRule="auto" w:wrap="none" w:vAnchor="page" w:hAnchor="page" w:x="10845" w:y="118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3855" w:hRule="auto" w:wrap="none" w:vAnchor="page" w:hAnchor="page" w:x="576" w:y="1207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19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21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760" w:y="1212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366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/0696/26 </w:t>
      </w:r>
    </w:p>
    <w:p>
      <w:pPr>
        <w:framePr w:w="109" w:hRule="auto" w:wrap="none" w:vAnchor="page" w:hAnchor="page" w:x="11260" w:y="1213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9</w:t>
      </w:r>
    </w:p>
    <w:p>
      <w:pPr>
        <w:framePr w:w="4777" w:hRule="auto" w:wrap="none" w:vAnchor="page" w:hAnchor="page" w:x="576" w:y="1236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48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49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6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-7-К/26 </w:t>
      </w:r>
    </w:p>
    <w:p>
      <w:pPr>
        <w:framePr w:w="103" w:hRule="auto" w:wrap="none" w:vAnchor="page" w:hAnchor="page" w:x="7434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41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-7-М/26 </w:t>
      </w:r>
    </w:p>
    <w:p>
      <w:pPr>
        <w:framePr w:w="1009" w:hRule="auto" w:wrap="none" w:vAnchor="page" w:hAnchor="page" w:x="10361" w:y="12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55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5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70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60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0352</w:t>
      </w:r>
    </w:p>
    <w:p>
      <w:pPr>
        <w:framePr w:w="1870" w:hRule="auto" w:wrap="none" w:vAnchor="page" w:hAnchor="page" w:x="5130" w:y="1364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62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6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63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62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61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19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38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02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0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04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2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36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53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1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92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95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9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97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8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9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87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91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89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92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00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04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02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04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51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52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5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C8E229B-0C2B-4645-A6E2-8B5A06EAD375}"/>
    <w:embedItalic r:id="rIdFont2" w:fontKey="{F9E3F21F-BC6E-41EB-802C-8116AF17F3E7}"/>
    <w:embedBold r:id="rIdFont3" w:fontKey="{78288CA1-9029-4657-9AF6-32E8F7A64C2F}"/>
  </w:font>
  <w:font w:name="Montserrat ExtraBold">
    <w:charset w:val="00"/>
    <w:family w:val="auto"/>
    <w:pitch w:val="variable"/>
    <w:embedRegular r:id="rIdFont4" w:fontKey="{A63FE173-13DC-4068-A43B-082BECC3D417}"/>
  </w:font>
  <w:font w:name="Montserrat Medium">
    <w:charset w:val="00"/>
    <w:family w:val="auto"/>
    <w:pitch w:val="variable"/>
    <w:embedRegular r:id="rIdFont5" w:fontKey="{9658B7E7-5D00-4050-A6E9-7414E4AB8AC0}"/>
    <w:embedItalic r:id="rIdFont6" w:fontKey="{795BFD99-83EA-47D3-81A4-221599CC2267}"/>
  </w:font>
  <w:font w:name="Montserrat SemiBold">
    <w:charset w:val="00"/>
    <w:family w:val="auto"/>
    <w:pitch w:val="variable"/>
    <w:embedRegular r:id="rIdFont7" w:fontKey="{FFC7B8AD-3825-4226-8510-D107502BCB01}"/>
    <w:embedItalic r:id="rIdFont8" w:fontKey="{A23906F2-D0F8-4D15-BBB9-B3903226C5B4}"/>
  </w:font>
  <w:font w:name="Orbitron">
    <w:charset w:val="00"/>
    <w:family w:val="auto"/>
    <w:pitch w:val="variable"/>
    <w:embedBold r:id="rIdFont9" w:fontKey="{DC037733-1E74-4FC5-9D57-7023657380DB}"/>
  </w:font>
  <w:font w:name="Orbitron Black">
    <w:charset w:val="00"/>
    <w:family w:val="auto"/>
    <w:pitch w:val="variable"/>
    <w:embedRegular r:id="rIdFont10" w:fontKey="{35A72498-4284-435F-BD71-DC1553AEEA45}"/>
  </w:font>
  <w:font w:name="Orbitron ExtraBold">
    <w:charset w:val="00"/>
    <w:family w:val="auto"/>
    <w:pitch w:val="variable"/>
    <w:embedRegular r:id="rIdFont11" w:fontKey="{5A659EF0-EB61-4C4C-84C1-30AAE3288649}"/>
  </w:font>
  <w:font w:name="Orbitron Medium">
    <w:charset w:val="00"/>
    <w:family w:val="auto"/>
    <w:pitch w:val="variable"/>
    <w:embedRegular r:id="rIdFont12" w:fontKey="{AE07504E-7AFF-400E-9AA5-19560B3CEEDC}"/>
  </w:font>
  <w:font w:name="Roboto Mono">
    <w:charset w:val="00"/>
    <w:family w:val="auto"/>
    <w:pitch w:val="variable"/>
    <w:embedRegular r:id="rIdFont13" w:fontKey="{B39E3F5A-8511-4F2D-9A95-D0CF2433B132}"/>
    <w:embedItalic r:id="rIdFont14" w:fontKey="{D9A40D9A-417E-4482-B06A-4B238B4AA178}"/>
    <w:embedBold r:id="rIdFont15" w:fontKey="{56AE5795-B0F7-4051-8645-9EAF7C0D8B7F}"/>
  </w:font>
  <w:font w:name="Roboto Mono Medium">
    <w:charset w:val="00"/>
    <w:family w:val="auto"/>
    <w:pitch w:val="variable"/>
    <w:embedRegular r:id="rIdFont16" w:fontKey="{AB8CDAB0-0356-4E30-86D1-9857020EFDB9}"/>
    <w:embedItalic r:id="rIdFont17" w:fontKey="{80870AA3-E750-41D0-B6D5-42715427D188}"/>
  </w:font>
  <w:font w:name="Roboto Mono SemiBold">
    <w:charset w:val="00"/>
    <w:family w:val="auto"/>
    <w:pitch w:val="variable"/>
    <w:embedRegular r:id="rIdFont18" w:fontKey="{1224D538-B86A-451B-9375-41205377A99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