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6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7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33" w:hRule="auto" w:wrap="none" w:vAnchor="page" w:hAnchor="page" w:x="9734" w:y="95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94</w:t>
      </w:r>
    </w:p>
    <w:p>
      <w:pPr>
        <w:framePr w:w="1097" w:hRule="auto" w:wrap="none" w:vAnchor="page" w:hAnchor="page" w:x="9463" w:y="130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2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920" w:hRule="auto" w:wrap="none" w:vAnchor="page" w:hAnchor="page" w:x="9448" w:y="145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 xml:space="preserve">(supersedes CoQ-PP_26-020 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of 06.06.2026)</w:t>
      </w:r>
    </w:p>
    <w:p>
      <w:pPr>
        <w:framePr w:w="1516" w:hRule="auto" w:wrap="none" w:vAnchor="page" w:hAnchor="page" w:x="576" w:y="228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P050152</w:t>
      </w:r>
    </w:p>
    <w:p>
      <w:pPr>
        <w:framePr w:w="92" w:hRule="auto" w:wrap="none" w:vAnchor="page" w:hAnchor="page" w:x="2182" w:y="237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192" w:hRule="auto" w:wrap="none" w:vAnchor="page" w:hAnchor="page" w:x="2364" w:y="228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GRA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PE PIE</w:t>
      </w:r>
    </w:p>
    <w:p>
      <w:pPr>
        <w:framePr w:w="1552" w:hRule="auto" w:wrap="none" w:vAnchor="page" w:hAnchor="page" w:x="4700" w:y="228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18.5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2 %</w:t>
      </w:r>
    </w:p>
    <w:p>
      <w:pPr>
        <w:framePr w:w="984" w:hRule="auto" w:wrap="none" w:vAnchor="page" w:hAnchor="page" w:x="576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37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937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25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825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3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GP_THC2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0:CBD1</w:t>
      </w:r>
    </w:p>
    <w:p>
      <w:pPr>
        <w:framePr w:w="671" w:hRule="auto" w:wrap="none" w:vAnchor="page" w:hAnchor="page" w:x="4326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326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036" w:y="329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0.00%</w:t>
      </w:r>
    </w:p>
    <w:p>
      <w:pPr>
        <w:framePr w:w="625" w:hRule="auto" w:wrap="none" w:vAnchor="page" w:hAnchor="page" w:x="5682" w:y="331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.00%</w:t>
      </w:r>
    </w:p>
    <w:p>
      <w:pPr>
        <w:framePr w:w="1370" w:hRule="auto" w:wrap="none" w:vAnchor="page" w:hAnchor="page" w:x="5036" w:y="350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(18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.00 – 21.99 %)</w:t>
      </w:r>
    </w:p>
    <w:p>
      <w:pPr>
        <w:framePr w:w="1869" w:hRule="auto" w:wrap="none" w:vAnchor="page" w:hAnchor="page" w:x="7831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831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627" w:hRule="auto" w:wrap="none" w:vAnchor="page" w:hAnchor="page" w:x="9739" w:y="33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_GP-III_v.01</w:t>
      </w:r>
    </w:p>
    <w:p>
      <w:pPr>
        <w:framePr w:w="1435" w:hRule="auto" w:wrap="none" w:vAnchor="page" w:hAnchor="page" w:x="576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79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8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152</w:t>
      </w:r>
    </w:p>
    <w:p>
      <w:pPr>
        <w:framePr w:w="1454" w:hRule="auto" w:wrap="none" w:vAnchor="page" w:hAnchor="page" w:x="3268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268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116" w:hRule="auto" w:wrap="none" w:vAnchor="page" w:hAnchor="page" w:x="4761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208" w:hRule="auto" w:wrap="none" w:vAnchor="page" w:hAnchor="page" w:x="5296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296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543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9.2025</w:t>
      </w:r>
    </w:p>
    <w:p>
      <w:pPr>
        <w:framePr w:w="1147" w:hRule="auto" w:wrap="none" w:vAnchor="page" w:hAnchor="page" w:x="7555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7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79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391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2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6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7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58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58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58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96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1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1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0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2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3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35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4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3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3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3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8.52 %</w:t>
      </w:r>
    </w:p>
    <w:p>
      <w:pPr>
        <w:framePr w:w="115" w:hRule="auto" w:wrap="none" w:vAnchor="page" w:hAnchor="page" w:x="576" w:y="66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6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68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68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6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8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9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6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1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1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1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0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2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3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4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3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3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3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7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.30 %</w:t>
      </w:r>
    </w:p>
    <w:p>
      <w:pPr>
        <w:framePr w:w="115" w:hRule="auto" w:wrap="none" w:vAnchor="page" w:hAnchor="page" w:x="576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6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6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6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7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7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7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564" w:hRule="auto" w:wrap="none" w:vAnchor="page" w:hAnchor="page" w:x="10351" w:y="77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2.1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× 10</w:t>
      </w:r>
    </w:p>
    <w:p>
      <w:pPr>
        <w:framePr w:w="434" w:hRule="auto" w:wrap="none" w:vAnchor="page" w:hAnchor="page" w:x="10938" w:y="77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 xml:space="preserve"> CFU/g</w:t>
      </w:r>
    </w:p>
    <w:p>
      <w:pPr>
        <w:framePr w:w="40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564" w:hRule="auto" w:wrap="none" w:vAnchor="page" w:hAnchor="page" w:x="10351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3.6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× 10</w:t>
      </w:r>
    </w:p>
    <w:p>
      <w:pPr>
        <w:framePr w:w="434" w:hRule="auto" w:wrap="none" w:vAnchor="page" w:hAnchor="page" w:x="10938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 xml:space="preserve"> CFU/g</w:t>
      </w:r>
    </w:p>
    <w:p>
      <w:pPr>
        <w:framePr w:w="1768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194" w:hRule="auto" w:wrap="none" w:vAnchor="page" w:hAnchor="page" w:x="10180" w:y="8068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5"/>
          <w:kern w:val="0"/>
          <w:sz w:val="10"/>
          <w:szCs w:val="10"/>
        </w:rPr>
        <w:t>&lt; 10² and &gt; 1</w:t>
      </w:r>
      <w:r>
        <w:rPr>
          <w:rFonts w:ascii="Roboto Mono" w:hAnsi="Roboto Mono" w:cs="Roboto Mono" w:eastAsia="Roboto Mono"/>
          <w:b/>
          <w:i w:val="0"/>
          <w:color w:val="1B3A5C"/>
          <w:spacing w:val="-6"/>
          <w:kern w:val="0"/>
          <w:sz w:val="10"/>
          <w:szCs w:val="10"/>
        </w:rPr>
        <w:t>0¹ CFU/g</w:t>
      </w:r>
    </w:p>
    <w:p>
      <w:pPr>
        <w:framePr w:w="832" w:hRule="auto" w:wrap="none" w:vAnchor="page" w:hAnchor="page" w:x="1182" w:y="82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2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33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4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4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4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4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6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6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6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6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88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7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9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93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3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3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3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4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4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4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14" w:hRule="auto" w:wrap="none" w:vAnchor="page" w:hAnchor="page" w:x="10556" w:y="9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06 mg/kg</w:t>
      </w:r>
    </w:p>
    <w:p>
      <w:pPr>
        <w:framePr w:w="976" w:hRule="auto" w:wrap="none" w:vAnchor="page" w:hAnchor="page" w:x="1182" w:y="95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6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7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8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10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61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6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A-PP_26-095 </w:t>
      </w:r>
    </w:p>
    <w:p>
      <w:pPr>
        <w:framePr w:w="524" w:hRule="auto" w:wrap="none" w:vAnchor="page" w:hAnchor="page" w:x="10845" w:y="116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18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03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19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25279 </w:t>
      </w:r>
    </w:p>
    <w:p>
      <w:pPr>
        <w:framePr w:w="109" w:hRule="auto" w:wrap="none" w:vAnchor="page" w:hAnchor="page" w:x="11260" w:y="119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2"/>
          <w:szCs w:val="12"/>
        </w:rPr>
        <w:t>8</w:t>
      </w:r>
    </w:p>
    <w:p>
      <w:pPr>
        <w:framePr w:w="3855" w:hRule="auto" w:wrap="none" w:vAnchor="page" w:hAnchor="page" w:x="576" w:y="121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31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946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/1684/25 </w:t>
      </w:r>
    </w:p>
    <w:p>
      <w:pPr>
        <w:framePr w:w="103" w:hRule="auto" w:wrap="none" w:vAnchor="page" w:hAnchor="page" w:x="7497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434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8/2025 </w:t>
      </w:r>
    </w:p>
    <w:p>
      <w:pPr>
        <w:framePr w:w="663" w:hRule="auto" w:wrap="none" w:vAnchor="page" w:hAnchor="page" w:x="10707" w:y="122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 xml:space="preserve">9, 11, 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12</w:t>
      </w:r>
    </w:p>
    <w:p>
      <w:pPr>
        <w:framePr w:w="4777" w:hRule="auto" w:wrap="none" w:vAnchor="page" w:hAnchor="page" w:x="576" w:y="1248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60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7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96" w:hRule="auto" w:wrap="none" w:vAnchor="page" w:hAnchor="page" w:x="5979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197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-10-К/26 </w:t>
      </w:r>
    </w:p>
    <w:p>
      <w:pPr>
        <w:framePr w:w="103" w:hRule="auto" w:wrap="none" w:vAnchor="page" w:hAnchor="page" w:x="7434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7542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197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-10-М/26 </w:t>
      </w:r>
    </w:p>
    <w:p>
      <w:pPr>
        <w:framePr w:w="1009" w:hRule="auto" w:wrap="none" w:vAnchor="page" w:hAnchor="page" w:x="10361" w:y="12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3, 4, 5, 6, 10</w:t>
      </w:r>
    </w:p>
    <w:p>
      <w:pPr>
        <w:framePr w:w="2295" w:hRule="auto" w:wrap="none" w:vAnchor="page" w:hAnchor="page" w:x="576" w:y="1367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69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82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72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0152</w:t>
      </w:r>
    </w:p>
    <w:p>
      <w:pPr>
        <w:framePr w:w="1870" w:hRule="auto" w:wrap="none" w:vAnchor="page" w:hAnchor="page" w:x="5130" w:y="1376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74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7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7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7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73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7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7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7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31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31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31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35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28F42DF1-248A-40B5-8F19-295FD2D29A53}"/>
    <w:embedItalic r:id="rIdFont2" w:fontKey="{35E88212-73FB-4EE7-A358-4531CEB37E5D}"/>
    <w:embedBold r:id="rIdFont3" w:fontKey="{62903695-10DA-4B34-BBA1-C07E0AA32951}"/>
  </w:font>
  <w:font w:name="Montserrat ExtraBold">
    <w:charset w:val="00"/>
    <w:family w:val="auto"/>
    <w:pitch w:val="variable"/>
    <w:embedRegular r:id="rIdFont4" w:fontKey="{B38472D8-FE8E-4060-B414-9D84CA06D903}"/>
  </w:font>
  <w:font w:name="Montserrat Medium">
    <w:charset w:val="00"/>
    <w:family w:val="auto"/>
    <w:pitch w:val="variable"/>
    <w:embedRegular r:id="rIdFont5" w:fontKey="{697FF609-15BD-4EF9-A995-5B8016645532}"/>
    <w:embedItalic r:id="rIdFont6" w:fontKey="{0C279E67-F475-4A04-A99A-C421494B9C59}"/>
  </w:font>
  <w:font w:name="Montserrat SemiBold">
    <w:charset w:val="00"/>
    <w:family w:val="auto"/>
    <w:pitch w:val="variable"/>
    <w:embedRegular r:id="rIdFont7" w:fontKey="{2C5EC95C-BD20-42FB-9163-6A614CC6522E}"/>
    <w:embedItalic r:id="rIdFont8" w:fontKey="{02ACD829-56DA-4F3F-9C0D-CCB0B64EE66E}"/>
  </w:font>
  <w:font w:name="Orbitron">
    <w:charset w:val="00"/>
    <w:family w:val="auto"/>
    <w:pitch w:val="variable"/>
    <w:embedBold r:id="rIdFont9" w:fontKey="{C156FBF3-5230-4E6A-9DC5-56B894C64099}"/>
  </w:font>
  <w:font w:name="Orbitron Black">
    <w:charset w:val="00"/>
    <w:family w:val="auto"/>
    <w:pitch w:val="variable"/>
    <w:embedRegular r:id="rIdFont10" w:fontKey="{90F5CFC6-E010-4DC9-ABBD-69637716AA94}"/>
  </w:font>
  <w:font w:name="Orbitron ExtraBold">
    <w:charset w:val="00"/>
    <w:family w:val="auto"/>
    <w:pitch w:val="variable"/>
    <w:embedRegular r:id="rIdFont11" w:fontKey="{62625C9D-B153-470F-8839-8A46F547D202}"/>
  </w:font>
  <w:font w:name="Orbitron Medium">
    <w:charset w:val="00"/>
    <w:family w:val="auto"/>
    <w:pitch w:val="variable"/>
    <w:embedRegular r:id="rIdFont12" w:fontKey="{68A5F4A3-558B-407D-AEE8-7B4BC677EBBB}"/>
  </w:font>
  <w:font w:name="Roboto Mono">
    <w:charset w:val="00"/>
    <w:family w:val="auto"/>
    <w:pitch w:val="variable"/>
    <w:embedRegular r:id="rIdFont13" w:fontKey="{7EBA7A84-4018-40E7-9DDF-EA5F05B5DDDD}"/>
    <w:embedItalic r:id="rIdFont14" w:fontKey="{E00CF803-0C18-4C87-9758-18B492265E8B}"/>
    <w:embedBold r:id="rIdFont15" w:fontKey="{4020CFC2-A106-4C21-9F30-4E86FD1538EA}"/>
  </w:font>
  <w:font w:name="Roboto Mono Medium">
    <w:charset w:val="00"/>
    <w:family w:val="auto"/>
    <w:pitch w:val="variable"/>
    <w:embedRegular r:id="rIdFont16" w:fontKey="{AC73908B-EEB6-4558-B412-AD4DB3BB9842}"/>
    <w:embedItalic r:id="rIdFont17" w:fontKey="{A5037DE3-A3A1-43EC-AEE0-D94A032619ED}"/>
  </w:font>
  <w:font w:name="Roboto Mono SemiBold">
    <w:charset w:val="00"/>
    <w:family w:val="auto"/>
    <w:pitch w:val="variable"/>
    <w:embedRegular r:id="rIdFont18" w:fontKey="{58F3E263-221A-4666-8758-25630F3F565B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