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присутно од поаѓање до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 from departure to receipt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 (or damage documented)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сите логери (по палета и USB)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all loggers (per pallet and USB) within range throughout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route, no unscheduled stops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порамнета: палети, картони, кеси и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reconciled: pallets, cartons, bags and mass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порамнети (испратени = примени, купувач и продавач на мало)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reconciled (dispatched = received, buyer and retailer)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температура, најниска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temperature, lowest pallet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≥ 15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температура, највисока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temperature, highest pallet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25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RH, USB логер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RH, USB logger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