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присутно од поаѓање до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 from departure to receipt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 (or damage documented)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сите логери (по палета и USB)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all loggers (per pallet and USB) within range throughout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route, no unscheduled stops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порамнета: палети, картони, кеси и маса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reconciled: pallets, cartons, bags and mass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порамнети (испратени = примени, купувач и продавач на мало)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reconciled (dispatched = received, buyer and retailer)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температура, најниска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temperature, lowest pallet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≥ 15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температура, највисока палета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temperature, highest pallet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25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RH, USB логер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RH, USB logger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