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6209" w:hRule="auto" w:wrap="none" w:vAnchor="page" w:hAnchor="page" w:x="2918" w:y="602"/>
        <w:spacing w:before="0" w:after="0" w:line="3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3"/>
          <w:kern w:val="0"/>
          <w:sz w:val="35"/>
          <w:szCs w:val="35"/>
        </w:rPr>
        <w:t>PR</w:t>
      </w:r>
      <w:r>
        <w:rPr>
          <w:rFonts w:ascii="Orbitron ExtraBold" w:hAnsi="Orbitron ExtraBold" w:cs="Orbitron ExtraBold" w:eastAsia="Orbitron ExtraBold"/>
          <w:b w:val="0"/>
          <w:i w:val="0"/>
          <w:color w:val="16324F"/>
          <w:spacing w:val="52"/>
          <w:kern w:val="0"/>
          <w:sz w:val="35"/>
          <w:szCs w:val="35"/>
        </w:rPr>
        <w:t>ODUCT SPECIFICATION</w:t>
      </w:r>
    </w:p>
    <w:p>
      <w:pPr>
        <w:framePr w:w="3504" w:hRule="auto" w:wrap="none" w:vAnchor="page" w:hAnchor="page" w:x="4276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/>
          <w:color w:val="5A7391"/>
          <w:spacing w:val="36"/>
          <w:kern w:val="0"/>
          <w:sz w:val="14"/>
          <w:szCs w:val="14"/>
        </w:rPr>
        <w:t>СП</w:t>
      </w:r>
      <w:r>
        <w:rPr>
          <w:rFonts w:ascii="Montserrat" w:hAnsi="Montserrat" w:cs="Montserrat" w:eastAsia="Montserrat"/>
          <w:b/>
          <w:i/>
          <w:color w:val="5A7391"/>
          <w:spacing w:val="35"/>
          <w:kern w:val="0"/>
          <w:sz w:val="14"/>
          <w:szCs w:val="14"/>
        </w:rPr>
        <w:t>ЕЦИФИКАЦИЈА НА ПРОИЗВОД</w:t>
      </w:r>
    </w:p>
    <w:p>
      <w:pPr>
        <w:framePr w:w="5473" w:hRule="auto" w:wrap="none" w:vAnchor="page" w:hAnchor="page" w:x="3305" w:y="16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МЕД</w:t>
      </w:r>
      <w:r>
        <w:rPr>
          <w:rFonts w:ascii="Montserrat Medium" w:hAnsi="Montserrat Medium" w:cs="Montserrat Medium" w:eastAsia="Montserrat Medium"/>
          <w:b w:val="0"/>
          <w:i/>
          <w:color w:val="5A7391"/>
          <w:spacing w:val="13"/>
          <w:kern w:val="0"/>
          <w:sz w:val="11"/>
          <w:szCs w:val="11"/>
        </w:rPr>
        <w:t>ИЦИНСКА УПОТРЕБА</w:t>
      </w:r>
    </w:p>
    <w:p>
      <w:pPr>
        <w:framePr w:w="6294" w:hRule="auto" w:wrap="none" w:vAnchor="page" w:hAnchor="page" w:x="2887" w:y="1412"/>
        <w:spacing w:before="0" w:after="0" w:line="14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4"/>
          <w:kern w:val="0"/>
          <w:sz w:val="14"/>
          <w:szCs w:val="14"/>
        </w:rPr>
        <w:t>INTERMEDIATE BULK — 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23"/>
          <w:kern w:val="0"/>
          <w:sz w:val="14"/>
          <w:szCs w:val="14"/>
        </w:rPr>
        <w:t>R FOR MEDICAL USE</w:t>
      </w:r>
    </w:p>
    <w:p>
      <w:pPr>
        <w:framePr w:w="5325" w:hRule="auto" w:wrap="none" w:vAnchor="page" w:hAnchor="page" w:x="916" w:y="238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CULTIVAR &amp; G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>ENERAL PRODUCT SPECIFICATION SUMMARY</w:t>
      </w:r>
    </w:p>
    <w:p>
      <w:pPr>
        <w:framePr w:w="3888" w:hRule="auto" w:wrap="none" w:vAnchor="page" w:hAnchor="page" w:x="2530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3A5C"/>
          <w:spacing w:val="5"/>
          <w:kern w:val="0"/>
          <w:sz w:val="39"/>
          <w:szCs w:val="39"/>
        </w:rPr>
        <w:t>CLEMOS</w:t>
      </w:r>
      <w:r>
        <w:rPr>
          <w:rFonts w:ascii="Orbitron" w:hAnsi="Orbitron" w:cs="Orbitron" w:eastAsia="Orbitron"/>
          <w:b/>
          <w:i w:val="0"/>
          <w:color w:val="1B3A5C"/>
          <w:spacing w:val="4"/>
          <w:kern w:val="0"/>
          <w:sz w:val="39"/>
          <w:szCs w:val="39"/>
        </w:rPr>
        <w:t>A A BUD</w:t>
      </w:r>
    </w:p>
    <w:p>
      <w:pPr>
        <w:framePr w:w="1511" w:hRule="auto" w:wrap="none" w:vAnchor="page" w:hAnchor="page" w:x="6892" w:y="2912"/>
        <w:spacing w:before="0" w:after="0" w:line="3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39"/>
          <w:szCs w:val="39"/>
        </w:rPr>
        <w:t>8.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39"/>
          <w:szCs w:val="39"/>
        </w:rPr>
        <w:t>00%</w:t>
      </w:r>
    </w:p>
    <w:p>
      <w:pPr>
        <w:framePr w:w="838" w:hRule="auto" w:wrap="none" w:vAnchor="page" w:hAnchor="page" w:x="8573" w:y="3070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0.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80%</w:t>
      </w:r>
    </w:p>
    <w:p>
      <w:pPr>
        <w:framePr w:w="518" w:hRule="auto" w:wrap="none" w:vAnchor="page" w:hAnchor="page" w:x="2012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HYB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RID</w:t>
      </w:r>
    </w:p>
    <w:p>
      <w:pPr>
        <w:framePr w:w="518" w:hRule="auto" w:wrap="none" w:vAnchor="page" w:hAnchor="page" w:x="2012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012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IND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ICA</w:t>
      </w:r>
    </w:p>
    <w:p>
      <w:pPr>
        <w:framePr w:w="518" w:hRule="auto" w:wrap="none" w:vAnchor="page" w:hAnchor="page" w:x="2945" w:y="391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IVA</w:t>
      </w:r>
    </w:p>
    <w:p>
      <w:pPr>
        <w:framePr w:w="518" w:hRule="auto" w:wrap="none" w:vAnchor="page" w:hAnchor="page" w:x="2945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SAT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IVA</w:t>
      </w:r>
    </w:p>
    <w:p>
      <w:pPr>
        <w:framePr w:w="312" w:hRule="auto" w:wrap="none" w:vAnchor="page" w:hAnchor="page" w:x="6888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T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HC</w:t>
      </w:r>
    </w:p>
    <w:p>
      <w:pPr>
        <w:framePr w:w="312" w:hRule="auto" w:wrap="none" w:vAnchor="page" w:hAnchor="page" w:x="6888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BD</w:t>
      </w:r>
    </w:p>
    <w:p>
      <w:pPr>
        <w:framePr w:w="312" w:hRule="auto" w:wrap="none" w:vAnchor="page" w:hAnchor="page" w:x="6888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BD</w:t>
      </w:r>
    </w:p>
    <w:p>
      <w:pPr>
        <w:framePr w:w="586" w:hRule="auto" w:wrap="none" w:vAnchor="page" w:hAnchor="page" w:x="10663" w:y="369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HINE</w:t>
      </w:r>
    </w:p>
    <w:p>
      <w:pPr>
        <w:framePr w:w="586" w:hRule="auto" w:wrap="none" w:vAnchor="page" w:hAnchor="page" w:x="10663" w:y="367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MAC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HINE</w:t>
      </w:r>
    </w:p>
    <w:p>
      <w:pPr>
        <w:framePr w:w="380" w:hRule="auto" w:wrap="none" w:vAnchor="page" w:hAnchor="page" w:x="10766" w:y="3902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2"/>
          <w:kern w:val="0"/>
          <w:sz w:val="11"/>
          <w:szCs w:val="11"/>
        </w:rPr>
        <w:t>AND</w:t>
      </w:r>
    </w:p>
    <w:p>
      <w:pPr>
        <w:framePr w:w="380" w:hRule="auto" w:wrap="none" w:vAnchor="page" w:hAnchor="page" w:x="10766" w:y="3887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3"/>
          <w:kern w:val="0"/>
          <w:sz w:val="11"/>
          <w:szCs w:val="11"/>
        </w:rPr>
        <w:t xml:space="preserve"> H</w:t>
      </w:r>
      <w:r>
        <w:rPr>
          <w:rFonts w:ascii="Roboto Mono SemiBold" w:hAnsi="Roboto Mono SemiBold" w:cs="Roboto Mono SemiBold" w:eastAsia="Roboto Mono SemiBold"/>
          <w:b w:val="0"/>
          <w:i w:val="0"/>
          <w:color w:val="93A6B8"/>
          <w:spacing w:val="2"/>
          <w:kern w:val="0"/>
          <w:sz w:val="11"/>
          <w:szCs w:val="11"/>
        </w:rPr>
        <w:t>AND</w:t>
      </w:r>
    </w:p>
    <w:p>
      <w:pPr>
        <w:framePr w:w="1027" w:hRule="auto" w:wrap="none" w:vAnchor="page" w:hAnchor="page" w:x="57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PHEN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67" w:hRule="auto" w:wrap="none" w:vAnchor="page" w:hAnchor="page" w:x="57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ФЕНОТ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ИП</w:t>
      </w:r>
    </w:p>
    <w:p>
      <w:pPr>
        <w:framePr w:w="1043" w:hRule="auto" w:wrap="none" w:vAnchor="page" w:hAnchor="page" w:x="5436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CHEM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OTYPE</w:t>
      </w:r>
    </w:p>
    <w:p>
      <w:pPr>
        <w:framePr w:w="653" w:hRule="auto" w:wrap="none" w:vAnchor="page" w:hAnchor="page" w:x="5436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ХЕМО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ТИП</w:t>
      </w:r>
    </w:p>
    <w:p>
      <w:pPr>
        <w:framePr w:w="1082" w:hRule="auto" w:wrap="none" w:vAnchor="page" w:hAnchor="page" w:x="9172" w:y="373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PROCE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SSING</w:t>
      </w:r>
    </w:p>
    <w:p>
      <w:pPr>
        <w:framePr w:w="802" w:hRule="auto" w:wrap="none" w:vAnchor="page" w:hAnchor="page" w:x="9459" w:y="38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ОБРАБ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ОТКА</w:t>
      </w:r>
    </w:p>
    <w:p>
      <w:pPr>
        <w:framePr w:w="1656" w:hRule="auto" w:wrap="none" w:vAnchor="page" w:hAnchor="page" w:x="2083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C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LE_THC8 : CBD1</w:t>
      </w:r>
    </w:p>
    <w:p>
      <w:pPr>
        <w:framePr w:w="1440" w:hRule="auto" w:wrap="none" w:vAnchor="page" w:hAnchor="page" w:x="5635" w:y="4226"/>
        <w:spacing w:before="0" w:after="0" w:line="17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7"/>
          <w:kern w:val="0"/>
          <w:sz w:val="17"/>
          <w:szCs w:val="17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7"/>
          <w:szCs w:val="17"/>
        </w:rPr>
        <w:t>.20 – 8.79 %</w:t>
      </w:r>
    </w:p>
    <w:p>
      <w:pPr>
        <w:framePr w:w="1770" w:hRule="auto" w:wrap="none" w:vAnchor="page" w:hAnchor="page" w:x="9598" w:y="4231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5"/>
          <w:szCs w:val="15"/>
        </w:rPr>
        <w:t>Q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5"/>
          <w:szCs w:val="15"/>
        </w:rPr>
        <w:t>CSP_001_CLE-I_v.01</w:t>
      </w:r>
    </w:p>
    <w:p>
      <w:pPr>
        <w:framePr w:w="1314" w:hRule="auto" w:wrap="none" w:vAnchor="page" w:hAnchor="page" w:x="576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PRODUC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T CODE</w:t>
      </w:r>
    </w:p>
    <w:p>
      <w:pPr>
        <w:framePr w:w="1263" w:hRule="auto" w:wrap="none" w:vAnchor="page" w:hAnchor="page" w:x="576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КОД НА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 xml:space="preserve"> ПРОИЗВОД</w:t>
      </w:r>
    </w:p>
    <w:p>
      <w:pPr>
        <w:framePr w:w="807" w:hRule="auto" w:wrap="none" w:vAnchor="page" w:hAnchor="page" w:x="4635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>ENCY</w:t>
      </w:r>
    </w:p>
    <w:p>
      <w:pPr>
        <w:framePr w:w="541" w:hRule="auto" w:wrap="none" w:vAnchor="page" w:hAnchor="page" w:x="4635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ЈАЧ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ИНА</w:t>
      </w:r>
    </w:p>
    <w:p>
      <w:pPr>
        <w:framePr w:w="1435" w:hRule="auto" w:wrap="none" w:vAnchor="page" w:hAnchor="page" w:x="7970" w:y="418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SPEC. DOC.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 CODE</w:t>
      </w:r>
    </w:p>
    <w:p>
      <w:pPr>
        <w:framePr w:w="1038" w:hRule="auto" w:wrap="none" w:vAnchor="page" w:hAnchor="page" w:x="7970" w:y="432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СП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ЕЦ. ДОК. КОД</w:t>
      </w:r>
    </w:p>
    <w:p>
      <w:pPr>
        <w:framePr w:w="1217" w:hRule="auto" w:wrap="none" w:vAnchor="page" w:hAnchor="page" w:x="576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 xml:space="preserve">TRIPLEX ALU 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BAG </w:t>
      </w:r>
    </w:p>
    <w:p>
      <w:pPr>
        <w:framePr w:w="1128" w:hRule="auto" w:wrap="none" w:vAnchor="page" w:hAnchor="page" w:x="1829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ПЛЕКС АЛУ КЕСА</w:t>
      </w:r>
    </w:p>
    <w:p>
      <w:pPr>
        <w:framePr w:w="2767" w:hRule="auto" w:wrap="none" w:vAnchor="page" w:hAnchor="page" w:x="576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PET 12 · ALU 7 · PE 80 · 30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0 × 500 mm</w:t>
      </w:r>
    </w:p>
    <w:p>
      <w:pPr>
        <w:framePr w:w="1219" w:hRule="auto" w:wrap="none" w:vAnchor="page" w:hAnchor="page" w:x="576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net. 400.0 g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±3%</w:t>
      </w:r>
    </w:p>
    <w:p>
      <w:pPr>
        <w:framePr w:w="1663" w:hRule="auto" w:wrap="none" w:vAnchor="page" w:hAnchor="page" w:x="4915" w:y="50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2"/>
          <w:kern w:val="0"/>
          <w:sz w:val="12"/>
          <w:szCs w:val="12"/>
        </w:rPr>
        <w:t>DRY CANNABIS FLOWE</w:t>
      </w:r>
      <w:r>
        <w:rPr>
          <w:rFonts w:ascii="Montserrat SemiBold" w:hAnsi="Montserrat SemiBold" w:cs="Montserrat SemiBold" w:eastAsia="Montserrat SemiBold"/>
          <w:b w:val="0"/>
          <w:i w:val="0"/>
          <w:color w:val="0F172A"/>
          <w:spacing w:val="1"/>
          <w:kern w:val="0"/>
          <w:sz w:val="12"/>
          <w:szCs w:val="12"/>
        </w:rPr>
        <w:t xml:space="preserve">R </w:t>
      </w:r>
    </w:p>
    <w:p>
      <w:pPr>
        <w:framePr w:w="1253" w:hRule="auto" w:wrap="none" w:vAnchor="page" w:hAnchor="page" w:x="6613" w:y="509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СУВ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ЦВЕТ ОД КАНАБИС</w:t>
      </w:r>
    </w:p>
    <w:p>
      <w:pPr>
        <w:framePr w:w="2767" w:hRule="auto" w:wrap="none" w:vAnchor="page" w:hAnchor="page" w:x="4915" w:y="522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Cannabis flos. · Ph. Eur. 1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1.5 (3028)</w:t>
      </w:r>
    </w:p>
    <w:p>
      <w:pPr>
        <w:framePr w:w="1735" w:hRule="auto" w:wrap="none" w:vAnchor="page" w:hAnchor="page" w:x="4915" w:y="5376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>Intermediate Bulk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 xml:space="preserve"> (InB)</w:t>
      </w:r>
    </w:p>
    <w:p>
      <w:pPr>
        <w:framePr w:w="2251" w:hRule="auto" w:wrap="none" w:vAnchor="page" w:hAnchor="page" w:x="9118" w:y="5061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2"/>
          <w:kern w:val="0"/>
          <w:sz w:val="12"/>
          <w:szCs w:val="12"/>
        </w:rPr>
        <w:t xml:space="preserve">15.0 – 25.0 °C · 30 – </w:t>
      </w:r>
      <w:r>
        <w:rPr>
          <w:rFonts w:ascii="Roboto Mono SemiBold" w:hAnsi="Roboto Mono SemiBold" w:cs="Roboto Mono SemiBold" w:eastAsia="Roboto Mono SemiBold"/>
          <w:b w:val="0"/>
          <w:i w:val="0"/>
          <w:color w:val="0F172A"/>
          <w:spacing w:val="1"/>
          <w:kern w:val="0"/>
          <w:sz w:val="12"/>
          <w:szCs w:val="12"/>
        </w:rPr>
        <w:t>60.0 %rH</w:t>
      </w:r>
    </w:p>
    <w:p>
      <w:pPr>
        <w:framePr w:w="1487" w:hRule="auto" w:wrap="none" w:vAnchor="page" w:hAnchor="page" w:x="9118" w:y="52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PR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OTECTED FROM SUNLIGHT</w:t>
      </w:r>
    </w:p>
    <w:p>
      <w:pPr>
        <w:framePr w:w="1457" w:hRule="auto" w:wrap="none" w:vAnchor="page" w:hAnchor="page" w:x="9118" w:y="5351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ЗАШТИТЕ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НО ОД СВЕТЛИНА</w:t>
      </w:r>
    </w:p>
    <w:p>
      <w:pPr>
        <w:framePr w:w="1851" w:hRule="auto" w:wrap="none" w:vAnchor="page" w:hAnchor="page" w:x="576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CONTACT PAC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KAGING </w:t>
      </w:r>
    </w:p>
    <w:p>
      <w:pPr>
        <w:framePr w:w="1301" w:hRule="auto" w:wrap="none" w:vAnchor="page" w:hAnchor="page" w:x="2469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КОНТАКТН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 ПАКУВАЊЕ</w:t>
      </w:r>
    </w:p>
    <w:p>
      <w:pPr>
        <w:framePr w:w="1916" w:hRule="auto" w:wrap="none" w:vAnchor="page" w:hAnchor="page" w:x="4915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 xml:space="preserve">DOSAGE FORM 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&amp; TYPE </w:t>
      </w:r>
    </w:p>
    <w:p>
      <w:pPr>
        <w:framePr w:w="1340" w:hRule="auto" w:wrap="none" w:vAnchor="page" w:hAnchor="page" w:x="687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 xml:space="preserve"> ФОРМА И ТИП</w:t>
      </w:r>
    </w:p>
    <w:p>
      <w:pPr>
        <w:framePr w:w="863" w:hRule="auto" w:wrap="none" w:vAnchor="page" w:hAnchor="page" w:x="9118" w:y="4877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3"/>
          <w:szCs w:val="13"/>
        </w:rPr>
        <w:t>STOR</w:t>
      </w:r>
      <w:r>
        <w:rPr>
          <w:rFonts w:ascii="Orbitron" w:hAnsi="Orbitron" w:cs="Orbitron" w:eastAsia="Orbitron"/>
          <w:b/>
          <w:i w:val="0"/>
          <w:color w:val="7A5C1E"/>
          <w:spacing w:val="6"/>
          <w:kern w:val="0"/>
          <w:sz w:val="13"/>
          <w:szCs w:val="13"/>
        </w:rPr>
        <w:t xml:space="preserve">AGE </w:t>
      </w:r>
    </w:p>
    <w:p>
      <w:pPr>
        <w:framePr w:w="493" w:hRule="auto" w:wrap="none" w:vAnchor="page" w:hAnchor="page" w:x="10024" w:y="4916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9"/>
          <w:szCs w:val="9"/>
        </w:rPr>
        <w:t>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9"/>
          <w:szCs w:val="9"/>
        </w:rPr>
        <w:t>УВАЊЕ</w:t>
      </w:r>
    </w:p>
    <w:p>
      <w:pPr>
        <w:framePr w:w="4810" w:hRule="auto" w:wrap="none" w:vAnchor="page" w:hAnchor="page" w:x="998" w:y="6045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5"/>
          <w:szCs w:val="15"/>
        </w:rPr>
        <w:t>ANALYTICAL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5"/>
          <w:szCs w:val="15"/>
        </w:rPr>
        <w:t xml:space="preserve"> PARAMETERS &amp; ACCEPTANCE CRITERIA</w:t>
      </w:r>
    </w:p>
    <w:p>
      <w:pPr>
        <w:framePr w:w="121" w:hRule="auto" w:wrap="none" w:vAnchor="page" w:hAnchor="page" w:x="646" w:y="6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1</w:t>
      </w:r>
    </w:p>
    <w:p>
      <w:pPr>
        <w:framePr w:w="2261" w:hRule="auto" w:wrap="none" w:vAnchor="page" w:hAnchor="page" w:x="976" w:y="70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Identification A, Appear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ance </w:t>
      </w:r>
    </w:p>
    <w:p>
      <w:pPr>
        <w:framePr w:w="901" w:hRule="auto" w:wrap="none" w:vAnchor="page" w:hAnchor="page" w:x="3198" w:y="703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· Macr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oscopic</w:t>
      </w:r>
    </w:p>
    <w:p>
      <w:pPr>
        <w:framePr w:w="80" w:hRule="auto" w:wrap="none" w:vAnchor="page" w:hAnchor="page" w:x="4118" w:y="70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335" w:hRule="auto" w:wrap="none" w:vAnchor="page" w:hAnchor="page" w:x="976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A, Изг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лед, Макроскопски</w:t>
      </w:r>
    </w:p>
    <w:p>
      <w:pPr>
        <w:framePr w:w="1417" w:hRule="auto" w:wrap="none" w:vAnchor="page" w:hAnchor="page" w:x="5072" w:y="70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 mon. 3028</w:t>
      </w:r>
    </w:p>
    <w:p>
      <w:pPr>
        <w:framePr w:w="1921" w:hRule="auto" w:wrap="none" w:vAnchor="page" w:hAnchor="page" w:x="7571" w:y="69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0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1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3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2</w:t>
      </w:r>
    </w:p>
    <w:p>
      <w:pPr>
        <w:framePr w:w="1259" w:hRule="auto" w:wrap="none" w:vAnchor="page" w:hAnchor="page" w:x="976" w:y="73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B </w:t>
      </w:r>
    </w:p>
    <w:p>
      <w:pPr>
        <w:framePr w:w="936" w:hRule="auto" w:wrap="none" w:vAnchor="page" w:hAnchor="page" w:x="2197" w:y="73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Micro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scopic</w:t>
      </w:r>
    </w:p>
    <w:p>
      <w:pPr>
        <w:framePr w:w="80" w:hRule="auto" w:wrap="none" w:vAnchor="page" w:hAnchor="page" w:x="3153" w:y="73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850" w:hRule="auto" w:wrap="none" w:vAnchor="page" w:hAnchor="page" w:x="976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Идентиф. Б 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Микроскопски</w:t>
      </w:r>
    </w:p>
    <w:p>
      <w:pPr>
        <w:framePr w:w="2182" w:hRule="auto" w:wrap="none" w:vAnchor="page" w:hAnchor="page" w:x="5072" w:y="73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2.8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.23 (microscopy)</w:t>
      </w:r>
    </w:p>
    <w:p>
      <w:pPr>
        <w:framePr w:w="1921" w:hRule="auto" w:wrap="none" w:vAnchor="page" w:hAnchor="page" w:x="7571" w:y="72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3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4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6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3</w:t>
      </w:r>
    </w:p>
    <w:p>
      <w:pPr>
        <w:framePr w:w="1253" w:hRule="auto" w:wrap="none" w:vAnchor="page" w:hAnchor="page" w:x="976" w:y="761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Identificatio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n C </w:t>
      </w:r>
    </w:p>
    <w:p>
      <w:pPr>
        <w:framePr w:w="996" w:hRule="auto" w:wrap="none" w:vAnchor="page" w:hAnchor="page" w:x="2191" w:y="762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2"/>
          <w:kern w:val="0"/>
          <w:sz w:val="13"/>
          <w:szCs w:val="13"/>
        </w:rPr>
        <w:t>· HP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3"/>
          <w:szCs w:val="13"/>
        </w:rPr>
        <w:t>LC/HPTLC</w:t>
      </w:r>
    </w:p>
    <w:p>
      <w:pPr>
        <w:framePr w:w="80" w:hRule="auto" w:wrap="none" w:vAnchor="page" w:hAnchor="page" w:x="3207" w:y="762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99" w:hRule="auto" w:wrap="none" w:vAnchor="page" w:hAnchor="page" w:x="976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Идентиф. Ц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· HPLC/HPTLC</w:t>
      </w:r>
    </w:p>
    <w:p>
      <w:pPr>
        <w:framePr w:w="1723" w:hRule="auto" w:wrap="none" w:vAnchor="page" w:hAnchor="page" w:x="5072" w:y="76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(3028)</w:t>
      </w:r>
    </w:p>
    <w:p>
      <w:pPr>
        <w:framePr w:w="1921" w:hRule="auto" w:wrap="none" w:vAnchor="page" w:hAnchor="page" w:x="7571" w:y="75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6324F"/>
          <w:spacing w:val="2"/>
          <w:kern w:val="0"/>
          <w:sz w:val="14"/>
          <w:szCs w:val="14"/>
        </w:rPr>
        <w:t xml:space="preserve">Conforms to </w:t>
      </w:r>
      <w:r>
        <w:rPr>
          <w:rFonts w:ascii="Roboto Mono" w:hAnsi="Roboto Mono" w:cs="Roboto Mono" w:eastAsia="Roboto Mono"/>
          <w:b/>
          <w:i w:val="0"/>
          <w:color w:val="16324F"/>
          <w:spacing w:val="1"/>
          <w:kern w:val="0"/>
          <w:sz w:val="14"/>
          <w:szCs w:val="14"/>
        </w:rPr>
        <w:t xml:space="preserve">monograph </w:t>
      </w:r>
    </w:p>
    <w:p>
      <w:pPr>
        <w:framePr w:w="119" w:hRule="auto" w:wrap="none" w:vAnchor="page" w:hAnchor="page" w:x="9468" w:y="760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2251" w:hRule="auto" w:wrap="none" w:vAnchor="page" w:hAnchor="page" w:x="7571" w:y="77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Соодветствува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со монографијата</w:t>
      </w:r>
    </w:p>
    <w:p>
      <w:pPr>
        <w:framePr w:w="121" w:hRule="auto" w:wrap="none" w:vAnchor="page" w:hAnchor="page" w:x="646" w:y="79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4</w:t>
      </w:r>
    </w:p>
    <w:p>
      <w:pPr>
        <w:framePr w:w="1131" w:hRule="auto" w:wrap="none" w:vAnchor="page" w:hAnchor="page" w:x="976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Assay — Tota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l </w:t>
      </w:r>
    </w:p>
    <w:p>
      <w:pPr>
        <w:framePr w:w="116" w:hRule="auto" w:wrap="none" w:vAnchor="page" w:hAnchor="page" w:x="2172" w:y="790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2"/>
          <w:szCs w:val="12"/>
        </w:rPr>
        <w:t>9</w:t>
      </w:r>
    </w:p>
    <w:p>
      <w:pPr>
        <w:framePr w:w="448" w:hRule="auto" w:wrap="none" w:vAnchor="page" w:hAnchor="page" w:x="2249" w:y="79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THC </w:t>
      </w:r>
    </w:p>
    <w:p>
      <w:pPr>
        <w:framePr w:w="80" w:hRule="auto" w:wrap="none" w:vAnchor="page" w:hAnchor="page" w:x="2674" w:y="79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295" w:hRule="auto" w:wrap="none" w:vAnchor="page" w:hAnchor="page" w:x="976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Анализа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— вкупен </w:t>
      </w:r>
    </w:p>
    <w:p>
      <w:pPr>
        <w:framePr w:w="345" w:hRule="auto" w:wrap="none" w:vAnchor="page" w:hAnchor="page" w:x="2370" w:y="81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THC</w:t>
      </w:r>
    </w:p>
    <w:p>
      <w:pPr>
        <w:framePr w:w="1723" w:hRule="auto" w:wrap="none" w:vAnchor="page" w:hAnchor="page" w:x="5072" w:y="79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2875" w:hRule="auto" w:wrap="none" w:vAnchor="page" w:hAnchor="page" w:x="7571" w:y="79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Per target grade as per Section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01 </w:t>
      </w:r>
    </w:p>
    <w:p>
      <w:pPr>
        <w:framePr w:w="115" w:hRule="auto" w:wrap="none" w:vAnchor="page" w:hAnchor="page" w:x="10422" w:y="79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2040" w:hRule="auto" w:wrap="none" w:vAnchor="page" w:hAnchor="page" w:x="7571" w:y="808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Според целна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класа од Дел 01</w:t>
      </w:r>
    </w:p>
    <w:p>
      <w:pPr>
        <w:framePr w:w="121" w:hRule="auto" w:wrap="none" w:vAnchor="page" w:hAnchor="page" w:x="646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5</w:t>
      </w:r>
    </w:p>
    <w:p>
      <w:pPr>
        <w:framePr w:w="1507" w:hRule="auto" w:wrap="none" w:vAnchor="page" w:hAnchor="page" w:x="976" w:y="824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Assay — Total CBD </w:t>
      </w:r>
    </w:p>
    <w:p>
      <w:pPr>
        <w:framePr w:w="80" w:hRule="auto" w:wrap="none" w:vAnchor="page" w:hAnchor="page" w:x="2460" w:y="825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576" w:hRule="auto" w:wrap="none" w:vAnchor="page" w:hAnchor="page" w:x="976" w:y="84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Анализа —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вкупен CBD</w:t>
      </w:r>
    </w:p>
    <w:p>
      <w:pPr>
        <w:framePr w:w="1723" w:hRule="auto" w:wrap="none" w:vAnchor="page" w:hAnchor="page" w:x="5072" w:y="82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4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CBD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BDA x 0.877</w:t>
      </w:r>
    </w:p>
    <w:p>
      <w:pPr>
        <w:framePr w:w="850" w:hRule="auto" w:wrap="none" w:vAnchor="page" w:hAnchor="page" w:x="7653" w:y="83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6</w:t>
      </w:r>
    </w:p>
    <w:p>
      <w:pPr>
        <w:framePr w:w="836" w:hRule="auto" w:wrap="none" w:vAnchor="page" w:hAnchor="page" w:x="976" w:y="856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Total CBN </w:t>
      </w:r>
    </w:p>
    <w:p>
      <w:pPr>
        <w:framePr w:w="80" w:hRule="auto" w:wrap="none" w:vAnchor="page" w:hAnchor="page" w:x="1788" w:y="856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829" w:hRule="auto" w:wrap="none" w:vAnchor="page" w:hAnchor="page" w:x="976" w:y="872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ен CBN</w:t>
      </w:r>
    </w:p>
    <w:p>
      <w:pPr>
        <w:framePr w:w="1723" w:hRule="auto" w:wrap="none" w:vAnchor="page" w:hAnchor="page" w:x="5072" w:y="85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2.2.29 (HPLC)</w:t>
      </w:r>
    </w:p>
    <w:p>
      <w:pPr>
        <w:framePr w:w="1417" w:hRule="auto" w:wrap="none" w:vAnchor="page" w:hAnchor="page" w:x="5072" w:y="871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CBN + C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BNA x 0.876</w:t>
      </w:r>
    </w:p>
    <w:p>
      <w:pPr>
        <w:framePr w:w="850" w:hRule="auto" w:wrap="none" w:vAnchor="page" w:hAnchor="page" w:x="7653" w:y="862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w/w</w:t>
      </w:r>
    </w:p>
    <w:p>
      <w:pPr>
        <w:framePr w:w="121" w:hRule="auto" w:wrap="none" w:vAnchor="page" w:hAnchor="page" w:x="646" w:y="89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7</w:t>
      </w:r>
    </w:p>
    <w:p>
      <w:pPr>
        <w:framePr w:w="1218" w:hRule="auto" w:wrap="none" w:vAnchor="page" w:hAnchor="page" w:x="976" w:y="889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Foreign Matte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 </w:t>
      </w:r>
    </w:p>
    <w:p>
      <w:pPr>
        <w:framePr w:w="80" w:hRule="auto" w:wrap="none" w:vAnchor="page" w:hAnchor="page" w:x="2170" w:y="889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133" w:hRule="auto" w:wrap="none" w:vAnchor="page" w:hAnchor="page" w:x="976" w:y="905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материи</w:t>
      </w:r>
    </w:p>
    <w:p>
      <w:pPr>
        <w:framePr w:w="1111" w:hRule="auto" w:wrap="none" w:vAnchor="page" w:hAnchor="page" w:x="5072" w:y="886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ur. 2.8.2</w:t>
      </w:r>
    </w:p>
    <w:p>
      <w:pPr>
        <w:framePr w:w="1417" w:hRule="auto" w:wrap="none" w:vAnchor="page" w:hAnchor="page" w:x="5072" w:y="9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In-hous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 · интерна</w:t>
      </w:r>
    </w:p>
    <w:p>
      <w:pPr>
        <w:framePr w:w="1255" w:hRule="auto" w:wrap="none" w:vAnchor="page" w:hAnchor="page" w:x="7653" w:y="886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2.0% / 25–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50 g</w:t>
      </w:r>
    </w:p>
    <w:p>
      <w:pPr>
        <w:framePr w:w="1174" w:hRule="auto" w:wrap="none" w:vAnchor="page" w:hAnchor="page" w:x="7571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&lt; 1 cm lea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ves </w:t>
      </w:r>
    </w:p>
    <w:p>
      <w:pPr>
        <w:framePr w:w="115" w:hRule="auto" w:wrap="none" w:vAnchor="page" w:hAnchor="page" w:x="8721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574" w:hRule="auto" w:wrap="none" w:vAnchor="page" w:hAnchor="page" w:x="8891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тови</w:t>
      </w:r>
    </w:p>
    <w:p>
      <w:pPr>
        <w:framePr w:w="931" w:hRule="auto" w:wrap="none" w:vAnchor="page" w:hAnchor="page" w:x="9427" w:y="904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, 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eds </w:t>
      </w:r>
    </w:p>
    <w:p>
      <w:pPr>
        <w:framePr w:w="115" w:hRule="auto" w:wrap="none" w:vAnchor="page" w:hAnchor="page" w:x="10333" w:y="904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99" w:hRule="auto" w:wrap="none" w:vAnchor="page" w:hAnchor="page" w:x="10504" w:y="90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 xml:space="preserve">без 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семки</w:t>
      </w:r>
    </w:p>
    <w:p>
      <w:pPr>
        <w:framePr w:w="121" w:hRule="auto" w:wrap="none" w:vAnchor="page" w:hAnchor="page" w:x="646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8</w:t>
      </w:r>
    </w:p>
    <w:p>
      <w:pPr>
        <w:framePr w:w="1210" w:hRule="auto" w:wrap="none" w:vAnchor="page" w:hAnchor="page" w:x="976" w:y="920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Loss on Dryin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g </w:t>
      </w:r>
    </w:p>
    <w:p>
      <w:pPr>
        <w:framePr w:w="80" w:hRule="auto" w:wrap="none" w:vAnchor="page" w:hAnchor="page" w:x="2163" w:y="921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403" w:hRule="auto" w:wrap="none" w:vAnchor="page" w:hAnchor="page" w:x="976" w:y="937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при сушење</w:t>
      </w:r>
    </w:p>
    <w:p>
      <w:pPr>
        <w:framePr w:w="1723" w:hRule="auto" w:wrap="none" w:vAnchor="page" w:hAnchor="page" w:x="5072" w:y="919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2.2.32 (3028)</w:t>
      </w:r>
    </w:p>
    <w:p>
      <w:pPr>
        <w:framePr w:w="2029" w:hRule="auto" w:wrap="none" w:vAnchor="page" w:hAnchor="page" w:x="5072" w:y="936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at 40 °C,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4 h, 15–25 mbar</w:t>
      </w:r>
    </w:p>
    <w:p>
      <w:pPr>
        <w:framePr w:w="526" w:hRule="auto" w:wrap="none" w:vAnchor="page" w:hAnchor="page" w:x="7653" w:y="92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1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2.0%</w:t>
      </w:r>
    </w:p>
    <w:p>
      <w:pPr>
        <w:framePr w:w="121" w:hRule="auto" w:wrap="none" w:vAnchor="page" w:hAnchor="page" w:x="646" w:y="95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4"/>
          <w:szCs w:val="14"/>
        </w:rPr>
        <w:t>9</w:t>
      </w:r>
    </w:p>
    <w:p>
      <w:pPr>
        <w:framePr w:w="1754" w:hRule="auto" w:wrap="none" w:vAnchor="page" w:hAnchor="page" w:x="976" w:y="955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Microbiological Pu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rity </w:t>
      </w:r>
    </w:p>
    <w:p>
      <w:pPr>
        <w:framePr w:w="80" w:hRule="auto" w:wrap="none" w:vAnchor="page" w:hAnchor="page" w:x="2706" w:y="955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718" w:hRule="auto" w:wrap="none" w:vAnchor="page" w:hAnchor="page" w:x="2802" w:y="956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Микробиоло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шка Чистота</w:t>
      </w:r>
    </w:p>
    <w:p>
      <w:pPr>
        <w:framePr w:w="400" w:hRule="auto" w:wrap="none" w:vAnchor="page" w:hAnchor="page" w:x="1126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01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955" w:hRule="auto" w:wrap="none" w:vAnchor="page" w:hAnchor="page" w:x="1655" w:y="976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аеробен 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икробен број</w:t>
      </w:r>
    </w:p>
    <w:p>
      <w:pPr>
        <w:framePr w:w="1723" w:hRule="auto" w:wrap="none" w:vAnchor="page" w:hAnchor="page" w:x="5072" w:y="975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73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5</w:t>
      </w:r>
    </w:p>
    <w:p>
      <w:pPr>
        <w:framePr w:w="526" w:hRule="auto" w:wrap="none" w:vAnchor="page" w:hAnchor="page" w:x="7963" w:y="97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400" w:hRule="auto" w:wrap="none" w:vAnchor="page" w:hAnchor="page" w:x="1126" w:y="99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01" w:y="99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646" w:hRule="auto" w:wrap="none" w:vAnchor="page" w:hAnchor="page" w:x="1655" w:y="99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Вкупен број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васци/мувли</w:t>
      </w:r>
    </w:p>
    <w:p>
      <w:pPr>
        <w:framePr w:w="1723" w:hRule="auto" w:wrap="none" w:vAnchor="page" w:hAnchor="page" w:x="5072" w:y="994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2.6.12 cat. C</w:t>
      </w:r>
    </w:p>
    <w:p>
      <w:pPr>
        <w:framePr w:w="283" w:hRule="auto" w:wrap="none" w:vAnchor="page" w:hAnchor="page" w:x="765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992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99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1768" w:hRule="auto" w:wrap="none" w:vAnchor="page" w:hAnchor="page" w:x="1126" w:y="101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869" w:y="101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75" w:hRule="auto" w:wrap="none" w:vAnchor="page" w:hAnchor="page" w:x="3023" w:y="1017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Жолчно-толерант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ни грам-нег.</w:t>
      </w:r>
    </w:p>
    <w:p>
      <w:pPr>
        <w:framePr w:w="1723" w:hRule="auto" w:wrap="none" w:vAnchor="page" w:hAnchor="page" w:x="5072" w:y="101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283" w:hRule="auto" w:wrap="none" w:vAnchor="page" w:hAnchor="page" w:x="765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</w:t>
      </w:r>
      <w:r>
        <w:rPr>
          <w:rFonts w:ascii="Roboto Mono" w:hAnsi="Roboto Mono" w:cs="Roboto Mono" w:eastAsia="Roboto Mono"/>
          <w:b w:val="0"/>
          <w:i w:val="0"/>
          <w:color w:val="1E293B"/>
          <w:spacing w:val="-5"/>
          <w:kern w:val="0"/>
          <w:sz w:val="14"/>
          <w:szCs w:val="14"/>
        </w:rPr>
        <w:t>10</w:t>
      </w:r>
    </w:p>
    <w:p>
      <w:pPr>
        <w:framePr w:w="108" w:hRule="auto" w:wrap="none" w:vAnchor="page" w:hAnchor="page" w:x="7896" w:y="1012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4</w:t>
      </w:r>
    </w:p>
    <w:p>
      <w:pPr>
        <w:framePr w:w="526" w:hRule="auto" w:wrap="none" w:vAnchor="page" w:hAnchor="page" w:x="7963" w:y="101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C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FU/g</w:t>
      </w:r>
    </w:p>
    <w:p>
      <w:pPr>
        <w:framePr w:w="832" w:hRule="auto" w:wrap="none" w:vAnchor="page" w:hAnchor="page" w:x="1126" w:y="103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33" w:y="103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732" w:hRule="auto" w:wrap="none" w:vAnchor="page" w:hAnchor="page" w:x="2087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ла</w:t>
      </w:r>
    </w:p>
    <w:p>
      <w:pPr>
        <w:framePr w:w="1723" w:hRule="auto" w:wrap="none" w:vAnchor="page" w:hAnchor="page" w:x="5072" w:y="103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2.6.31 cat. C</w:t>
      </w:r>
    </w:p>
    <w:p>
      <w:pPr>
        <w:framePr w:w="688" w:hRule="auto" w:wrap="none" w:vAnchor="page" w:hAnchor="page" w:x="7571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3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607" w:hRule="auto" w:wrap="none" w:vAnchor="page" w:hAnchor="page" w:x="8998" w:y="103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 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25 g</w:t>
      </w:r>
    </w:p>
    <w:p>
      <w:pPr>
        <w:framePr w:w="1264" w:hRule="auto" w:wrap="none" w:vAnchor="page" w:hAnchor="page" w:x="1126" w:y="104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365" w:y="104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016" w:hRule="auto" w:wrap="none" w:vAnchor="page" w:hAnchor="page" w:x="2519" w:y="104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Ешерихија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коли</w:t>
      </w:r>
    </w:p>
    <w:p>
      <w:pPr>
        <w:framePr w:w="1723" w:hRule="auto" w:wrap="none" w:vAnchor="page" w:hAnchor="page" w:x="5072" w:y="1047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4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49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46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1048" w:hRule="auto" w:wrap="none" w:vAnchor="page" w:hAnchor="page" w:x="1126" w:y="106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P. aeruginosa </w:t>
      </w:r>
    </w:p>
    <w:p>
      <w:pPr>
        <w:framePr w:w="81" w:hRule="auto" w:wrap="none" w:vAnchor="page" w:hAnchor="page" w:x="2134" w:y="106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2247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082" w:y="1064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172" w:y="106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62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6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64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6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760" w:hRule="auto" w:wrap="none" w:vAnchor="page" w:hAnchor="page" w:x="1126" w:y="107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S. aureus </w:t>
      </w:r>
    </w:p>
    <w:p>
      <w:pPr>
        <w:framePr w:w="81" w:hRule="auto" w:wrap="none" w:vAnchor="page" w:hAnchor="page" w:x="1846" w:y="107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821" w:hRule="auto" w:wrap="none" w:vAnchor="page" w:hAnchor="page" w:x="1959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2794" w:y="107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2884" w:y="108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1723" w:hRule="auto" w:wrap="none" w:vAnchor="page" w:hAnchor="page" w:x="5072" w:y="1078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2.6.13 cat. C</w:t>
      </w:r>
    </w:p>
    <w:p>
      <w:pPr>
        <w:framePr w:w="688" w:hRule="auto" w:wrap="none" w:vAnchor="page" w:hAnchor="page" w:x="7571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>Abse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nce </w:t>
      </w:r>
    </w:p>
    <w:p>
      <w:pPr>
        <w:framePr w:w="115" w:hRule="auto" w:wrap="none" w:vAnchor="page" w:hAnchor="page" w:x="8235" w:y="1078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632" w:hRule="auto" w:wrap="none" w:vAnchor="page" w:hAnchor="page" w:x="8405" w:y="108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7C8FA6"/>
          <w:spacing w:val="2"/>
          <w:kern w:val="0"/>
          <w:sz w:val="12"/>
          <w:szCs w:val="12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7C8FA6"/>
          <w:spacing w:val="1"/>
          <w:kern w:val="0"/>
          <w:sz w:val="12"/>
          <w:szCs w:val="12"/>
        </w:rPr>
        <w:t>уство</w:t>
      </w:r>
    </w:p>
    <w:p>
      <w:pPr>
        <w:framePr w:w="526" w:hRule="auto" w:wrap="none" w:vAnchor="page" w:hAnchor="page" w:x="8998" w:y="1078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/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 xml:space="preserve"> 1 g</w:t>
      </w:r>
    </w:p>
    <w:p>
      <w:pPr>
        <w:framePr w:w="202" w:hRule="auto" w:wrap="none" w:vAnchor="page" w:hAnchor="page" w:x="605" w:y="1100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10</w:t>
      </w:r>
    </w:p>
    <w:p>
      <w:pPr>
        <w:framePr w:w="951" w:hRule="auto" w:wrap="none" w:vAnchor="page" w:hAnchor="page" w:x="976" w:y="1097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4"/>
          <w:szCs w:val="14"/>
        </w:rPr>
        <w:t>M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ycotoxins </w:t>
      </w:r>
    </w:p>
    <w:p>
      <w:pPr>
        <w:framePr w:w="80" w:hRule="auto" w:wrap="none" w:vAnchor="page" w:hAnchor="page" w:x="1904" w:y="1098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31" w:hRule="auto" w:wrap="none" w:vAnchor="page" w:hAnchor="page" w:x="2000" w:y="1099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Микот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оксини</w:t>
      </w:r>
    </w:p>
    <w:p>
      <w:pPr>
        <w:framePr w:w="832" w:hRule="auto" w:wrap="none" w:vAnchor="page" w:hAnchor="page" w:x="1126" w:y="111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18" w:y="1120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065" w:y="111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6" w:hRule="auto" w:wrap="none" w:vAnchor="page" w:hAnchor="page" w:x="2219" w:y="111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B</w:t>
      </w:r>
    </w:p>
    <w:p>
      <w:pPr>
        <w:framePr w:w="80" w:hRule="auto" w:wrap="none" w:vAnchor="page" w:hAnchor="page" w:x="3076" w:y="112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1</w:t>
      </w:r>
    </w:p>
    <w:p>
      <w:pPr>
        <w:framePr w:w="2029" w:hRule="auto" w:wrap="none" w:vAnchor="page" w:hAnchor="page" w:x="5072" w:y="1117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1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832" w:hRule="auto" w:wrap="none" w:vAnchor="page" w:hAnchor="page" w:x="112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078" w:y="1132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90" w:hRule="auto" w:wrap="none" w:vAnchor="page" w:hAnchor="page" w:x="2231" w:y="1134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Афлатокс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ини </w:t>
      </w:r>
    </w:p>
    <w:p>
      <w:pPr>
        <w:framePr w:w="256" w:hRule="auto" w:wrap="none" w:vAnchor="page" w:hAnchor="page" w:x="316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7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7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81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41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86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46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90" w:y="1137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50" w:y="1131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2029" w:hRule="auto" w:wrap="none" w:vAnchor="page" w:hAnchor="page" w:x="5072" w:y="113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8.18 (HPLC-FLD)</w:t>
      </w:r>
    </w:p>
    <w:p>
      <w:pPr>
        <w:framePr w:w="688" w:hRule="auto" w:wrap="none" w:vAnchor="page" w:hAnchor="page" w:x="7653" w:y="1133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14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077" w:y="115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81" w:hRule="auto" w:wrap="none" w:vAnchor="page" w:hAnchor="page" w:x="2231" w:y="1152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Охратокс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ин A</w:t>
      </w:r>
    </w:p>
    <w:p>
      <w:pPr>
        <w:framePr w:w="2029" w:hRule="auto" w:wrap="none" w:vAnchor="page" w:hAnchor="page" w:x="5072" w:y="114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8.22 (HPLC-FLD)</w:t>
      </w:r>
    </w:p>
    <w:p>
      <w:pPr>
        <w:framePr w:w="769" w:hRule="auto" w:wrap="none" w:vAnchor="page" w:hAnchor="page" w:x="7653" w:y="1148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171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11</w:t>
      </w:r>
    </w:p>
    <w:p>
      <w:pPr>
        <w:framePr w:w="1097" w:hRule="auto" w:wrap="none" w:vAnchor="page" w:hAnchor="page" w:x="976" w:y="11695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 xml:space="preserve">Heavy Metals </w:t>
      </w:r>
    </w:p>
    <w:p>
      <w:pPr>
        <w:framePr w:w="80" w:hRule="auto" w:wrap="none" w:vAnchor="page" w:hAnchor="page" w:x="2049" w:y="11703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977" w:hRule="auto" w:wrap="none" w:vAnchor="page" w:hAnchor="page" w:x="2145" w:y="11711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 xml:space="preserve"> метали</w:t>
      </w:r>
    </w:p>
    <w:p>
      <w:pPr>
        <w:framePr w:w="760" w:hRule="auto" w:wrap="none" w:vAnchor="page" w:hAnchor="page" w:x="1126" w:y="118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861" w:y="118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7" w:hRule="auto" w:wrap="none" w:vAnchor="page" w:hAnchor="page" w:x="2015" w:y="118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Олово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(Pb)</w:t>
      </w:r>
    </w:p>
    <w:p>
      <w:pPr>
        <w:framePr w:w="1876" w:hRule="auto" w:wrap="none" w:vAnchor="page" w:hAnchor="page" w:x="5072" w:y="118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18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0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077" w:y="120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59" w:hRule="auto" w:wrap="none" w:vAnchor="page" w:hAnchor="page" w:x="2231" w:y="120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Кадмиум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(Cd)</w:t>
      </w:r>
    </w:p>
    <w:p>
      <w:pPr>
        <w:framePr w:w="1876" w:hRule="auto" w:wrap="none" w:vAnchor="page" w:hAnchor="page" w:x="5072" w:y="120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0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17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077" w:y="121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0" w:hRule="auto" w:wrap="none" w:vAnchor="page" w:hAnchor="page" w:x="2231" w:y="121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Арсен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(As)</w:t>
      </w:r>
    </w:p>
    <w:p>
      <w:pPr>
        <w:framePr w:w="1876" w:hRule="auto" w:wrap="none" w:vAnchor="page" w:hAnchor="page" w:x="5072" w:y="1218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17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976" w:hRule="auto" w:wrap="none" w:vAnchor="page" w:hAnchor="page" w:x="1126" w:y="123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077" w:y="123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56" w:hRule="auto" w:wrap="none" w:vAnchor="page" w:hAnchor="page" w:x="2231" w:y="1234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Жива (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Hg)</w:t>
      </w:r>
    </w:p>
    <w:p>
      <w:pPr>
        <w:framePr w:w="1876" w:hRule="auto" w:wrap="none" w:vAnchor="page" w:hAnchor="page" w:x="5072" w:y="1233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.4.27 (ICP-MS)</w:t>
      </w:r>
    </w:p>
    <w:p>
      <w:pPr>
        <w:framePr w:w="850" w:hRule="auto" w:wrap="none" w:vAnchor="page" w:hAnchor="page" w:x="7653" w:y="1232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g/kg</w:t>
      </w:r>
    </w:p>
    <w:p>
      <w:pPr>
        <w:framePr w:w="202" w:hRule="auto" w:wrap="none" w:vAnchor="page" w:hAnchor="page" w:x="605" w:y="1255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-6"/>
          <w:kern w:val="0"/>
          <w:sz w:val="14"/>
          <w:szCs w:val="14"/>
        </w:rPr>
        <w:t>12</w:t>
      </w:r>
    </w:p>
    <w:p>
      <w:pPr>
        <w:framePr w:w="1513" w:hRule="auto" w:wrap="none" w:vAnchor="page" w:hAnchor="page" w:x="976" w:y="12520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4"/>
          <w:szCs w:val="14"/>
        </w:rPr>
        <w:t>Pesticide Residu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4"/>
          <w:szCs w:val="14"/>
        </w:rPr>
        <w:t xml:space="preserve">es </w:t>
      </w:r>
    </w:p>
    <w:p>
      <w:pPr>
        <w:framePr w:w="80" w:hRule="auto" w:wrap="none" w:vAnchor="page" w:hAnchor="page" w:x="2466" w:y="12528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3"/>
          <w:szCs w:val="13"/>
        </w:rPr>
        <w:t>|</w:t>
      </w:r>
    </w:p>
    <w:p>
      <w:pPr>
        <w:framePr w:w="1608" w:hRule="auto" w:wrap="none" w:vAnchor="page" w:hAnchor="page" w:x="2562" w:y="12536"/>
        <w:spacing w:before="0" w:after="0" w:line="12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2"/>
          <w:szCs w:val="12"/>
        </w:rPr>
        <w:t>Остатоци 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2"/>
          <w:szCs w:val="12"/>
        </w:rPr>
        <w:t>д пестициди</w:t>
      </w:r>
    </w:p>
    <w:p>
      <w:pPr>
        <w:framePr w:w="195" w:hRule="auto" w:wrap="none" w:vAnchor="page" w:hAnchor="page" w:x="602" w:y="663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3"/>
          <w:szCs w:val="13"/>
        </w:rPr>
        <w:t>№</w:t>
      </w:r>
    </w:p>
    <w:p>
      <w:pPr>
        <w:framePr w:w="1032" w:hRule="auto" w:wrap="none" w:vAnchor="page" w:hAnchor="page" w:x="976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ARAMETER </w:t>
      </w:r>
    </w:p>
    <w:p>
      <w:pPr>
        <w:framePr w:w="80" w:hRule="auto" w:wrap="none" w:vAnchor="page" w:hAnchor="page" w:x="1995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45" w:hRule="auto" w:wrap="none" w:vAnchor="page" w:hAnchor="page" w:x="976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Пар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аметар</w:t>
      </w:r>
    </w:p>
    <w:p>
      <w:pPr>
        <w:framePr w:w="1823" w:hRule="auto" w:wrap="none" w:vAnchor="page" w:hAnchor="page" w:x="5072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D / REFERENCE </w:t>
      </w:r>
    </w:p>
    <w:p>
      <w:pPr>
        <w:framePr w:w="80" w:hRule="auto" w:wrap="none" w:vAnchor="page" w:hAnchor="page" w:x="688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303" w:hRule="auto" w:wrap="none" w:vAnchor="page" w:hAnchor="page" w:x="5072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Ме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тода / Референца</w:t>
      </w:r>
    </w:p>
    <w:p>
      <w:pPr>
        <w:framePr w:w="1884" w:hRule="auto" w:wrap="none" w:vAnchor="page" w:hAnchor="page" w:x="7571" w:y="657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1"/>
          <w:kern w:val="0"/>
          <w:sz w:val="13"/>
          <w:szCs w:val="13"/>
        </w:rPr>
        <w:t>ACCEPT</w:t>
      </w:r>
      <w:r>
        <w:rPr>
          <w:rFonts w:ascii="Montserrat" w:hAnsi="Montserrat" w:cs="Montserrat" w:eastAsia="Montserrat"/>
          <w:b/>
          <w:i w:val="0"/>
          <w:color w:val="1B3A5C"/>
          <w:spacing w:val="10"/>
          <w:kern w:val="0"/>
          <w:sz w:val="13"/>
          <w:szCs w:val="13"/>
        </w:rPr>
        <w:t xml:space="preserve">ANCE CRITERIA </w:t>
      </w:r>
    </w:p>
    <w:p>
      <w:pPr>
        <w:framePr w:w="80" w:hRule="auto" w:wrap="none" w:vAnchor="page" w:hAnchor="page" w:x="9443" w:y="6583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1792" w:hRule="auto" w:wrap="none" w:vAnchor="page" w:hAnchor="page" w:x="7571" w:y="67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E5E74"/>
          <w:spacing w:val="4"/>
          <w:kern w:val="0"/>
          <w:sz w:val="11"/>
          <w:szCs w:val="11"/>
        </w:rPr>
        <w:t>Кр</w:t>
      </w:r>
      <w:r>
        <w:rPr>
          <w:rFonts w:ascii="Montserrat" w:hAnsi="Montserrat" w:cs="Montserrat" w:eastAsia="Montserrat"/>
          <w:b w:val="0"/>
          <w:i/>
          <w:color w:val="4E5E74"/>
          <w:spacing w:val="3"/>
          <w:kern w:val="0"/>
          <w:sz w:val="11"/>
          <w:szCs w:val="11"/>
        </w:rPr>
        <w:t>итериум за прифатливост</w:t>
      </w:r>
    </w:p>
    <w:p>
      <w:pPr>
        <w:framePr w:w="976" w:hRule="auto" w:wrap="none" w:vAnchor="page" w:hAnchor="page" w:x="1126" w:y="127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Ph.Eur. Panel</w:t>
      </w:r>
    </w:p>
    <w:p>
      <w:pPr>
        <w:framePr w:w="1408" w:hRule="auto" w:wrap="none" w:vAnchor="page" w:hAnchor="page" w:x="1126" w:y="12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CUMCS Equiv. Panel </w:t>
      </w:r>
    </w:p>
    <w:p>
      <w:pPr>
        <w:framePr w:w="85" w:hRule="auto" w:wrap="none" w:vAnchor="page" w:hAnchor="page" w:x="2494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821" w:hRule="auto" w:wrap="none" w:vAnchor="page" w:hAnchor="page" w:x="2540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equest</w:t>
      </w:r>
    </w:p>
    <w:p>
      <w:pPr>
        <w:framePr w:w="80" w:hRule="auto" w:wrap="none" w:vAnchor="page" w:hAnchor="page" w:x="3373" w:y="1290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2"/>
          <w:szCs w:val="12"/>
        </w:rPr>
        <w:t>|</w:t>
      </w:r>
    </w:p>
    <w:p>
      <w:pPr>
        <w:framePr w:w="721" w:hRule="auto" w:wrap="none" w:vAnchor="page" w:hAnchor="page" w:x="3461" w:y="12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По бара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ње</w:t>
      </w:r>
    </w:p>
    <w:p>
      <w:pPr>
        <w:framePr w:w="86" w:hRule="auto" w:wrap="none" w:vAnchor="page" w:hAnchor="page" w:x="4141" w:y="1290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2029" w:hRule="auto" w:wrap="none" w:vAnchor="page" w:hAnchor="page" w:x="5072" w:y="12738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>Ph. Eur. 2.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8.13 (LC-MS/MS)</w:t>
      </w:r>
    </w:p>
    <w:p>
      <w:pPr>
        <w:framePr w:w="1341" w:hRule="auto" w:wrap="none" w:vAnchor="page" w:hAnchor="page" w:x="5072" w:y="1290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3"/>
          <w:szCs w:val="13"/>
        </w:rPr>
        <w:t xml:space="preserve">CUMCS </w:t>
      </w:r>
      <w:r>
        <w:rPr>
          <w:rFonts w:ascii="Roboto Mono" w:hAnsi="Roboto Mono" w:cs="Roboto Mono" w:eastAsia="Roboto Mono"/>
          <w:b w:val="0"/>
          <w:i w:val="0"/>
          <w:color w:val="475569"/>
          <w:spacing w:val="-2"/>
          <w:kern w:val="0"/>
          <w:sz w:val="13"/>
          <w:szCs w:val="13"/>
        </w:rPr>
        <w:t>Equivalency</w:t>
      </w:r>
    </w:p>
    <w:p>
      <w:pPr>
        <w:framePr w:w="2227" w:hRule="auto" w:wrap="none" w:vAnchor="page" w:hAnchor="page" w:x="7653" w:y="1271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Ph. Eur. 2.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8.13</w:t>
      </w:r>
    </w:p>
    <w:p>
      <w:pPr>
        <w:framePr w:w="2389" w:hRule="auto" w:wrap="none" w:vAnchor="page" w:hAnchor="page" w:x="7653" w:y="12898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3"/>
          <w:kern w:val="0"/>
          <w:sz w:val="14"/>
          <w:szCs w:val="14"/>
        </w:rPr>
        <w:t xml:space="preserve"> LOQ as per CUMCS Equival</w:t>
      </w:r>
      <w:r>
        <w:rPr>
          <w:rFonts w:ascii="Roboto Mono" w:hAnsi="Roboto Mono" w:cs="Roboto Mono" w:eastAsia="Roboto Mono"/>
          <w:b w:val="0"/>
          <w:i w:val="0"/>
          <w:color w:val="1E293B"/>
          <w:spacing w:val="-4"/>
          <w:kern w:val="0"/>
          <w:sz w:val="14"/>
          <w:szCs w:val="14"/>
        </w:rPr>
        <w:t>ency</w:t>
      </w:r>
    </w:p>
    <w:p>
      <w:pPr>
        <w:framePr w:w="272" w:hRule="auto" w:wrap="none" w:vAnchor="page" w:hAnchor="page" w:x="576" w:y="238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01</w:t>
      </w:r>
    </w:p>
    <w:p>
      <w:pPr>
        <w:framePr w:w="272" w:hRule="auto" w:wrap="none" w:vAnchor="page" w:hAnchor="page" w:x="576" w:y="237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01</w:t>
      </w:r>
    </w:p>
    <w:p>
      <w:pPr>
        <w:framePr w:w="114" w:hRule="auto" w:wrap="none" w:vAnchor="page" w:hAnchor="page" w:x="630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630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552" w:hRule="auto" w:wrap="none" w:vAnchor="page" w:hAnchor="page" w:x="6388" w:y="242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 xml:space="preserve"> ПРОИЗВОДОТ</w:t>
      </w:r>
    </w:p>
    <w:p>
      <w:pPr>
        <w:framePr w:w="4552" w:hRule="auto" w:wrap="none" w:vAnchor="page" w:hAnchor="page" w:x="6388" w:y="241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>СОРТА И ОПШТ ПРЕГЛЕД НА СПЕЦИФИКАЦИЈА НА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 xml:space="preserve"> ПРОИЗВОДОТ</w:t>
      </w:r>
    </w:p>
    <w:p>
      <w:pPr>
        <w:framePr w:w="354" w:hRule="auto" w:wrap="none" w:vAnchor="page" w:hAnchor="page" w:x="576" w:y="6045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kern w:val="0"/>
          <w:sz w:val="19"/>
          <w:szCs w:val="19"/>
        </w:rPr>
        <w:t>02</w:t>
      </w:r>
    </w:p>
    <w:p>
      <w:pPr>
        <w:framePr w:w="354" w:hRule="auto" w:wrap="none" w:vAnchor="page" w:hAnchor="page" w:x="576" w:y="6030"/>
        <w:spacing w:before="0" w:after="0" w:line="19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7A5C1E"/>
          <w:kern w:val="0"/>
          <w:sz w:val="19"/>
          <w:szCs w:val="19"/>
        </w:rPr>
        <w:t>02</w:t>
      </w:r>
    </w:p>
    <w:p>
      <w:pPr>
        <w:framePr w:w="114" w:hRule="auto" w:wrap="none" w:vAnchor="page" w:hAnchor="page" w:x="587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FFFFFF"/>
          <w:spacing w:val="4"/>
          <w:kern w:val="0"/>
          <w:sz w:val="12"/>
          <w:szCs w:val="12"/>
        </w:rPr>
        <w:t xml:space="preserve">| </w:t>
      </w:r>
    </w:p>
    <w:p>
      <w:pPr>
        <w:framePr w:w="114" w:hRule="auto" w:wrap="none" w:vAnchor="page" w:hAnchor="page" w:x="587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4"/>
          <w:kern w:val="0"/>
          <w:sz w:val="12"/>
          <w:szCs w:val="12"/>
        </w:rPr>
        <w:t xml:space="preserve">| </w:t>
      </w:r>
    </w:p>
    <w:p>
      <w:pPr>
        <w:framePr w:w="4437" w:hRule="auto" w:wrap="none" w:vAnchor="page" w:hAnchor="page" w:x="5955" w:y="6089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FFFFFF"/>
          <w:spacing w:val="3"/>
          <w:kern w:val="0"/>
          <w:sz w:val="12"/>
          <w:szCs w:val="12"/>
        </w:rPr>
        <w:t>ПРИФАТЛИВОСТ</w:t>
      </w:r>
    </w:p>
    <w:p>
      <w:pPr>
        <w:framePr w:w="4437" w:hRule="auto" w:wrap="none" w:vAnchor="page" w:hAnchor="page" w:x="5955" w:y="6074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4"/>
          <w:kern w:val="0"/>
          <w:sz w:val="12"/>
          <w:szCs w:val="12"/>
        </w:rPr>
        <w:t xml:space="preserve">АНАЛИТИЧКИ ПАРАМЕТРИ И КРИТЕРИУМИ ЗА </w:t>
      </w:r>
      <w:r>
        <w:rPr>
          <w:rFonts w:ascii="Montserrat SemiBold" w:hAnsi="Montserrat SemiBold" w:cs="Montserrat SemiBold" w:eastAsia="Montserrat SemiBold"/>
          <w:b w:val="0"/>
          <w:i/>
          <w:color w:val="3C5F86"/>
          <w:spacing w:val="3"/>
          <w:kern w:val="0"/>
          <w:sz w:val="12"/>
          <w:szCs w:val="12"/>
        </w:rPr>
        <w:t>ПРИФАТЛИВОСТ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8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Purely Plant DOOEL · Industriska ulica 9, br. 9,</w:t>
      </w:r>
    </w:p>
    <w:p>
      <w:pPr>
        <w:framePr w:w="3585" w:hRule="auto" w:wrap="none" w:vAnchor="page" w:hAnchor="page" w:x="576" w:y="1607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Purely Plant DOOEL · Industriska ulica 9, br. 9,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66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000000"/>
          <w:kern w:val="0"/>
          <w:sz w:val="15"/>
          <w:szCs w:val="15"/>
        </w:rPr>
        <w:t>s. Kojlija 1043 · Petrovec-Skopje, North Macedonia</w:t>
      </w:r>
    </w:p>
    <w:p>
      <w:pPr>
        <w:framePr w:w="3878" w:hRule="auto" w:wrap="none" w:vAnchor="page" w:hAnchor="page" w:x="576" w:y="16251"/>
        <w:spacing w:before="0" w:after="0" w:line="15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1B3A5C"/>
          <w:kern w:val="0"/>
          <w:sz w:val="15"/>
          <w:szCs w:val="15"/>
        </w:rPr>
        <w:t>s. Kojlija 1043 · Petrovec-Skopje, North Macedonia</w:t>
      </w:r>
    </w:p>
    <w:p>
      <w:pPr>
        <w:framePr w:w="351" w:hRule="auto" w:wrap="none" w:vAnchor="page" w:hAnchor="page" w:x="5795" w:y="16116"/>
        <w:spacing w:before="0" w:after="0" w:line="18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5"/>
          <w:kern w:val="0"/>
          <w:sz w:val="18"/>
          <w:szCs w:val="18"/>
        </w:rPr>
        <w:t>1 |</w:t>
      </w:r>
      <w:r>
        <w:rPr>
          <w:rFonts w:ascii="Orbitron ExtraBold" w:hAnsi="Orbitron ExtraBold" w:cs="Orbitron ExtraBold" w:eastAsia="Orbitron ExtraBold"/>
          <w:b w:val="0"/>
          <w:i w:val="0"/>
          <w:color w:val="000000"/>
          <w:spacing w:val="4"/>
          <w:kern w:val="0"/>
          <w:sz w:val="18"/>
          <w:szCs w:val="18"/>
        </w:rPr>
        <w:t xml:space="preserve"> 1</w:t>
      </w:r>
    </w:p>
    <w:p>
      <w:pPr>
        <w:framePr w:w="3037" w:hRule="auto" w:wrap="none" w:vAnchor="page" w:hAnchor="page" w:x="1307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>PREPARED &amp; APPROVED BY</w:t>
      </w:r>
    </w:p>
    <w:p>
      <w:pPr>
        <w:framePr w:w="1084" w:hRule="auto" w:wrap="none" w:vAnchor="page" w:hAnchor="page" w:x="1792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QC MANAGER </w:t>
      </w:r>
    </w:p>
    <w:p>
      <w:pPr>
        <w:framePr w:w="100" w:hRule="auto" w:wrap="none" w:vAnchor="page" w:hAnchor="page" w:x="2836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1465" w:hRule="auto" w:wrap="none" w:vAnchor="page" w:hAnchor="page" w:x="2102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 xml:space="preserve">Blagoj 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Nikolov</w:t>
      </w:r>
    </w:p>
    <w:p>
      <w:pPr>
        <w:framePr w:w="2986" w:hRule="auto" w:wrap="none" w:vAnchor="page" w:hAnchor="page" w:x="1339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4"/>
          <w:kern w:val="0"/>
          <w:sz w:val="13"/>
          <w:szCs w:val="13"/>
        </w:rPr>
        <w:t>M.Phar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 · Drug Quality Control Specialist</w:t>
      </w:r>
    </w:p>
    <w:p>
      <w:pPr>
        <w:framePr w:w="1005" w:hRule="auto" w:wrap="none" w:vAnchor="page" w:hAnchor="page" w:x="1732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2787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p>
      <w:pPr>
        <w:framePr w:w="1528" w:hRule="auto" w:wrap="none" w:vAnchor="page" w:hAnchor="page" w:x="8338" w:y="13659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6"/>
          <w:kern w:val="0"/>
          <w:sz w:val="16"/>
          <w:szCs w:val="16"/>
        </w:rPr>
        <w:t xml:space="preserve">REVIEWED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5"/>
          <w:kern w:val="0"/>
          <w:sz w:val="16"/>
          <w:szCs w:val="16"/>
        </w:rPr>
        <w:t>BY</w:t>
      </w:r>
    </w:p>
    <w:p>
      <w:pPr>
        <w:framePr w:w="1086" w:hRule="auto" w:wrap="none" w:vAnchor="page" w:hAnchor="page" w:x="8058" w:y="14583"/>
        <w:spacing w:before="0" w:after="0" w:line="13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-2"/>
          <w:kern w:val="0"/>
          <w:sz w:val="13"/>
          <w:szCs w:val="13"/>
        </w:rPr>
        <w:t xml:space="preserve">QA MANAGER </w:t>
      </w:r>
    </w:p>
    <w:p>
      <w:pPr>
        <w:framePr w:w="100" w:hRule="auto" w:wrap="none" w:vAnchor="page" w:hAnchor="page" w:x="9104" w:y="145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1"/>
          <w:szCs w:val="11"/>
        </w:rPr>
        <w:t xml:space="preserve">| </w:t>
      </w:r>
    </w:p>
    <w:p>
      <w:pPr>
        <w:framePr w:w="2954" w:hRule="auto" w:wrap="none" w:vAnchor="page" w:hAnchor="page" w:x="7634" w:y="14862"/>
        <w:spacing w:before="0" w:after="0" w:line="1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9"/>
          <w:szCs w:val="19"/>
        </w:rPr>
        <w:t>Jovana Rome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9"/>
          <w:szCs w:val="19"/>
        </w:rPr>
        <w:t>vska Cvetkovski</w:t>
      </w:r>
    </w:p>
    <w:p>
      <w:pPr>
        <w:framePr w:w="1383" w:hRule="auto" w:wrap="none" w:vAnchor="page" w:hAnchor="page" w:x="8418" w:y="15082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3"/>
          <w:kern w:val="0"/>
          <w:sz w:val="13"/>
          <w:szCs w:val="13"/>
        </w:rPr>
        <w:t>Master Pharmaci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2"/>
          <w:kern w:val="0"/>
          <w:sz w:val="13"/>
          <w:szCs w:val="13"/>
        </w:rPr>
        <w:t>st</w:t>
      </w:r>
    </w:p>
    <w:p>
      <w:pPr>
        <w:framePr w:w="1005" w:hRule="auto" w:wrap="none" w:vAnchor="page" w:hAnchor="page" w:x="8009" w:y="15307"/>
        <w:spacing w:before="0" w:after="0" w:line="13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1"/>
          <w:kern w:val="0"/>
          <w:sz w:val="13"/>
          <w:szCs w:val="13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-2"/>
          <w:kern w:val="0"/>
          <w:sz w:val="13"/>
          <w:szCs w:val="13"/>
        </w:rPr>
        <w:t>E · ДАТУМ</w:t>
      </w:r>
    </w:p>
    <w:p>
      <w:pPr>
        <w:framePr w:w="940" w:hRule="auto" w:wrap="none" w:vAnchor="page" w:hAnchor="page" w:x="9064" w:y="15270"/>
        <w:spacing w:before="0" w:after="0" w:line="15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kern w:val="0"/>
          <w:sz w:val="15"/>
          <w:szCs w:val="15"/>
        </w:rPr>
        <w:t>01.06.2026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FDBABC42-813D-4E63-B8A7-2937397ADE21}"/>
    <w:embedItalic r:id="rIdFont2" w:fontKey="{F5DCCE66-698F-4F91-9BBE-78CE92D5CA66}"/>
    <w:embedBold r:id="rIdFont3" w:fontKey="{31513BD0-C316-4D90-B84B-774B903F978C}"/>
    <w:embedBoldItalic r:id="rIdFont4" w:fontKey="{C8B55835-71FE-4E81-8343-9833F6F4DF7B}"/>
  </w:font>
  <w:font w:name="Montserrat Medium">
    <w:charset w:val="00"/>
    <w:family w:val="auto"/>
    <w:pitch w:val="variable"/>
    <w:embedRegular r:id="rIdFont5" w:fontKey="{23F67A7E-8CA4-4548-BE92-5EEAD32AC74B}"/>
    <w:embedItalic r:id="rIdFont6" w:fontKey="{9692E762-59D8-46AF-B9C2-76FDBA370453}"/>
  </w:font>
  <w:font w:name="Montserrat SemiBold">
    <w:charset w:val="00"/>
    <w:family w:val="auto"/>
    <w:pitch w:val="variable"/>
    <w:embedRegular r:id="rIdFont7" w:fontKey="{644C172A-008F-435A-B454-8838393E0EAF}"/>
    <w:embedItalic r:id="rIdFont8" w:fontKey="{89FA69BE-2D32-4200-BDD9-80642CB9F46F}"/>
  </w:font>
  <w:font w:name="Orbitron">
    <w:charset w:val="00"/>
    <w:family w:val="auto"/>
    <w:pitch w:val="variable"/>
    <w:embedBold r:id="rIdFont9" w:fontKey="{6630BAD6-9943-4D33-B54D-422921E45639}"/>
  </w:font>
  <w:font w:name="Orbitron ExtraBold">
    <w:charset w:val="00"/>
    <w:family w:val="auto"/>
    <w:pitch w:val="variable"/>
    <w:embedRegular r:id="rIdFont10" w:fontKey="{E2AE97CF-2789-495B-B292-0AF6C081FD82}"/>
  </w:font>
  <w:font w:name="Orbitron Medium">
    <w:charset w:val="00"/>
    <w:family w:val="auto"/>
    <w:pitch w:val="variable"/>
    <w:embedRegular r:id="rIdFont11" w:fontKey="{11CDFDEF-5E92-40B1-8E0B-2F0F041D1CE7}"/>
  </w:font>
  <w:font w:name="Roboto Mono">
    <w:charset w:val="00"/>
    <w:family w:val="auto"/>
    <w:pitch w:val="variable"/>
    <w:embedRegular r:id="rIdFont12" w:fontKey="{D3F29396-AFE8-4F94-89CF-3EB57520DE8F}"/>
    <w:embedBold r:id="rIdFont13" w:fontKey="{1EB7FC17-6E44-4907-8373-E9023869B298}"/>
  </w:font>
  <w:font w:name="Roboto Mono SemiBold">
    <w:charset w:val="00"/>
    <w:family w:val="auto"/>
    <w:pitch w:val="variable"/>
    <w:embedRegular r:id="rIdFont14" w:fontKey="{7E28BD3A-8463-4C5C-A46B-BA191D5249D1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