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5664" w:hRule="auto" w:wrap="none" w:vAnchor="page" w:hAnchor="page" w:x="1640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ORANGE PU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NCH MIMOSA</w:t>
      </w:r>
    </w:p>
    <w:p>
      <w:pPr>
        <w:framePr w:w="1603" w:hRule="auto" w:wrap="none" w:vAnchor="page" w:hAnchor="page" w:x="7779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17.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49" w:hRule="auto" w:wrap="none" w:vAnchor="page" w:hAnchor="page" w:x="9552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1.60%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764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O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PM_THC17 : CBD1</w:t>
      </w:r>
    </w:p>
    <w:p>
      <w:pPr>
        <w:framePr w:w="1656" w:hRule="auto" w:wrap="none" w:vAnchor="page" w:hAnchor="page" w:x="5535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5.40 – 18.59 %</w:t>
      </w:r>
    </w:p>
    <w:p>
      <w:pPr>
        <w:framePr w:w="1861" w:hRule="auto" w:wrap="none" w:vAnchor="page" w:hAnchor="page" w:x="950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CSP_001_OPM-II_v.01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35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35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88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88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61E15676-9CB1-4181-80CC-10C35195AFE3}"/>
    <w:embedItalic r:id="rIdFont2" w:fontKey="{76456F5A-B268-4E82-AEAF-F30DD7197697}"/>
    <w:embedBold r:id="rIdFont3" w:fontKey="{39ADF117-B15B-4505-8C25-2E192FD2B973}"/>
    <w:embedBoldItalic r:id="rIdFont4" w:fontKey="{D0B9B060-0BAB-436B-B8AA-E6D653E6ED6D}"/>
  </w:font>
  <w:font w:name="Montserrat Medium">
    <w:charset w:val="00"/>
    <w:family w:val="auto"/>
    <w:pitch w:val="variable"/>
    <w:embedRegular r:id="rIdFont5" w:fontKey="{ED457D07-0E53-47DD-B07F-0B16257FDE5B}"/>
    <w:embedItalic r:id="rIdFont6" w:fontKey="{33BDDBB8-FA50-488E-A2AA-947944DDEBCA}"/>
  </w:font>
  <w:font w:name="Montserrat SemiBold">
    <w:charset w:val="00"/>
    <w:family w:val="auto"/>
    <w:pitch w:val="variable"/>
    <w:embedRegular r:id="rIdFont7" w:fontKey="{F01B7EC0-FA99-43C1-9DE2-52D0431DCDE6}"/>
    <w:embedItalic r:id="rIdFont8" w:fontKey="{A8EA6100-6461-4BC7-94EB-538DB24730AE}"/>
  </w:font>
  <w:font w:name="Orbitron">
    <w:charset w:val="00"/>
    <w:family w:val="auto"/>
    <w:pitch w:val="variable"/>
    <w:embedBold r:id="rIdFont9" w:fontKey="{DF1A7D13-4565-4931-A986-7F1B1A2C8489}"/>
  </w:font>
  <w:font w:name="Orbitron ExtraBold">
    <w:charset w:val="00"/>
    <w:family w:val="auto"/>
    <w:pitch w:val="variable"/>
    <w:embedRegular r:id="rIdFont10" w:fontKey="{5A2621D7-12EE-4B6F-BFA5-E389ED8AEBFC}"/>
  </w:font>
  <w:font w:name="Orbitron Medium">
    <w:charset w:val="00"/>
    <w:family w:val="auto"/>
    <w:pitch w:val="variable"/>
    <w:embedRegular r:id="rIdFont11" w:fontKey="{A21969EC-B627-4146-A487-7FEF6BF968B5}"/>
  </w:font>
  <w:font w:name="Roboto Mono">
    <w:charset w:val="00"/>
    <w:family w:val="auto"/>
    <w:pitch w:val="variable"/>
    <w:embedRegular r:id="rIdFont12" w:fontKey="{6D33E5D7-C181-4EAA-81E9-6D38DB88EADA}"/>
    <w:embedBold r:id="rIdFont13" w:fontKey="{315BFE45-8C34-41F5-8CA0-3DE636884508}"/>
  </w:font>
  <w:font w:name="Roboto Mono SemiBold">
    <w:charset w:val="00"/>
    <w:family w:val="auto"/>
    <w:pitch w:val="variable"/>
    <w:embedRegular r:id="rIdFont14" w:fontKey="{C4B78B96-BC04-488E-9078-D42353D1BB70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