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before="40" w:after="60"/>
        <w:jc w:val="center"/>
      </w:pPr>
      <w:r>
        <w:rPr>
          <w:rFonts w:ascii="Calibri" w:hAnsi="Calibri"/>
          <w:b/>
          <w:i w:val="0"/>
          <w:color w:val="2B547E"/>
          <w:sz w:val="24"/>
        </w:rPr>
        <w:t>QASOP_0XX_A06</w:t>
      </w:r>
    </w:p>
    <w:p>
      <w:pPr>
        <w:spacing w:before="0" w:after="60"/>
        <w:jc w:val="center"/>
      </w:pPr>
      <w:r>
        <w:rPr>
          <w:rFonts w:ascii="Calibri" w:hAnsi="Calibri"/>
          <w:b/>
          <w:i w:val="0"/>
          <w:color w:val="000000"/>
          <w:sz w:val="28"/>
        </w:rPr>
        <w:t>Регистар на квалификувани транспортни рути и тренд</w:t>
      </w:r>
      <w:r>
        <w:rPr>
          <w:rFonts w:ascii="Calibri" w:hAnsi="Calibri"/>
          <w:b w:val="0"/>
          <w:i w:val="0"/>
          <w:color w:val="595959"/>
          <w:sz w:val="20"/>
        </w:rPr>
        <w:t xml:space="preserve"> | </w:t>
      </w:r>
      <w:r>
        <w:rPr>
          <w:rFonts w:ascii="Calibri" w:hAnsi="Calibri"/>
          <w:b/>
          <w:i w:val="0"/>
          <w:color w:val="595959"/>
          <w:sz w:val="20"/>
        </w:rPr>
        <w:t>Qualified Lane Register and Trend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595959"/>
          <w:sz w:val="20"/>
        </w:rPr>
        <w:t>(QASOP_0XX)</w:t>
      </w:r>
    </w:p>
    <w:p>
      <w:pPr>
        <w:spacing w:before="0" w:after="160"/>
        <w:jc w:val="center"/>
      </w:pPr>
      <w:r>
        <w:rPr>
          <w:rFonts w:ascii="Calibri" w:hAnsi="Calibri"/>
          <w:b/>
          <w:i w:val="0"/>
          <w:color w:val="C00000"/>
          <w:sz w:val="18"/>
        </w:rPr>
        <w:t>РАБОТНА ВЕРЗИЈА — НЕ ЗА УПОТРЕБА | DRAFT — NOT FOR USE</w:t>
      </w:r>
      <w:r>
        <w:rPr>
          <w:rFonts w:ascii="Calibri" w:hAnsi="Calibri"/>
          <w:b w:val="0"/>
          <w:i w:val="0"/>
          <w:color w:val="595959"/>
          <w:sz w:val="16"/>
        </w:rPr>
        <w:t xml:space="preserve">   —   Верзија | Version: DRAFT   ·   Датум на важност | Effective date: —</w:t>
      </w: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1 Регистар на рути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Lane register</w:t>
      </w:r>
    </w:p>
    <w:p>
      <w:pPr>
        <w:keepNext/>
        <w:spacing w:before="0" w:after="0" w:line="250" w:lineRule="auto"/>
        <w:jc w:val="both"/>
      </w:pPr>
      <w:r>
        <w:rPr>
          <w:rFonts w:ascii="Calibri" w:hAnsi="Calibri"/>
          <w:b w:val="0"/>
          <w:i w:val="0"/>
          <w:color w:val="000000"/>
          <w:sz w:val="22"/>
        </w:rPr>
        <w:t>Рута без статус QUALIFIED и важечки датум не се користи според WHSOP_003. Растојанието и времетраењето се внесуваат од TRA/A01 по мерење, не се проценуваат.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A lane without QUALIFIED status and a valid date is not used under WHSOP_003. Distance and duration are entered from the TRA/A01 after measurement, not estimated.</w:t>
      </w:r>
    </w:p>
    <w:p>
      <w:pPr>
        <w:keepNext/>
        <w:spacing w:before="0" w:after="0" w:lineRule="exact" w:line="120"/>
      </w:pPr>
    </w:p>
    <w:tbl>
      <w:tblPr>
        <w:tblLook w:firstColumn="1" w:firstRow="1" w:lastColumn="0" w:lastRow="0" w:noHBand="0" w:noVBand="1" w:val="04A0"/>
        <w:tblLayout w:type="fixed"/>
        <w:tblW w:type="dxa" w:w="15399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675"/>
        <w:gridCol w:w="3724"/>
        <w:gridCol w:w="3743"/>
        <w:gridCol w:w="1259"/>
        <w:gridCol w:w="510"/>
        <w:gridCol w:w="1130"/>
        <w:gridCol w:w="1134"/>
        <w:gridCol w:w="890"/>
        <w:gridCol w:w="808"/>
        <w:gridCol w:w="1522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675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Код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Code</w:t>
            </w:r>
          </w:p>
        </w:tc>
        <w:tc>
          <w:tcPr>
            <w:shd w:val="clear" w:color="auto" w:fill="2B547E"/>
            <w:vAlign w:val="center"/>
            <w:tcW w:type="dxa" w:w="372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Место на прием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Receipt point</w:t>
            </w:r>
          </w:p>
        </w:tc>
        <w:tc>
          <w:tcPr>
            <w:shd w:val="clear" w:color="auto" w:fill="2B547E"/>
            <w:vAlign w:val="center"/>
            <w:tcW w:type="dxa" w:w="374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Материјал / опсег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Material / range</w:t>
            </w:r>
          </w:p>
        </w:tc>
        <w:tc>
          <w:tcPr>
            <w:shd w:val="clear" w:color="auto" w:fill="2B547E"/>
            <w:vAlign w:val="center"/>
            <w:tcW w:type="dxa" w:w="125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Превозник / возило / палети G/M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Carrier / vehicle / pallets L/S</w:t>
            </w:r>
          </w:p>
        </w:tc>
        <w:tc>
          <w:tcPr>
            <w:shd w:val="clear" w:color="auto" w:fill="2B547E"/>
            <w:vAlign w:val="center"/>
            <w:tcW w:type="dxa" w:w="51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km</w:t>
            </w:r>
          </w:p>
        </w:tc>
        <w:tc>
          <w:tcPr>
            <w:shd w:val="clear" w:color="auto" w:fill="2B547E"/>
            <w:vAlign w:val="center"/>
            <w:tcW w:type="dxa" w:w="113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Макс. траење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Max. duration</w:t>
            </w:r>
          </w:p>
        </w:tc>
        <w:tc>
          <w:tcPr>
            <w:shd w:val="clear" w:color="auto" w:fill="2B547E"/>
            <w:vAlign w:val="center"/>
            <w:tcW w:type="dxa" w:w="113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Извештај (A05)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Report (A05)</w:t>
            </w:r>
          </w:p>
        </w:tc>
        <w:tc>
          <w:tcPr>
            <w:shd w:val="clear" w:color="auto" w:fill="2B547E"/>
            <w:vAlign w:val="center"/>
            <w:tcW w:type="dxa" w:w="89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Статус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Status</w:t>
            </w:r>
          </w:p>
        </w:tc>
        <w:tc>
          <w:tcPr>
            <w:shd w:val="clear" w:color="auto" w:fill="2B547E"/>
            <w:vAlign w:val="center"/>
            <w:tcW w:type="dxa" w:w="80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Важи до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Valid until</w:t>
            </w:r>
          </w:p>
        </w:tc>
        <w:tc>
          <w:tcPr>
            <w:shd w:val="clear" w:color="auto" w:fill="2B547E"/>
            <w:vAlign w:val="center"/>
            <w:tcW w:type="dxa" w:w="152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Ограничувања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Limitations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675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L01</w:t>
            </w:r>
          </w:p>
        </w:tc>
        <w:tc>
          <w:tcPr>
            <w:vAlign w:val="center"/>
            <w:tcW w:type="dxa" w:w="372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Домашен примач со дозвола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Licensed domestic consignee</w:t>
            </w:r>
          </w:p>
        </w:tc>
        <w:tc>
          <w:tcPr>
            <w:vAlign w:val="center"/>
            <w:tcW w:type="dxa" w:w="374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производ 15–25 °C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product 15–25 °C</w:t>
            </w:r>
          </w:p>
        </w:tc>
        <w:tc>
          <w:tcPr>
            <w:vAlign w:val="center"/>
            <w:tcW w:type="dxa" w:w="1259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510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130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134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890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808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522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675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L02</w:t>
            </w:r>
          </w:p>
        </w:tc>
        <w:tc>
          <w:tcPr>
            <w:shd w:val="clear" w:color="auto" w:fill="F7FAFC"/>
            <w:vAlign w:val="center"/>
            <w:tcW w:type="dxa" w:w="372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Царински магацин → локација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Bonded warehouse → site</w:t>
            </w:r>
          </w:p>
        </w:tc>
        <w:tc>
          <w:tcPr>
            <w:shd w:val="clear" w:color="auto" w:fill="F7FAFC"/>
            <w:vAlign w:val="center"/>
            <w:tcW w:type="dxa" w:w="374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клонови / семе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clones / seeds</w:t>
            </w:r>
          </w:p>
        </w:tc>
        <w:tc>
          <w:tcPr>
            <w:shd w:val="clear" w:color="auto" w:fill="F7FAFC"/>
            <w:vAlign w:val="center"/>
            <w:tcW w:type="dxa" w:w="1259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130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134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890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808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522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675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L03</w:t>
            </w:r>
          </w:p>
        </w:tc>
        <w:tc>
          <w:tcPr>
            <w:vAlign w:val="center"/>
            <w:tcW w:type="dxa" w:w="372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Овластено место за уништување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Authorised destruction site</w:t>
            </w:r>
          </w:p>
        </w:tc>
        <w:tc>
          <w:tcPr>
            <w:vAlign w:val="center"/>
            <w:tcW w:type="dxa" w:w="374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отпад (не е критична)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waste (not critical)</w:t>
            </w:r>
          </w:p>
        </w:tc>
        <w:tc>
          <w:tcPr>
            <w:vAlign w:val="center"/>
            <w:tcW w:type="dxa" w:w="1259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510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130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134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890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808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522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7FAFC"/>
            <w:vAlign w:val="center"/>
            <w:tcW w:type="dxa" w:w="675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3724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3743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259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130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134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890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808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522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vAlign w:val="center"/>
            <w:tcW w:type="dxa" w:w="675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3724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3743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259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510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130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134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890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808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522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7FAFC"/>
            <w:vAlign w:val="center"/>
            <w:tcW w:type="dxa" w:w="675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3724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3743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259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13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89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808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522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/>
        <w:spacing w:before="0" w:after="0" w:lineRule="exact" w:line="80"/>
      </w:pPr>
    </w:p>
    <w:p>
      <w:pPr>
        <w:spacing w:before="0" w:after="0" w:line="250" w:lineRule="auto"/>
        <w:jc w:val="both"/>
      </w:pPr>
      <w:r>
        <w:rPr>
          <w:rFonts w:ascii="Calibri" w:hAnsi="Calibri"/>
          <w:b w:val="0"/>
          <w:i w:val="0"/>
          <w:color w:val="000000"/>
          <w:sz w:val="22"/>
        </w:rPr>
        <w:t>Статус: PLANNED / IN QUALIFICATION / QUALIFIED / SUSPENDED / RETIRED.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Status: PLANNED / IN QUALIFICATION / QUALIFIED / SUSPENDED / RETIRED.</w:t>
      </w:r>
    </w:p>
    <w:p>
      <w:pPr>
        <w:keepNext/>
        <w:spacing w:before="0" w:after="0" w:lineRule="exact" w:line="24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2 Квартален тренд по рута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Quarterly trend per lane</w:t>
      </w:r>
    </w:p>
    <w:p>
      <w:pPr>
        <w:keepNext/>
        <w:spacing w:before="0" w:after="0" w:lineRule="exact" w:line="40"/>
      </w:pPr>
    </w:p>
    <w:tbl>
      <w:tblPr>
        <w:tblLook w:firstColumn="1" w:firstRow="1" w:lastColumn="0" w:lastRow="0" w:noHBand="0" w:noVBand="1" w:val="04A0"/>
        <w:tblLayout w:type="fixed"/>
        <w:tblW w:type="dxa" w:w="15399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990"/>
        <w:gridCol w:w="1485"/>
        <w:gridCol w:w="1946"/>
        <w:gridCol w:w="984"/>
        <w:gridCol w:w="1114"/>
        <w:gridCol w:w="2109"/>
        <w:gridCol w:w="2248"/>
        <w:gridCol w:w="1175"/>
        <w:gridCol w:w="1299"/>
        <w:gridCol w:w="2044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99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Код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Code</w:t>
            </w:r>
          </w:p>
        </w:tc>
        <w:tc>
          <w:tcPr>
            <w:shd w:val="clear" w:color="auto" w:fill="2B547E"/>
            <w:vAlign w:val="center"/>
            <w:tcW w:type="dxa" w:w="1485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Квартал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Quarter</w:t>
            </w:r>
          </w:p>
        </w:tc>
        <w:tc>
          <w:tcPr>
            <w:shd w:val="clear" w:color="auto" w:fill="2B547E"/>
            <w:vAlign w:val="center"/>
            <w:tcW w:type="dxa" w:w="1946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Број на пратки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Shipments</w:t>
            </w:r>
          </w:p>
        </w:tc>
        <w:tc>
          <w:tcPr>
            <w:shd w:val="clear" w:color="auto" w:fill="2B547E"/>
            <w:vAlign w:val="center"/>
            <w:tcW w:type="dxa" w:w="98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Мин. (°C)</w:t>
            </w:r>
          </w:p>
        </w:tc>
        <w:tc>
          <w:tcPr>
            <w:shd w:val="clear" w:color="auto" w:fill="2B547E"/>
            <w:vAlign w:val="center"/>
            <w:tcW w:type="dxa" w:w="111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Макс. (°C)</w:t>
            </w:r>
          </w:p>
        </w:tc>
        <w:tc>
          <w:tcPr>
            <w:shd w:val="clear" w:color="auto" w:fill="2B547E"/>
            <w:vAlign w:val="center"/>
            <w:tcW w:type="dxa" w:w="210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Највисок MKT (°C)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Highest MKT (°C)</w:t>
            </w:r>
          </w:p>
        </w:tc>
        <w:tc>
          <w:tcPr>
            <w:shd w:val="clear" w:color="auto" w:fill="2B547E"/>
            <w:vAlign w:val="center"/>
            <w:tcW w:type="dxa" w:w="224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Екскурзии (бр.)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Excursions (No.)</w:t>
            </w:r>
          </w:p>
        </w:tc>
        <w:tc>
          <w:tcPr>
            <w:shd w:val="clear" w:color="auto" w:fill="2B547E"/>
            <w:vAlign w:val="center"/>
            <w:tcW w:type="dxa" w:w="1175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Тренд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Trend</w:t>
            </w:r>
          </w:p>
        </w:tc>
        <w:tc>
          <w:tcPr>
            <w:shd w:val="clear" w:color="auto" w:fill="2B547E"/>
            <w:vAlign w:val="center"/>
            <w:tcW w:type="dxa" w:w="129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Мерка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Action</w:t>
            </w:r>
          </w:p>
        </w:tc>
        <w:tc>
          <w:tcPr>
            <w:shd w:val="clear" w:color="auto" w:fill="2B547E"/>
            <w:vAlign w:val="center"/>
            <w:tcW w:type="dxa" w:w="204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Прегледал (QA)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Reviewed (QA)</w:t>
            </w:r>
          </w:p>
        </w:tc>
      </w:tr>
      <w:tr>
        <w:trPr>
          <w:cantSplit/>
        </w:trPr>
        <w:tc>
          <w:tcPr>
            <w:vAlign w:val="center"/>
            <w:tcW w:type="dxa" w:w="990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485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946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984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114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2109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2248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175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299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2044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7FAFC"/>
            <w:vAlign w:val="center"/>
            <w:tcW w:type="dxa" w:w="990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485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946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984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114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109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248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175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299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044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vAlign w:val="center"/>
            <w:tcW w:type="dxa" w:w="990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485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946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984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114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2109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2248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175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299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2044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7FAFC"/>
            <w:vAlign w:val="center"/>
            <w:tcW w:type="dxa" w:w="99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485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946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984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114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109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248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175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299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044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/>
        <w:spacing w:before="0" w:after="0" w:lineRule="exact" w:line="24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3 Реквалификации и промени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Requalifications and changes</w:t>
      </w:r>
    </w:p>
    <w:p>
      <w:pPr>
        <w:keepNext/>
        <w:spacing w:before="0" w:after="0" w:lineRule="exact" w:line="40"/>
      </w:pPr>
    </w:p>
    <w:tbl>
      <w:tblPr>
        <w:tblLook w:firstColumn="1" w:firstRow="1" w:lastColumn="0" w:lastRow="0" w:noHBand="0" w:noVBand="1" w:val="04A0"/>
        <w:tblLayout w:type="fixed"/>
        <w:tblW w:type="dxa" w:w="15399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158"/>
        <w:gridCol w:w="1474"/>
        <w:gridCol w:w="3636"/>
        <w:gridCol w:w="3636"/>
        <w:gridCol w:w="1338"/>
        <w:gridCol w:w="1817"/>
        <w:gridCol w:w="2337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115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Код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Code</w:t>
            </w:r>
          </w:p>
        </w:tc>
        <w:tc>
          <w:tcPr>
            <w:shd w:val="clear" w:color="auto" w:fill="2B547E"/>
            <w:vAlign w:val="center"/>
            <w:tcW w:type="dxa" w:w="147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Датум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Date</w:t>
            </w:r>
          </w:p>
        </w:tc>
        <w:tc>
          <w:tcPr>
            <w:shd w:val="clear" w:color="auto" w:fill="2B547E"/>
            <w:vAlign w:val="center"/>
            <w:tcW w:type="dxa" w:w="3636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Причина (годишна / промена / екскурзија / тренд)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Reason (annual / change / excursion / trend)</w:t>
            </w:r>
          </w:p>
        </w:tc>
        <w:tc>
          <w:tcPr>
            <w:shd w:val="clear" w:color="auto" w:fill="2B547E"/>
            <w:vAlign w:val="center"/>
            <w:tcW w:type="dxa" w:w="3636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Контрола на промени бр.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Change control No.</w:t>
            </w:r>
          </w:p>
        </w:tc>
        <w:tc>
          <w:tcPr>
            <w:shd w:val="clear" w:color="auto" w:fill="2B547E"/>
            <w:vAlign w:val="center"/>
            <w:tcW w:type="dxa" w:w="133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Обем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Scope</w:t>
            </w:r>
          </w:p>
        </w:tc>
        <w:tc>
          <w:tcPr>
            <w:shd w:val="clear" w:color="auto" w:fill="2B547E"/>
            <w:vAlign w:val="center"/>
            <w:tcW w:type="dxa" w:w="181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Извештај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Report</w:t>
            </w:r>
          </w:p>
        </w:tc>
        <w:tc>
          <w:tcPr>
            <w:shd w:val="clear" w:color="auto" w:fill="2B547E"/>
            <w:vAlign w:val="center"/>
            <w:tcW w:type="dxa" w:w="233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Нов статус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New status</w:t>
            </w:r>
          </w:p>
        </w:tc>
      </w:tr>
      <w:tr>
        <w:trPr>
          <w:cantSplit/>
        </w:trPr>
        <w:tc>
          <w:tcPr>
            <w:vAlign w:val="center"/>
            <w:tcW w:type="dxa" w:w="1158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474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3636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3636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817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2337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7FAFC"/>
            <w:vAlign w:val="center"/>
            <w:tcW w:type="dxa" w:w="1158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3636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3636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817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337"/>
          </w:tcPr>
          <w:p>
            <w:pPr>
              <w:spacing w:before="20" w:after="20"/>
              <w:jc w:val="center"/>
            </w:pPr>
            <w:r/>
          </w:p>
        </w:tc>
      </w:tr>
    </w:tbl>
    <w:sectPr w:rsidR="00433AE1" w:rsidRPr="00E10D5A" w:rsidSect="00522430">
      <w:headerReference w:type="default" r:id="rId7"/>
      <w:footerReference w:type="default" r:id="rId8"/>
      <w:pgSz w:w="16838" w:h="11906" w:code="9" w:orient="landscape"/>
      <w:pgMar w:top="540" w:right="720" w:bottom="630" w:left="720" w:header="567" w:footer="14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D48C77" w14:textId="77777777" w:rsidR="00E25461" w:rsidRDefault="00E25461">
      <w:r>
        <w:separator/>
      </w:r>
    </w:p>
  </w:endnote>
  <w:endnote w:type="continuationSeparator" w:id="0">
    <w:p w14:paraId="0214EC49" w14:textId="77777777" w:rsidR="00E25461" w:rsidRDefault="00E2546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522003830"/>
      <w:docPartObj>
        <w:docPartGallery w:val="Page Numbers (Bottom of Page)"/>
        <w:docPartUnique/>
      </w:docPartObj>
    </w:sdtPr>
    <w:sdtContent>
      <w:sdt>
        <w:sdtPr>
          <w:id w:val="-1769616900"/>
          <w:docPartObj>
            <w:docPartGallery w:val="Page Numbers (Top of Page)"/>
            <w:docPartUnique/>
          </w:docPartObj>
        </w:sdtPr>
        <w:sdtContent>
          <w:p w14:paraId="0423456F" w14:textId="3FFEC477" w:rsidR="0034733B" w:rsidRDefault="00997218">
            <w:pPr>
              <w:jc w:val="right"/>
            </w:pPr>
            <w:r>
              <w:t xml:space="preserve"> </w:t>
            </w:r>
            <w:r w:rsidR="00000000">
              <w:t xml:space="preserve">Page </w:t>
            </w:r>
            <w:r w:rsidR="00000000">
              <w:rPr>
                <w:b/>
                <w:bCs/>
                <w:sz w:val="24"/>
                <w:szCs w:val="24"/>
              </w:rPr>
              <w:fldChar w:fldCharType="begin"/>
            </w:r>
            <w:r w:rsidR="00000000">
              <w:rPr>
                <w:b/>
                <w:bCs/>
              </w:rPr>
              <w:instrText xml:space="preserve"> PAGE </w:instrText>
            </w:r>
            <w:r w:rsidR="00000000">
              <w:rPr>
                <w:b/>
                <w:bCs/>
                <w:sz w:val="24"/>
                <w:szCs w:val="24"/>
              </w:rPr>
              <w:fldChar w:fldCharType="separate"/>
            </w:r>
            <w:r w:rsidR="00000000">
              <w:rPr>
                <w:b/>
                <w:bCs/>
                <w:noProof/>
              </w:rPr>
              <w:t>2</w:t>
            </w:r>
            <w:r w:rsidR="00000000">
              <w:rPr>
                <w:b/>
                <w:bCs/>
                <w:sz w:val="24"/>
                <w:szCs w:val="24"/>
              </w:rPr>
              <w:fldChar w:fldCharType="end"/>
            </w:r>
            <w:r w:rsidR="00000000">
              <w:t xml:space="preserve"> of </w:t>
            </w:r>
            <w:r w:rsidR="00000000">
              <w:rPr>
                <w:b/>
                <w:bCs/>
                <w:sz w:val="24"/>
                <w:szCs w:val="24"/>
              </w:rPr>
              <w:fldChar w:fldCharType="begin"/>
            </w:r>
            <w:r w:rsidR="00000000">
              <w:rPr>
                <w:b/>
                <w:bCs/>
              </w:rPr>
              <w:instrText xml:space="preserve"> NUMPAGES  </w:instrText>
            </w:r>
            <w:r w:rsidR="00000000">
              <w:rPr>
                <w:b/>
                <w:bCs/>
                <w:sz w:val="24"/>
                <w:szCs w:val="24"/>
              </w:rPr>
              <w:fldChar w:fldCharType="separate"/>
            </w:r>
            <w:r w:rsidR="00000000">
              <w:rPr>
                <w:b/>
                <w:bCs/>
                <w:noProof/>
              </w:rPr>
              <w:t>2</w:t>
            </w:r>
            <w:r w:rsidR="00000000"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582B5DBC" w14:textId="77777777" w:rsidR="0034733B" w:rsidRDefault="0034733B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A26041" w14:textId="77777777" w:rsidR="00E25461" w:rsidRDefault="00E25461">
      <w:r>
        <w:separator/>
      </w:r>
    </w:p>
  </w:footnote>
  <w:footnote w:type="continuationSeparator" w:id="0">
    <w:p w14:paraId="68847301" w14:textId="77777777" w:rsidR="00E25461" w:rsidRDefault="00E2546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117" w:type="pct"/>
      <w:jc w:val="center"/>
      <w:tblBorders>
        <w:top w:val="single" w:sz="8" w:space="0" w:color="7F7F7F"/>
        <w:bottom w:val="single" w:sz="8" w:space="0" w:color="7F7F7F"/>
        <w:insideH w:val="single" w:sz="4" w:space="0" w:color="7F7F7F"/>
      </w:tblBorders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1259"/>
      <w:gridCol w:w="7830"/>
      <w:gridCol w:w="1622"/>
    </w:tblGrid>
    <w:tr w:rsidR="00CB2275" w:rsidRPr="008035CF" w14:paraId="1989F723" w14:textId="77777777" w:rsidTr="00A20230">
      <w:trPr>
        <w:trHeight w:val="880"/>
        <w:jc w:val="center"/>
      </w:trPr>
      <w:tc>
        <w:tcPr>
          <w:tcW w:w="588" w:type="pct"/>
          <w:vMerge w:val="restart"/>
          <w:vAlign w:val="center"/>
        </w:tcPr>
        <w:p w14:paraId="1CC0778B" w14:textId="77777777" w:rsidR="0034733B" w:rsidRPr="00BB324F" w:rsidRDefault="00000000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center"/>
            <w:rPr>
              <w:rFonts w:ascii="Calibri" w:hAnsi="Calibri" w:cs="Calibri"/>
            </w:rPr>
          </w:pPr>
          <w:bookmarkStart w:id="0" w:name="_Hlk119928939"/>
          <w:r w:rsidRPr="008035CF">
            <w:rPr>
              <w:rFonts w:ascii="Calibri" w:eastAsia="Calibri" w:hAnsi="Calibri" w:cs="Calibri"/>
              <w:b/>
              <w:bCs/>
              <w:noProof/>
            </w:rPr>
            <w:drawing>
              <wp:anchor distT="0" distB="0" distL="114300" distR="114300" simplePos="0" relativeHeight="251661312" behindDoc="0" locked="0" layoutInCell="1" allowOverlap="1" wp14:anchorId="3F3B7D12" wp14:editId="313BF894">
                <wp:simplePos x="0" y="0"/>
                <wp:positionH relativeFrom="column">
                  <wp:posOffset>219031</wp:posOffset>
                </wp:positionH>
                <wp:positionV relativeFrom="paragraph">
                  <wp:posOffset>4445</wp:posOffset>
                </wp:positionV>
                <wp:extent cx="476250" cy="534254"/>
                <wp:effectExtent l="0" t="0" r="0" b="0"/>
                <wp:wrapNone/>
                <wp:docPr id="2070919854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26586552" name="Picture 1626586552"/>
                        <pic:cNvPicPr/>
                      </pic:nvPicPr>
                      <pic:blipFill rotWithShape="1"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37228" t="355" r="36609" b="39073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76250" cy="534254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3655" w:type="pct"/>
          <w:vMerge w:val="restart"/>
          <w:vAlign w:val="center"/>
        </w:tcPr>
        <w:p w14:paraId="1EB6C8E5" w14:textId="77777777" w:rsidR="0034733B" w:rsidRPr="002325F2" w:rsidRDefault="00000000" w:rsidP="002325F2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center"/>
            <w:rPr>
              <w:rFonts w:ascii="Calibri" w:eastAsia="Calibri" w:hAnsi="Calibri" w:cs="Calibri"/>
              <w:lang w:val="ru-RU"/>
            </w:rPr>
          </w:pPr>
          <w:r w:rsidRPr="008035CF">
            <w:rPr>
              <w:rFonts w:ascii="Calibri" w:hAnsi="Calibri" w:cs="Calibri"/>
              <w:lang w:val="mk-MK"/>
            </w:rPr>
            <w:t>Име на документ</w:t>
          </w:r>
          <w:r w:rsidRPr="002325F2">
            <w:rPr>
              <w:rFonts w:ascii="Calibri" w:eastAsia="Calibri" w:hAnsi="Calibri" w:cs="Calibri"/>
              <w:lang w:val="ru-RU"/>
            </w:rPr>
            <w:t xml:space="preserve"> | </w:t>
          </w:r>
          <w:r>
            <w:rPr>
              <w:rFonts w:ascii="Calibri" w:eastAsia="Calibri" w:hAnsi="Calibri" w:cs="Calibri"/>
            </w:rPr>
            <w:t>D</w:t>
          </w:r>
          <w:r w:rsidRPr="008035CF">
            <w:rPr>
              <w:rFonts w:ascii="Calibri" w:eastAsia="Calibri" w:hAnsi="Calibri" w:cs="Calibri"/>
            </w:rPr>
            <w:t>ocument</w:t>
          </w:r>
          <w:r w:rsidRPr="002325F2">
            <w:rPr>
              <w:rFonts w:ascii="Calibri" w:eastAsia="Calibri" w:hAnsi="Calibri" w:cs="Calibri"/>
              <w:lang w:val="ru-RU"/>
            </w:rPr>
            <w:t xml:space="preserve"> </w:t>
          </w:r>
          <w:r>
            <w:rPr>
              <w:rFonts w:ascii="Calibri" w:eastAsia="Calibri" w:hAnsi="Calibri" w:cs="Calibri"/>
            </w:rPr>
            <w:t>name</w:t>
          </w:r>
          <w:r w:rsidRPr="002325F2">
            <w:rPr>
              <w:rFonts w:ascii="Calibri" w:eastAsia="Calibri" w:hAnsi="Calibri" w:cs="Calibri"/>
              <w:lang w:val="ru-RU"/>
            </w:rPr>
            <w:t>:</w:t>
          </w:r>
        </w:p>
        <w:p w14:paraId="6545B1E9" w14:textId="54D9CE82" w:rsidR="0034733B" w:rsidRPr="00A96F26" w:rsidRDefault="00000000" w:rsidP="002325F2">
          <w:pPr>
            <w:ind w:left="14"/>
            <w:contextualSpacing/>
            <w:jc w:val="center"/>
            <w:rPr>
              <w:rFonts w:ascii="Calibri" w:hAnsi="Calibri" w:cs="Calibri"/>
            </w:rPr>
          </w:pPr>
          <w:r w:rsidRPr="00522430">
            <w:rPr>
              <w:rFonts w:ascii="Arial Narrow" w:hAnsi="Arial Narrow" w:cs="Arial Narrow"/>
              <w:b/>
              <w:bCs/>
              <w:sz w:val="28"/>
              <w:szCs w:val="28"/>
              <w:lang w:val="mk-MK"/>
            </w:rPr>
            <w:t>Регистар на квалификувани транспортни рути и тренд</w:t>
          </w:r>
          <w:r w:rsidR="002325F2" w:rsidRPr="002325F2">
            <w:rPr>
              <w:rFonts w:ascii="Arial Narrow" w:hAnsi="Arial Narrow" w:cs="Arial Narrow"/>
              <w:b/>
              <w:bCs/>
              <w:sz w:val="24"/>
              <w:szCs w:val="24"/>
            </w:rPr>
            <w:br/>
          </w:r>
          <w:r w:rsidRPr="002325F2">
            <w:rPr>
              <w:rFonts w:ascii="Arial Narrow" w:hAnsi="Arial Narrow" w:cs="Arial Narrow"/>
              <w:b/>
              <w:bCs/>
              <w:sz w:val="28"/>
              <w:szCs w:val="28"/>
              <w:lang w:val="mk-MK"/>
            </w:rPr>
          </w:r>
          <w:r>
            <w:rPr>
              <w:rFonts w:ascii="Arial Narrow" w:hAnsi="Arial Narrow" w:cs="Arial Narrow"/>
              <w:sz w:val="24"/>
              <w:szCs w:val="24"/>
            </w:rPr>
          </w:r>
          <w:r w:rsidR="002325F2">
            <w:rPr>
              <w:rFonts w:ascii="Arial Narrow" w:hAnsi="Arial Narrow" w:cs="Arial Narrow"/>
              <w:sz w:val="24"/>
              <w:szCs w:val="24"/>
            </w:rPr>
          </w:r>
          <w:r w:rsidRPr="002325F2">
            <w:rPr>
              <w:rFonts w:ascii="Arial Narrow" w:hAnsi="Arial Narrow" w:cs="Arial Narrow"/>
            </w:rPr>
            <w:t>Qualified Lane Register and Trend</w:t>
          </w:r>
        </w:p>
      </w:tc>
      <w:tc>
        <w:tcPr>
          <w:tcW w:w="757" w:type="pct"/>
          <w:tcBorders>
            <w:bottom w:val="single" w:sz="8" w:space="0" w:color="7F7F7F"/>
          </w:tcBorders>
          <w:tcMar>
            <w:left w:w="0" w:type="dxa"/>
            <w:right w:w="0" w:type="dxa"/>
          </w:tcMar>
          <w:vAlign w:val="center"/>
        </w:tcPr>
        <w:p w14:paraId="3DC724BE" w14:textId="77777777" w:rsidR="0034733B" w:rsidRPr="008035CF" w:rsidRDefault="0000000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</w:rPr>
          </w:pPr>
          <w:r w:rsidRPr="008035CF">
            <w:rPr>
              <w:rFonts w:ascii="Calibri" w:hAnsi="Calibri" w:cs="Calibri"/>
              <w:lang w:val="mk-MK"/>
            </w:rPr>
            <w:t>Документ</w:t>
          </w:r>
          <w:r w:rsidRPr="008035CF">
            <w:rPr>
              <w:rFonts w:ascii="Calibri" w:hAnsi="Calibri" w:cs="Calibri"/>
            </w:rPr>
            <w:t xml:space="preserve"> </w:t>
          </w:r>
          <w:r w:rsidRPr="008035CF">
            <w:rPr>
              <w:rFonts w:ascii="Calibri" w:hAnsi="Calibri" w:cs="Calibri"/>
              <w:lang w:val="mk-MK"/>
            </w:rPr>
            <w:t>бр.</w:t>
          </w:r>
          <w:r w:rsidRPr="008035CF">
            <w:rPr>
              <w:rFonts w:ascii="Calibri" w:eastAsia="Calibri" w:hAnsi="Calibri" w:cs="Calibri"/>
            </w:rPr>
            <w:t xml:space="preserve"> </w:t>
          </w:r>
          <w:r>
            <w:rPr>
              <w:rFonts w:ascii="Calibri" w:eastAsia="Calibri" w:hAnsi="Calibri" w:cs="Calibri"/>
            </w:rPr>
            <w:t>|</w:t>
          </w:r>
        </w:p>
        <w:p w14:paraId="7927EEBB" w14:textId="77777777" w:rsidR="00A20230" w:rsidRPr="00A20230" w:rsidRDefault="0000000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hAnsi="Calibri" w:cs="Calibri"/>
              <w:b/>
              <w:sz w:val="12"/>
              <w:szCs w:val="14"/>
            </w:rPr>
          </w:pPr>
          <w:r w:rsidRPr="00CB2275">
            <w:rPr>
              <w:rFonts w:ascii="Calibri" w:eastAsia="Calibri" w:hAnsi="Calibri" w:cs="Calibri"/>
              <w:sz w:val="18"/>
              <w:szCs w:val="18"/>
            </w:rPr>
            <w:t>Code of document:</w:t>
          </w:r>
          <w:r>
            <w:rPr>
              <w:rFonts w:ascii="Calibri" w:hAnsi="Calibri" w:cs="Calibri"/>
              <w:sz w:val="18"/>
              <w:szCs w:val="18"/>
            </w:rPr>
            <w:t xml:space="preserve"> </w:t>
          </w:r>
          <w:r>
            <w:rPr>
              <w:rFonts w:ascii="Calibri" w:hAnsi="Calibri" w:cs="Calibri"/>
              <w:b/>
              <w:sz w:val="18"/>
            </w:rPr>
            <w:br/>
          </w:r>
        </w:p>
        <w:p w14:paraId="1BD9527C" w14:textId="1CE33015" w:rsidR="0034733B" w:rsidRPr="00CB2275" w:rsidRDefault="00A2023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  <w:bCs/>
              <w:sz w:val="18"/>
              <w:szCs w:val="18"/>
            </w:rPr>
          </w:pPr>
          <w:r w:rsidRPr="00A20230">
            <w:rPr>
              <w:rFonts w:ascii="Calibri" w:hAnsi="Calibri" w:cs="Calibri"/>
              <w:b/>
              <w:sz w:val="19"/>
              <w:szCs w:val="24"/>
            </w:rPr>
            <w:t>QASOP_0XX_A06</w:t>
          </w:r>
          <w:r>
            <w:rPr>
              <w:rFonts w:ascii="Calibri" w:hAnsi="Calibri" w:cs="Calibri"/>
              <w:b/>
              <w:sz w:val="18"/>
            </w:rPr>
            <w:br/>
          </w:r>
          <w:r w:rsidRPr="00A20230">
            <w:rPr>
              <w:rFonts w:ascii="Calibri" w:hAnsi="Calibri" w:cs="Calibri"/>
              <w:b/>
              <w:szCs w:val="22"/>
            </w:rPr>
          </w:r>
          <w:r w:rsidRPr="00A20230">
            <w:rPr>
              <w:rFonts w:ascii="Calibri" w:hAnsi="Calibri" w:cs="Calibri"/>
              <w:b/>
              <w:szCs w:val="22"/>
            </w:rPr>
          </w:r>
        </w:p>
        <w:p w14:paraId="7B3E2121" w14:textId="77777777" w:rsidR="0034733B" w:rsidRPr="00A20230" w:rsidRDefault="0034733B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  <w:bCs/>
              <w:sz w:val="14"/>
              <w:szCs w:val="14"/>
            </w:rPr>
          </w:pPr>
        </w:p>
      </w:tc>
    </w:tr>
    <w:tr w:rsidR="00CB2275" w:rsidRPr="008035CF" w14:paraId="51B2CA04" w14:textId="77777777" w:rsidTr="00522430">
      <w:trPr>
        <w:trHeight w:val="167"/>
        <w:jc w:val="center"/>
      </w:trPr>
      <w:tc>
        <w:tcPr>
          <w:tcW w:w="588" w:type="pct"/>
          <w:vMerge/>
        </w:tcPr>
        <w:p w14:paraId="5CDAAED6" w14:textId="77777777" w:rsidR="0034733B" w:rsidRPr="008035CF" w:rsidRDefault="0034733B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rPr>
              <w:rFonts w:ascii="Calibri" w:eastAsia="Calibri" w:hAnsi="Calibri" w:cs="Calibri"/>
              <w:b/>
              <w:bCs/>
            </w:rPr>
          </w:pPr>
        </w:p>
      </w:tc>
      <w:tc>
        <w:tcPr>
          <w:tcW w:w="3655" w:type="pct"/>
          <w:vMerge/>
        </w:tcPr>
        <w:p w14:paraId="4C723FA1" w14:textId="77777777" w:rsidR="0034733B" w:rsidRPr="008035CF" w:rsidRDefault="0034733B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rPr>
              <w:rFonts w:ascii="Calibri" w:eastAsia="Calibri" w:hAnsi="Calibri" w:cs="Calibri"/>
            </w:rPr>
          </w:pPr>
        </w:p>
      </w:tc>
      <w:tc>
        <w:tcPr>
          <w:tcW w:w="757" w:type="pct"/>
          <w:tcBorders>
            <w:top w:val="single" w:sz="8" w:space="0" w:color="7F7F7F"/>
            <w:bottom w:val="single" w:sz="8" w:space="0" w:color="7F7F7F"/>
          </w:tcBorders>
          <w:tcMar>
            <w:left w:w="0" w:type="dxa"/>
            <w:right w:w="0" w:type="dxa"/>
          </w:tcMar>
          <w:vAlign w:val="center"/>
        </w:tcPr>
        <w:p w14:paraId="55FFCEF1" w14:textId="49A40F7D" w:rsidR="0034733B" w:rsidRPr="008035CF" w:rsidRDefault="00000000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</w:rPr>
          </w:pPr>
          <w:r w:rsidRPr="008035CF">
            <w:rPr>
              <w:rFonts w:ascii="Calibri" w:hAnsi="Calibri" w:cs="Calibri"/>
              <w:lang w:val="mk-MK"/>
            </w:rPr>
            <w:t>Верзија</w:t>
          </w:r>
          <w:r w:rsidR="00A20230">
            <w:rPr>
              <w:rFonts w:ascii="Calibri" w:hAnsi="Calibri" w:cs="Calibri"/>
            </w:rPr>
            <w:t xml:space="preserve"> | </w:t>
          </w:r>
          <w:r w:rsidR="00A20230" w:rsidRPr="00A20230">
            <w:rPr>
              <w:rFonts w:ascii="Calibri" w:hAnsi="Calibri" w:cs="Calibri"/>
              <w:sz w:val="16"/>
              <w:szCs w:val="16"/>
            </w:rPr>
            <w:t>Ver</w:t>
          </w:r>
          <w:r w:rsidRPr="00A20230">
            <w:rPr>
              <w:rFonts w:ascii="Calibri" w:eastAsia="Calibri" w:hAnsi="Calibri" w:cs="Calibri"/>
              <w:sz w:val="16"/>
              <w:szCs w:val="16"/>
            </w:rPr>
            <w:t xml:space="preserve"> </w:t>
          </w:r>
          <w:r w:rsidRPr="008035CF">
            <w:rPr>
              <w:rFonts w:ascii="Calibri" w:eastAsia="Calibri" w:hAnsi="Calibri" w:cs="Calibri"/>
              <w:bCs/>
            </w:rPr>
            <w:t>:</w:t>
          </w:r>
          <w:r w:rsidRPr="008035CF">
            <w:rPr>
              <w:rFonts w:ascii="Calibri" w:eastAsia="Calibri" w:hAnsi="Calibri" w:cs="Calibri"/>
              <w:b/>
            </w:rPr>
            <w:t xml:space="preserve"> </w:t>
          </w:r>
          <w:r w:rsidRPr="008035CF">
            <w:rPr>
              <w:rFonts w:ascii="Calibri" w:eastAsia="Calibri" w:hAnsi="Calibri" w:cs="Calibri"/>
              <w:b/>
              <w:bCs/>
            </w:rPr>
            <w:t>DRAFT</w:t>
          </w:r>
        </w:p>
      </w:tc>
    </w:tr>
  </w:tbl>
  <w:bookmarkEnd w:id="0"/>
  <w:p w14:paraId="3A8D8CB6" w14:textId="31ADD0DC" w:rsidR="00522430" w:rsidRPr="004074EE" w:rsidRDefault="00000000" w:rsidP="00C0038D">
    <w:pPr>
      <w:rPr>
        <w:sz w:val="16"/>
        <w:szCs w:val="16"/>
      </w:rPr>
    </w:pPr>
    <w:r>
      <w:rPr>
        <w:noProof/>
      </w:rPr>
      <w:drawing>
        <wp:anchor distT="0" distB="0" distL="114300" distR="114300" simplePos="0" relativeHeight="251662336" behindDoc="0" locked="0" layoutInCell="1" allowOverlap="1" wp14:anchorId="11090D1D" wp14:editId="2348CF94">
          <wp:simplePos x="0" y="0"/>
          <wp:positionH relativeFrom="column">
            <wp:posOffset>-124460</wp:posOffset>
          </wp:positionH>
          <wp:positionV relativeFrom="paragraph">
            <wp:posOffset>-225425</wp:posOffset>
          </wp:positionV>
          <wp:extent cx="987425" cy="191770"/>
          <wp:effectExtent l="0" t="0" r="3175" b="0"/>
          <wp:wrapNone/>
          <wp:docPr id="272522525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22850" t="42357" r="23877" b="43013"/>
                  <a:stretch>
                    <a:fillRect/>
                  </a:stretch>
                </pic:blipFill>
                <pic:spPr bwMode="auto">
                  <a:xfrm>
                    <a:off x="0" y="0"/>
                    <a:ext cx="987425" cy="191770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98035A"/>
    <w:multiLevelType w:val="hybridMultilevel"/>
    <w:tmpl w:val="A3B02D1E"/>
    <w:lvl w:ilvl="0" w:tplc="3E9A24C0">
      <w:start w:val="1"/>
      <w:numFmt w:val="bullet"/>
      <w:lvlText w:val="●"/>
      <w:lvlJc w:val="left"/>
      <w:pPr>
        <w:ind w:left="720" w:hanging="360"/>
      </w:pPr>
    </w:lvl>
    <w:lvl w:ilvl="1" w:tplc="26248F2A">
      <w:start w:val="1"/>
      <w:numFmt w:val="bullet"/>
      <w:lvlText w:val="○"/>
      <w:lvlJc w:val="left"/>
      <w:pPr>
        <w:ind w:left="1440" w:hanging="360"/>
      </w:pPr>
    </w:lvl>
    <w:lvl w:ilvl="2" w:tplc="D3C48D08">
      <w:start w:val="1"/>
      <w:numFmt w:val="bullet"/>
      <w:lvlText w:val="■"/>
      <w:lvlJc w:val="left"/>
      <w:pPr>
        <w:ind w:left="2160" w:hanging="360"/>
      </w:pPr>
    </w:lvl>
    <w:lvl w:ilvl="3" w:tplc="10A2765A">
      <w:start w:val="1"/>
      <w:numFmt w:val="bullet"/>
      <w:lvlText w:val="●"/>
      <w:lvlJc w:val="left"/>
      <w:pPr>
        <w:ind w:left="2880" w:hanging="360"/>
      </w:pPr>
    </w:lvl>
    <w:lvl w:ilvl="4" w:tplc="D11221CE">
      <w:start w:val="1"/>
      <w:numFmt w:val="bullet"/>
      <w:lvlText w:val="○"/>
      <w:lvlJc w:val="left"/>
      <w:pPr>
        <w:ind w:left="3600" w:hanging="360"/>
      </w:pPr>
    </w:lvl>
    <w:lvl w:ilvl="5" w:tplc="1C60DA0C">
      <w:start w:val="1"/>
      <w:numFmt w:val="bullet"/>
      <w:lvlText w:val="■"/>
      <w:lvlJc w:val="left"/>
      <w:pPr>
        <w:ind w:left="4320" w:hanging="360"/>
      </w:pPr>
    </w:lvl>
    <w:lvl w:ilvl="6" w:tplc="7E089488">
      <w:start w:val="1"/>
      <w:numFmt w:val="bullet"/>
      <w:lvlText w:val="●"/>
      <w:lvlJc w:val="left"/>
      <w:pPr>
        <w:ind w:left="5040" w:hanging="360"/>
      </w:pPr>
    </w:lvl>
    <w:lvl w:ilvl="7" w:tplc="B24CAB60">
      <w:start w:val="1"/>
      <w:numFmt w:val="bullet"/>
      <w:lvlText w:val="●"/>
      <w:lvlJc w:val="left"/>
      <w:pPr>
        <w:ind w:left="5760" w:hanging="360"/>
      </w:pPr>
    </w:lvl>
    <w:lvl w:ilvl="8" w:tplc="F72C0C38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154B1930"/>
    <w:multiLevelType w:val="hybridMultilevel"/>
    <w:tmpl w:val="EA8C88A2"/>
    <w:lvl w:ilvl="0" w:tplc="4B1E52F0">
      <w:start w:val="1"/>
      <w:numFmt w:val="decimal"/>
      <w:lvlText w:val="%1."/>
      <w:lvlJc w:val="left"/>
    </w:lvl>
    <w:lvl w:ilvl="1" w:tplc="4E78ACA2">
      <w:numFmt w:val="decimal"/>
      <w:lvlText w:val=""/>
      <w:lvlJc w:val="left"/>
    </w:lvl>
    <w:lvl w:ilvl="2" w:tplc="778A7640">
      <w:numFmt w:val="decimal"/>
      <w:lvlText w:val=""/>
      <w:lvlJc w:val="left"/>
    </w:lvl>
    <w:lvl w:ilvl="3" w:tplc="132AA32C">
      <w:numFmt w:val="decimal"/>
      <w:lvlText w:val=""/>
      <w:lvlJc w:val="left"/>
    </w:lvl>
    <w:lvl w:ilvl="4" w:tplc="52E0D9FA">
      <w:numFmt w:val="decimal"/>
      <w:lvlText w:val=""/>
      <w:lvlJc w:val="left"/>
    </w:lvl>
    <w:lvl w:ilvl="5" w:tplc="07E8AAC2">
      <w:numFmt w:val="decimal"/>
      <w:lvlText w:val=""/>
      <w:lvlJc w:val="left"/>
    </w:lvl>
    <w:lvl w:ilvl="6" w:tplc="66D6AC36">
      <w:numFmt w:val="decimal"/>
      <w:lvlText w:val=""/>
      <w:lvlJc w:val="left"/>
    </w:lvl>
    <w:lvl w:ilvl="7" w:tplc="04801E96">
      <w:numFmt w:val="decimal"/>
      <w:lvlText w:val=""/>
      <w:lvlJc w:val="left"/>
    </w:lvl>
    <w:lvl w:ilvl="8" w:tplc="D206B796">
      <w:numFmt w:val="decimal"/>
      <w:lvlText w:val=""/>
      <w:lvlJc w:val="left"/>
    </w:lvl>
  </w:abstractNum>
  <w:num w:numId="1" w16cid:durableId="113089689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33AE1"/>
    <w:rsid w:val="000B303D"/>
    <w:rsid w:val="001B0C25"/>
    <w:rsid w:val="002325F2"/>
    <w:rsid w:val="00286952"/>
    <w:rsid w:val="0034733B"/>
    <w:rsid w:val="003B7342"/>
    <w:rsid w:val="004137D6"/>
    <w:rsid w:val="00433AE1"/>
    <w:rsid w:val="00522430"/>
    <w:rsid w:val="005A6F39"/>
    <w:rsid w:val="00675692"/>
    <w:rsid w:val="00715928"/>
    <w:rsid w:val="007B736C"/>
    <w:rsid w:val="00865DA3"/>
    <w:rsid w:val="00880834"/>
    <w:rsid w:val="008B48AB"/>
    <w:rsid w:val="009045F7"/>
    <w:rsid w:val="00953DF2"/>
    <w:rsid w:val="00974D3F"/>
    <w:rsid w:val="00997218"/>
    <w:rsid w:val="009A32EF"/>
    <w:rsid w:val="00A20230"/>
    <w:rsid w:val="00A50870"/>
    <w:rsid w:val="00AD5A6C"/>
    <w:rsid w:val="00B44EDD"/>
    <w:rsid w:val="00C51BB8"/>
    <w:rsid w:val="00C84F50"/>
    <w:rsid w:val="00C96049"/>
    <w:rsid w:val="00E10D5A"/>
    <w:rsid w:val="00E25461"/>
    <w:rsid w:val="00EA74E3"/>
    <w:rsid w:val="00F12B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C6FC5D1"/>
  <w15:docId w15:val="{790255BA-E0AD-429B-827F-B589765C1B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hAnsi="Calibri"/>
      <w:sz w:val="22"/>
    </w:rPr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2325F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325F2"/>
  </w:style>
  <w:style w:type="paragraph" w:styleId="Footer">
    <w:name w:val="footer"/>
    <w:basedOn w:val="Normal"/>
    <w:link w:val="FooterChar"/>
    <w:uiPriority w:val="99"/>
    <w:unhideWhenUsed/>
    <w:rsid w:val="002325F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325F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</TotalTime>
  <Pages>9</Pages>
  <Words>2723</Words>
  <Characters>15526</Characters>
  <Application>Microsoft Office Word</Application>
  <DocSecurity>0</DocSecurity>
  <Lines>129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PP-QC-AMVR-a02.1-001/2025</vt:lpstr>
    </vt:vector>
  </TitlesOfParts>
  <Company/>
  <LinksUpToDate>false</LinksUpToDate>
  <CharactersWithSpaces>18213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PP-QC-AMVR-a02.1-001/2025</dc:title>
  <dc:creator>Purely Plant GmbH</dc:creator>
  <cp:lastModifiedBy>Blagoj Nikolov</cp:lastModifiedBy>
  <cp:revision>22</cp:revision>
  <cp:lastPrinted>2026-06-18T13:51:00Z</cp:lastPrinted>
  <dcterms:created xsi:type="dcterms:W3CDTF">2026-06-18T08:25:00Z</dcterms:created>
  <dcterms:modified xsi:type="dcterms:W3CDTF">2026-06-18T13:52:00Z</dcterms:modified>
</cp:coreProperties>
</file>