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c>
          <w:tcPr>
            <w:shd w:val="clear" w:color="auto" w:fill="2B547E"/>
            <w:vAlign w:val="center"/>
            <w:tcW w:type="dxa" w:w="10466"/>
          </w:tcPr>
          <w:p>
            <w:pPr>
              <w:spacing w:before="20" w:after="20"/>
              <w:jc w:val="center"/>
            </w:pPr>
            <w: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tc>
      </w:tr>
    </w:tbl>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c>
          <w:tcPr>
            <w:gridSpan w:val="2"/>
            <w:shd w:val="clear" w:color="auto" w:fill="F2F2F2"/>
            <w:tcW w:type="dxa" w:w="10466"/>
          </w:tcPr>
          <w:p>
            <w:pPr>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c>
          <w:tcPr>
            <w:shd w:val="clear" w:color="auto" w:fill="F2F2F2"/>
            <w:vAlign w:val="center"/>
            <w:tcW w:type="dxa" w:w="3676"/>
          </w:tcPr>
          <w:p>
            <w:pPr>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spacing w:before="20" w:after="20"/>
              <w:jc w:val="center"/>
            </w:pPr>
            <w:r/>
            <w:r>
              <w:rPr>
                <w:rFonts w:ascii="Calibri" w:hAnsi="Calibri"/>
                <w:b w:val="0"/>
                <w:i w:val="0"/>
                <w:color w:val="000000"/>
                <w:sz w:val="20"/>
              </w:rPr>
              <w:t>TR-________-___</w:t>
            </w:r>
          </w:p>
        </w:tc>
      </w:tr>
      <w:t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c>
          <w:tcPr>
            <w:shd w:val="clear" w:color="auto" w:fill="2B547E"/>
            <w:vAlign w:val="center"/>
            <w:tcW w:type="dxa" w:w="10466"/>
          </w:tcPr>
          <w:p>
            <w:pPr>
              <w:spacing w:before="20" w:after="20"/>
              <w:jc w:val="center"/>
            </w:pPr>
            <w: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c>
          <w:tcPr>
            <w:shd w:val="clear" w:color="auto" w:fill="F2F2F2"/>
            <w:vAlign w:val="center"/>
            <w:tcW w:type="pct" w:w="1570"/>
          </w:tcPr>
          <w:p>
            <w:pPr>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c>
          <w:tcPr>
            <w:shd w:val="clear" w:color="auto" w:fill="F2F2F2"/>
            <w:vAlign w:val="center"/>
            <w:tcW w:type="pct" w:w="1570"/>
          </w:tcPr>
          <w:p>
            <w:pPr>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c>
          <w:tcPr>
            <w:shd w:val="clear" w:color="auto" w:fill="F2F2F2"/>
            <w:vAlign w:val="center"/>
            <w:tcW w:type="pct" w:w="1570"/>
          </w:tcPr>
          <w:p>
            <w:pPr>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spacing w:before="20" w:after="20"/>
              <w:jc w:val="center"/>
            </w:pPr>
            <w:r/>
          </w:p>
        </w:tc>
        <w:tc>
          <w:tcPr>
            <w:shd w:val="clear" w:color="auto" w:fill="F2F2F2"/>
            <w:vAlign w:val="center"/>
            <w:tcW w:type="pct" w:w="617"/>
          </w:tcPr>
          <w:p>
            <w:pPr>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4"/>
        <w:gridCol w:w="8901"/>
      </w:tblGrid>
      <w:tr>
        <w:tc>
          <w:tcPr>
            <w:shd w:val="clear" w:color="auto" w:fill="F2F2F2"/>
            <w:vAlign w:val="center"/>
            <w:tcW w:type="pct" w:w="747"/>
          </w:tcPr>
          <w:p>
            <w:pPr>
              <w:spacing w:before="20" w:after="20"/>
              <w:jc w:val="left"/>
            </w:pPr>
            <w:r/>
            <w:r>
              <w:rPr>
                <w:rFonts w:ascii="Calibri" w:hAnsi="Calibri"/>
                <w:b/>
                <w:i w:val="0"/>
                <w:color w:val="000000"/>
                <w:sz w:val="20"/>
              </w:rPr>
              <w:t>Превозник</w:t>
            </w:r>
            <w:r>
              <w:rPr>
                <w:rFonts w:ascii="Calibri" w:hAnsi="Calibri"/>
                <w:b w:val="0"/>
                <w:i w:val="0"/>
                <w:color w:val="000000"/>
                <w:sz w:val="16"/>
              </w:rPr>
              <w:t xml:space="preserve"> | </w:t>
            </w:r>
            <w:r>
              <w:rPr>
                <w:rFonts w:ascii="Calibri" w:hAnsi="Calibri"/>
                <w:b w:val="0"/>
                <w:i w:val="0"/>
                <w:color w:val="000000"/>
                <w:sz w:val="16"/>
              </w:rPr>
              <w:t>Carrier</w:t>
            </w:r>
          </w:p>
        </w:tc>
        <w:tc>
          <w:tcPr>
            <w:vAlign w:val="center"/>
            <w:tcW w:type="pct" w:w="4252"/>
          </w:tcPr>
          <w:p>
            <w:pPr>
              <w:spacing w:before="20" w:after="20"/>
              <w:jc w:val="center"/>
            </w:pPr>
            <w:r/>
          </w:p>
        </w:tc>
      </w:tr>
    </w:tbl>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69"/>
        <w:gridCol w:w="2240"/>
        <w:gridCol w:w="1448"/>
        <w:gridCol w:w="2681"/>
        <w:gridCol w:w="2426"/>
      </w:tblGrid>
      <w:tr>
        <w:trPr>
          <w:tblHeader w:val="true"/>
        </w:trPr>
        <w:tc>
          <w:tcPr>
            <w:shd w:val="clear" w:color="auto" w:fill="2B547E"/>
            <w:vAlign w:val="center"/>
            <w:tcW w:type="dxa" w:w="1669"/>
          </w:tcPr>
          <w:p>
            <w:pPr>
              <w:spacing w:before="20" w:after="20"/>
              <w:jc w:val="center"/>
            </w:pPr>
            <w:r/>
            <w:r>
              <w:rPr>
                <w:rFonts w:ascii="Calibri" w:hAnsi="Calibri"/>
                <w:b/>
                <w:i w:val="0"/>
                <w:color w:val="FFFFFF"/>
                <w:sz w:val="18"/>
              </w:rPr>
              <w:t>№</w:t>
            </w:r>
          </w:p>
        </w:tc>
        <w:tc>
          <w:tcPr>
            <w:shd w:val="clear" w:color="auto" w:fill="2B547E"/>
            <w:vAlign w:val="center"/>
            <w:tcW w:type="dxa" w:w="2240"/>
          </w:tcPr>
          <w:p>
            <w:pPr>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448"/>
          </w:tcPr>
          <w:p>
            <w:pPr>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2681"/>
          </w:tcPr>
          <w:p>
            <w:pPr>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2426"/>
          </w:tcPr>
          <w:p>
            <w:pPr>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c>
          <w:tcPr>
            <w:shd w:val="clear" w:color="auto" w:fill="F2F2F2"/>
            <w:vAlign w:val="center"/>
            <w:tcW w:type="dxa" w:w="1669"/>
          </w:tcPr>
          <w:p>
            <w:pPr>
              <w:spacing w:before="20" w:after="20"/>
              <w:jc w:val="center"/>
            </w:pPr>
            <w:r/>
            <w:r>
              <w:rPr>
                <w:rFonts w:ascii="Calibri" w:hAnsi="Calibri"/>
                <w:b w:val="0"/>
                <w:i w:val="0"/>
                <w:color w:val="000000"/>
                <w:sz w:val="18"/>
              </w:rPr>
              <w:t>1</w:t>
            </w:r>
          </w:p>
        </w:tc>
        <w:tc>
          <w:tcPr>
            <w:vAlign w:val="center"/>
            <w:tcW w:type="dxa" w:w="2240"/>
          </w:tcPr>
          <w:p>
            <w:pPr>
              <w:spacing w:before="20" w:after="20"/>
              <w:jc w:val="center"/>
            </w:pPr>
            <w:r/>
          </w:p>
        </w:tc>
        <w:tc>
          <w:tcPr>
            <w:vAlign w:val="center"/>
            <w:tcW w:type="dxa" w:w="1448"/>
          </w:tcPr>
          <w:p>
            <w:pPr>
              <w:spacing w:before="20" w:after="20"/>
              <w:jc w:val="center"/>
            </w:pPr>
            <w:r/>
          </w:p>
        </w:tc>
        <w:tc>
          <w:tcPr>
            <w:vAlign w:val="center"/>
            <w:tcW w:type="dxa" w:w="2681"/>
          </w:tcPr>
          <w:p>
            <w:pPr>
              <w:spacing w:before="20" w:after="20"/>
              <w:jc w:val="center"/>
            </w:pPr>
            <w:r/>
          </w:p>
        </w:tc>
        <w:tc>
          <w:tcPr>
            <w:vAlign w:val="center"/>
            <w:tcW w:type="dxa" w:w="2426"/>
          </w:tcPr>
          <w:p>
            <w:pPr>
              <w:spacing w:before="20" w:after="20"/>
              <w:jc w:val="center"/>
            </w:pPr>
            <w:r/>
          </w:p>
        </w:tc>
      </w:tr>
      <w:tr>
        <w:tc>
          <w:tcPr>
            <w:shd w:val="clear" w:color="auto" w:fill="F2F2F2"/>
            <w:vAlign w:val="center"/>
            <w:tcW w:type="dxa" w:w="1669"/>
          </w:tcPr>
          <w:p>
            <w:pPr>
              <w:spacing w:before="20" w:after="20"/>
              <w:jc w:val="center"/>
            </w:pPr>
            <w:r/>
            <w:r>
              <w:rPr>
                <w:rFonts w:ascii="Calibri" w:hAnsi="Calibri"/>
                <w:b w:val="0"/>
                <w:i w:val="0"/>
                <w:color w:val="000000"/>
                <w:sz w:val="18"/>
              </w:rPr>
              <w:t>2</w:t>
            </w:r>
          </w:p>
        </w:tc>
        <w:tc>
          <w:tcPr>
            <w:shd w:val="clear" w:color="auto" w:fill="F7FAFC"/>
            <w:vAlign w:val="center"/>
            <w:tcW w:type="dxa" w:w="2240"/>
          </w:tcPr>
          <w:p>
            <w:pPr>
              <w:spacing w:before="20" w:after="20"/>
              <w:jc w:val="center"/>
            </w:pPr>
            <w:r/>
          </w:p>
        </w:tc>
        <w:tc>
          <w:tcPr>
            <w:shd w:val="clear" w:color="auto" w:fill="F7FAFC"/>
            <w:vAlign w:val="center"/>
            <w:tcW w:type="dxa" w:w="1448"/>
          </w:tcPr>
          <w:p>
            <w:pPr>
              <w:spacing w:before="20" w:after="20"/>
              <w:jc w:val="center"/>
            </w:pPr>
            <w:r/>
          </w:p>
        </w:tc>
        <w:tc>
          <w:tcPr>
            <w:shd w:val="clear" w:color="auto" w:fill="F7FAFC"/>
            <w:vAlign w:val="center"/>
            <w:tcW w:type="dxa" w:w="2681"/>
          </w:tcPr>
          <w:p>
            <w:pPr>
              <w:spacing w:before="20" w:after="20"/>
              <w:jc w:val="center"/>
            </w:pPr>
            <w:r/>
          </w:p>
        </w:tc>
        <w:tc>
          <w:tcPr>
            <w:shd w:val="clear" w:color="auto" w:fill="F7FAFC"/>
            <w:vAlign w:val="center"/>
            <w:tcW w:type="dxa" w:w="2426"/>
          </w:tcPr>
          <w:p>
            <w:pPr>
              <w:spacing w:before="20" w:after="20"/>
              <w:jc w:val="center"/>
            </w:pPr>
            <w:r/>
          </w:p>
        </w:tc>
      </w:tr>
      <w:tr>
        <w:tc>
          <w:tcPr>
            <w:shd w:val="clear" w:color="auto" w:fill="F2F2F2"/>
            <w:vAlign w:val="center"/>
            <w:tcW w:type="dxa" w:w="1669"/>
          </w:tcPr>
          <w:p>
            <w:pPr>
              <w:spacing w:before="20" w:after="20"/>
              <w:jc w:val="center"/>
            </w:pPr>
            <w:r/>
            <w:r>
              <w:rPr>
                <w:rFonts w:ascii="Calibri" w:hAnsi="Calibri"/>
                <w:b w:val="0"/>
                <w:i w:val="0"/>
                <w:color w:val="000000"/>
                <w:sz w:val="18"/>
              </w:rPr>
              <w:t>3</w:t>
            </w:r>
          </w:p>
        </w:tc>
        <w:tc>
          <w:tcPr>
            <w:vAlign w:val="center"/>
            <w:tcW w:type="dxa" w:w="2240"/>
          </w:tcPr>
          <w:p>
            <w:pPr>
              <w:spacing w:before="20" w:after="20"/>
              <w:jc w:val="center"/>
            </w:pPr>
            <w:r/>
          </w:p>
        </w:tc>
        <w:tc>
          <w:tcPr>
            <w:vAlign w:val="center"/>
            <w:tcW w:type="dxa" w:w="1448"/>
          </w:tcPr>
          <w:p>
            <w:pPr>
              <w:spacing w:before="20" w:after="20"/>
              <w:jc w:val="center"/>
            </w:pPr>
            <w:r/>
          </w:p>
        </w:tc>
        <w:tc>
          <w:tcPr>
            <w:vAlign w:val="center"/>
            <w:tcW w:type="dxa" w:w="2681"/>
          </w:tcPr>
          <w:p>
            <w:pPr>
              <w:spacing w:before="20" w:after="20"/>
              <w:jc w:val="center"/>
            </w:pPr>
            <w:r/>
          </w:p>
        </w:tc>
        <w:tc>
          <w:tcPr>
            <w:vAlign w:val="center"/>
            <w:tcW w:type="dxa" w:w="2426"/>
          </w:tcPr>
          <w:p>
            <w:pPr>
              <w:spacing w:before="20" w:after="20"/>
              <w:jc w:val="center"/>
            </w:pPr>
            <w:r/>
          </w:p>
        </w:tc>
      </w:tr>
      <w:tr>
        <w:tc>
          <w:tcPr>
            <w:shd w:val="clear" w:color="auto" w:fill="F2F2F2"/>
            <w:vAlign w:val="center"/>
            <w:tcW w:type="dxa" w:w="1669"/>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2240"/>
          </w:tcPr>
          <w:p>
            <w:pPr>
              <w:spacing w:before="20" w:after="20"/>
              <w:jc w:val="center"/>
            </w:pPr>
            <w:r/>
          </w:p>
        </w:tc>
        <w:tc>
          <w:tcPr>
            <w:shd w:val="clear" w:color="auto" w:fill="F7FAFC"/>
            <w:vAlign w:val="center"/>
            <w:tcW w:type="dxa" w:w="1448"/>
          </w:tcPr>
          <w:p>
            <w:pPr>
              <w:spacing w:before="20" w:after="20"/>
              <w:jc w:val="center"/>
            </w:pPr>
            <w:r/>
          </w:p>
        </w:tc>
        <w:tc>
          <w:tcPr>
            <w:shd w:val="clear" w:color="auto" w:fill="F7FAFC"/>
            <w:vAlign w:val="center"/>
            <w:tcW w:type="dxa" w:w="2681"/>
          </w:tcPr>
          <w:p>
            <w:pPr>
              <w:spacing w:before="20" w:after="20"/>
              <w:jc w:val="center"/>
            </w:pPr>
            <w:r/>
          </w:p>
        </w:tc>
        <w:tc>
          <w:tcPr>
            <w:shd w:val="clear" w:color="auto" w:fill="F7FAFC"/>
            <w:vAlign w:val="center"/>
            <w:tcW w:type="dxa" w:w="2426"/>
          </w:tcPr>
          <w:p>
            <w:pPr>
              <w:spacing w:before="20" w:after="20"/>
              <w:jc w:val="center"/>
            </w:pPr>
            <w:r/>
          </w:p>
        </w:tc>
      </w:tr>
    </w:tbl>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c>
          <w:tcPr>
            <w:shd w:val="clear" w:color="auto" w:fill="2B547E"/>
            <w:vAlign w:val="center"/>
            <w:tcW w:type="dxa" w:w="10466"/>
          </w:tcPr>
          <w:p>
            <w:pPr>
              <w:spacing w:before="20" w:after="20"/>
              <w:jc w:val="center"/>
            </w:pPr>
            <w: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tc>
      </w:tr>
    </w:tbl>
    <w:p>
      <w:pPr>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GPS извештај за рутата.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GPS route report.</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c>
          <w:tcPr>
            <w:shd w:val="clear" w:color="auto" w:fill="2B547E"/>
            <w:vAlign w:val="center"/>
            <w:tcW w:type="dxa" w:w="10466"/>
          </w:tcPr>
          <w:p>
            <w:pPr>
              <w:spacing w:before="20" w:after="20"/>
              <w:jc w:val="center"/>
            </w:pPr>
            <w: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tc>
      </w:tr>
    </w:tbl>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trPr>
        <w:tc>
          <w:tcPr>
            <w:shd w:val="clear" w:color="auto" w:fill="2B547E"/>
            <w:vAlign w:val="center"/>
            <w:tcW w:type="dxa" w:w="3889"/>
          </w:tcPr>
          <w:p>
            <w:pPr>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c>
          <w:tcPr>
            <w:shd w:val="clear" w:color="auto" w:fill="F2F2F2"/>
            <w:vAlign w:val="center"/>
            <w:tcW w:type="dxa" w:w="3889"/>
          </w:tcPr>
          <w:p>
            <w:pPr>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r>
        <w:tc>
          <w:tcPr>
            <w:shd w:val="clear" w:color="auto" w:fill="F2F2F2"/>
            <w:vAlign w:val="center"/>
            <w:tcW w:type="dxa" w:w="3889"/>
          </w:tcPr>
          <w:p>
            <w:pPr>
              <w:spacing w:before="20" w:after="20"/>
              <w:jc w:val="center"/>
            </w:pPr>
            <w:r/>
            <w:r>
              <w:rPr>
                <w:rFonts w:ascii="Calibri" w:hAnsi="Calibri"/>
                <w:b w:val="0"/>
                <w:i w:val="0"/>
                <w:color w:val="000000"/>
                <w:sz w:val="18"/>
              </w:rPr>
              <w:t>GPS податоците ги проверил (Администратор на обезбедување)</w:t>
            </w:r>
            <w:r>
              <w:rPr>
                <w:rFonts w:ascii="Calibri" w:hAnsi="Calibri"/>
                <w:b w:val="0"/>
                <w:i w:val="0"/>
                <w:color w:val="000000"/>
                <w:sz w:val="14"/>
              </w:rPr>
              <w:t xml:space="preserve"> | </w:t>
            </w:r>
            <w:r>
              <w:rPr>
                <w:rFonts w:ascii="Calibri" w:hAnsi="Calibri"/>
                <w:b w:val="0"/>
                <w:i/>
                <w:color w:val="000000"/>
                <w:sz w:val="14"/>
              </w:rPr>
              <w:t>GPS data verified (Security Administrator)</w:t>
            </w:r>
          </w:p>
        </w:tc>
        <w:tc>
          <w:tcPr>
            <w:shd w:val="clear" w:color="auto" w:fill="F7FAFC"/>
            <w:vAlign w:val="center"/>
            <w:tcW w:type="dxa" w:w="2948"/>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