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WHSOP003A07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Преглед на транспортното досие и диспозиција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Transport File Review and Disposition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(WHSOP003)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1 Идентификација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Identification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884"/>
        <w:gridCol w:w="3396"/>
        <w:gridCol w:w="2789"/>
        <w:gridCol w:w="3396"/>
      </w:tblGrid>
      <w:tr>
        <w:trPr>
          <w:cantSplit/>
        </w:trPr>
        <w:tc>
          <w:tcPr>
            <w:shd w:val="clear" w:color="auto" w:fill="F2F2F2"/>
            <w:vAlign w:val="center"/>
            <w:tcW w:type="pct" w:w="42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UTID</w:t>
            </w:r>
          </w:p>
        </w:tc>
        <w:tc>
          <w:tcPr>
            <w:vAlign w:val="center"/>
            <w:tcW w:type="pct" w:w="162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TR-________-___</w:t>
            </w:r>
          </w:p>
        </w:tc>
        <w:tc>
          <w:tcPr>
            <w:shd w:val="clear" w:color="auto" w:fill="F2F2F2"/>
            <w:vAlign w:val="center"/>
            <w:tcW w:type="pct" w:w="133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 на транспорт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Transport date</w:t>
            </w:r>
          </w:p>
        </w:tc>
        <w:tc>
          <w:tcPr>
            <w:vAlign w:val="center"/>
            <w:tcW w:type="pct" w:w="1622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837"/>
        <w:gridCol w:w="2670"/>
        <w:gridCol w:w="3288"/>
        <w:gridCol w:w="2670"/>
      </w:tblGrid>
      <w:tr>
        <w:trPr>
          <w:cantSplit/>
        </w:trPr>
        <w:tc>
          <w:tcPr>
            <w:shd w:val="clear" w:color="auto" w:fill="F2F2F2"/>
            <w:vAlign w:val="center"/>
            <w:tcW w:type="pct" w:w="87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Рута (код)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Lane (code)</w:t>
            </w:r>
          </w:p>
        </w:tc>
        <w:tc>
          <w:tcPr>
            <w:vAlign w:val="center"/>
            <w:tcW w:type="pct" w:w="127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Досието примено од Обезбедување (датум)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File received from Security (date)</w:t>
            </w:r>
          </w:p>
        </w:tc>
        <w:tc>
          <w:tcPr>
            <w:vAlign w:val="center"/>
            <w:tcW w:type="pct" w:w="1275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Преглед завршен (≤ 48 h)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Review completed (≤ 48 h)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2 Преглед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Review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6112"/>
        <w:gridCol w:w="623"/>
        <w:gridCol w:w="623"/>
        <w:gridCol w:w="623"/>
        <w:gridCol w:w="1972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611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Ставка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Item</w:t>
            </w:r>
          </w:p>
        </w:tc>
        <w:tc>
          <w:tcPr>
            <w:shd w:val="clear" w:color="auto" w:fill="2B547E"/>
            <w:vAlign w:val="center"/>
            <w:tcW w:type="dxa" w:w="62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Yes</w:t>
            </w:r>
          </w:p>
        </w:tc>
        <w:tc>
          <w:tcPr>
            <w:shd w:val="clear" w:color="auto" w:fill="2B547E"/>
            <w:vAlign w:val="center"/>
            <w:tcW w:type="dxa" w:w="62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No</w:t>
            </w:r>
          </w:p>
        </w:tc>
        <w:tc>
          <w:tcPr>
            <w:shd w:val="clear" w:color="auto" w:fill="2B547E"/>
            <w:vAlign w:val="center"/>
            <w:tcW w:type="dxa" w:w="62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N/A</w:t>
            </w:r>
          </w:p>
        </w:tc>
        <w:tc>
          <w:tcPr>
            <w:shd w:val="clear" w:color="auto" w:fill="2B547E"/>
            <w:vAlign w:val="center"/>
            <w:tcW w:type="dxa" w:w="197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Забелешка / отстапување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Remark / deviation No.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611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TRA одобрен пред известувањата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TRA approved before notifications</w:t>
            </w:r>
          </w:p>
        </w:tc>
        <w:tc>
          <w:tcPr>
            <w:vAlign w:val="center"/>
            <w:tcW w:type="dxa" w:w="62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972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611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Потврда од МВР на досие, добиена пред отпремата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MoIA confirmation on file, received before dispatch</w:t>
            </w:r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72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611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Превозникот квалификуван, Договорот за квалитет важи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Carrier qualified, Quality Agreement valid</w:t>
            </w:r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72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611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Полициското придружување присутно од поаѓање до прием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Police escort present from departure to receipt</w:t>
            </w:r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72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611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Чек-листа A05 (дел А и Б) комплетна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Checklist A05 (parts A and B) complete</w:t>
            </w:r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72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611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Манифестот A04 комплетен, сите точки потпишани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Manifest A04 complete, all transfers signed</w:t>
            </w:r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72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tcW w:type="dxa" w:w="611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Ланецот на надзор е непрекинат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Chain of custody unbroken</w:t>
            </w:r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72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611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Пломбите, лентите и завиткувањето цели (или оштетувањето документирано)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Seals, tapes and wrapping intact (or damage documented)</w:t>
            </w:r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72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vAlign w:val="center"/>
            <w:tcW w:type="dxa" w:w="611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Податоците од сите логери (по палета и USB) во опсег во текот на целиот транспорт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Data from all loggers (per pallet and USB) within range throughout</w:t>
            </w:r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72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611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Контролните јавувања ја потврдуваат одобрената рута, без непланирани застанувања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Check-in calls confirm the approved route, no unscheduled stops</w:t>
            </w:r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72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vAlign w:val="center"/>
            <w:tcW w:type="dxa" w:w="611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Количината порамнета: палети, картони, кеси и маса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Quantity reconciled: pallets, cartons, bags and mass</w:t>
            </w:r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72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611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Ретенционите мостри порамнети (испратени = примени, купувач и продавач на мало)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Retention samples reconciled (dispatched = received, buyer and retailer)</w:t>
            </w:r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72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vAlign w:val="center"/>
            <w:tcW w:type="dxa" w:w="611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Известувањето до МЗ поднесено во рок од 3 работни дена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MoH notification submitted within 3 working days</w:t>
            </w:r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72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shd w:val="clear" w:color="auto" w:fill="F7FAFC"/>
            <w:vAlign w:val="center"/>
            <w:tcW w:type="dxa" w:w="611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Сите отстапувања отворени и истражени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deviations opened and investigated</w:t>
            </w:r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72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vAlign w:val="center"/>
            <w:tcW w:type="dxa" w:w="611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Податоците од логерот додадени во трендот на рутата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Logger data added to the lane trend</w:t>
            </w:r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72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3 Податоци од логерот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Logger data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566"/>
        <w:gridCol w:w="2476"/>
        <w:gridCol w:w="1180"/>
        <w:gridCol w:w="1243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556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Parameter</w:t>
            </w:r>
          </w:p>
        </w:tc>
        <w:tc>
          <w:tcPr>
            <w:shd w:val="clear" w:color="auto" w:fill="2B547E"/>
            <w:vAlign w:val="center"/>
            <w:tcW w:type="dxa" w:w="247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Спецификација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Specification</w:t>
            </w:r>
          </w:p>
        </w:tc>
        <w:tc>
          <w:tcPr>
            <w:shd w:val="clear" w:color="auto" w:fill="2B547E"/>
            <w:vAlign w:val="center"/>
            <w:tcW w:type="dxa" w:w="118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Result</w:t>
            </w:r>
          </w:p>
        </w:tc>
        <w:tc>
          <w:tcPr>
            <w:shd w:val="clear" w:color="auto" w:fill="2B547E"/>
            <w:vAlign w:val="center"/>
            <w:tcW w:type="dxa" w:w="124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Усогласено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Compliant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56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Мин. температура, најниска палета (°C)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Min. temperature, lowest pallet (°C)</w:t>
            </w:r>
          </w:p>
        </w:tc>
        <w:tc>
          <w:tcPr>
            <w:vAlign w:val="center"/>
            <w:tcW w:type="dxa" w:w="247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≥ 15</w:t>
            </w:r>
          </w:p>
        </w:tc>
        <w:tc>
          <w:tcPr>
            <w:vAlign w:val="center"/>
            <w:tcW w:type="dxa" w:w="118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243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56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Макс. температура, највисока палета (°C)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Max. temperature, highest pallet (°C)</w:t>
            </w:r>
          </w:p>
        </w:tc>
        <w:tc>
          <w:tcPr>
            <w:shd w:val="clear" w:color="auto" w:fill="F7FAFC"/>
            <w:vAlign w:val="center"/>
            <w:tcW w:type="dxa" w:w="247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≤ 25</w:t>
            </w:r>
          </w:p>
        </w:tc>
        <w:tc>
          <w:tcPr>
            <w:shd w:val="clear" w:color="auto" w:fill="F7FAFC"/>
            <w:vAlign w:val="center"/>
            <w:tcW w:type="dxa" w:w="118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3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56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MKT (°C)</w:t>
            </w:r>
          </w:p>
        </w:tc>
        <w:tc>
          <w:tcPr>
            <w:vAlign w:val="center"/>
            <w:tcW w:type="dxa" w:w="247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18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243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56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Кумулативно време надвор од опсег (мин)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Cumulative time out of range (min)</w:t>
            </w:r>
          </w:p>
        </w:tc>
        <w:tc>
          <w:tcPr>
            <w:shd w:val="clear" w:color="auto" w:fill="F7FAFC"/>
            <w:vAlign w:val="center"/>
            <w:tcW w:type="dxa" w:w="247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shd w:val="clear" w:color="auto" w:fill="F7FAFC"/>
            <w:vAlign w:val="center"/>
            <w:tcW w:type="dxa" w:w="118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3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56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Макс. RH, USB логер (%)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Max. RH, USB logger (%)</w:t>
            </w:r>
          </w:p>
        </w:tc>
        <w:tc>
          <w:tcPr>
            <w:vAlign w:val="center"/>
            <w:tcW w:type="dxa" w:w="247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≤ 60</w:t>
            </w:r>
          </w:p>
        </w:tc>
        <w:tc>
          <w:tcPr>
            <w:vAlign w:val="center"/>
            <w:tcW w:type="dxa" w:w="118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243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5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Времетраење (h:min)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Duration (h:min)</w:t>
            </w:r>
          </w:p>
        </w:tc>
        <w:tc>
          <w:tcPr>
            <w:shd w:val="clear" w:color="auto" w:fill="F7FAFC"/>
            <w:vAlign w:val="center"/>
            <w:tcW w:type="dxa" w:w="247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≤ квалификувано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qualified</w:t>
            </w:r>
          </w:p>
        </w:tc>
        <w:tc>
          <w:tcPr>
            <w:shd w:val="clear" w:color="auto" w:fill="F7FAFC"/>
            <w:vAlign w:val="center"/>
            <w:tcW w:type="dxa" w:w="118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43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4 Диспозиција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Disposition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134"/>
        <w:gridCol w:w="9332"/>
      </w:tblGrid>
      <w:tr>
        <w:trPr>
          <w:cantSplit/>
        </w:trPr>
        <w:tc>
          <w:tcPr>
            <w:gridSpan w:val="2"/>
            <w:shd w:val="clear" w:color="auto" w:fill="F2F2F2"/>
            <w:tcW w:type="dxa" w:w="10466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Диспозиција на QA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QA disposition</w:t>
            </w:r>
          </w:p>
          <w:p>
            <w:pPr>
              <w:spacing w:before="2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☐ Одобрено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Approved   ☐ Одобрено со отстапување | Approved with deviation   ☐ Неусогласено — до QP | Non-compliant — to QP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676"/>
        <w:gridCol w:w="6790"/>
      </w:tblGrid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Образложение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Justification</w:t>
            </w:r>
          </w:p>
        </w:tc>
        <w:tc>
          <w:tcPr>
            <w:vAlign w:val="center"/>
            <w:tcW w:type="dxa" w:w="6790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Одлука на QP за материјалот (при неусогласеност)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QP decision on the material (if non-compliant)</w:t>
            </w:r>
          </w:p>
        </w:tc>
        <w:tc>
          <w:tcPr>
            <w:vAlign w:val="center"/>
            <w:tcW w:type="dxa" w:w="6790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889"/>
        <w:gridCol w:w="2948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Прегледал (QA)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Reviewed (QA)</w:t>
            </w:r>
          </w:p>
        </w:tc>
        <w:tc>
          <w:tcPr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Одлучил (QP) — при неусогласеност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Decided (QP) — if non-compliant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Преглед на транспортното досие и диспозиција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Transport File Review and Disposition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22"/>
              <w:szCs w:val="24"/>
            </w:rPr>
            <w:t>WHSOP003A07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