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iCoA-PP_26-010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550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35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93"/>
        <w:gridCol w:w="1580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93"/>
            <w:shd w:val="clear" w:color="auto" w:fill="FCFDFE"/>
          </w:tcPr>
          <w:tbl>
            <w:tblPr>
              <w:tblW w:w="38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3"/>
            </w:tblGrid>
            <w:tr>
              <w:trPr>
                <w:trHeight w:val="30" w:hRule="exact"/>
              </w:trPr>
              <w:tc>
                <w:tcPr>
                  <w:tcW w:type="dxa" w:w="389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51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51"/>
                </w:tcPr>
                <w:tbl>
                  <w:tblPr>
                    <w:tblW w:w="18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45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45"/>
                      </w:tcPr>
                      <w:tbl>
                        <w:tblPr>
                          <w:tblW w:w="94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45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45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8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HPA1024_01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QCSP_001_HPA-I_v.01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19"/>
                                <w:gridCol w:w="34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1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1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1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1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1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1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20"/>
                                <w:gridCol w:w="4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2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81" cy="45291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600">
                                              <a:off x="0" y="0"/>
                                              <a:ext cx="416881" cy="45291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0993" cy="48176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510993" cy="48176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6180" cy="46798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376180" cy="46798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E80480A-C141-4CFA-9B34-ADEAFCEF1F70}"/>
    <w:embedItalic r:id="rIdFont2" w:fontKey="{7FE5F477-5E9B-49AC-811A-B50C1BAA45B0}"/>
    <w:embedBold r:id="rIdFont3" w:fontKey="{458B68CB-AABB-4995-B41C-5AFB8672BE49}"/>
  </w:font>
  <w:font w:name="Montserrat ExtraBold">
    <w:charset w:val="00"/>
    <w:family w:val="auto"/>
    <w:pitch w:val="variable"/>
    <w:embedRegular r:id="rIdFont4" w:fontKey="{5666E004-F3DF-4E22-B115-72B8F4A10692}"/>
  </w:font>
  <w:font w:name="Montserrat Medium">
    <w:charset w:val="00"/>
    <w:family w:val="auto"/>
    <w:pitch w:val="variable"/>
    <w:embedRegular r:id="rIdFont5" w:fontKey="{51B1A908-B277-47DF-9D38-E123660C529C}"/>
    <w:embedItalic r:id="rIdFont6" w:fontKey="{36403253-9D41-434D-941F-2496DCFBF590}"/>
  </w:font>
  <w:font w:name="Montserrat SemiBold">
    <w:charset w:val="00"/>
    <w:family w:val="auto"/>
    <w:pitch w:val="variable"/>
    <w:embedRegular r:id="rIdFont7" w:fontKey="{588ADE0B-F713-4307-A087-A9FD755AEAEF}"/>
    <w:embedItalic r:id="rIdFont8" w:fontKey="{0A421939-1943-4565-831A-8577407C2FF8}"/>
  </w:font>
  <w:font w:name="Orbitron">
    <w:charset w:val="00"/>
    <w:family w:val="auto"/>
    <w:pitch w:val="variable"/>
    <w:embedBold r:id="rIdFont9" w:fontKey="{57F4A486-18E7-40C6-AAD1-C7FEBE973005}"/>
  </w:font>
  <w:font w:name="Orbitron Black">
    <w:charset w:val="00"/>
    <w:family w:val="auto"/>
    <w:pitch w:val="variable"/>
    <w:embedRegular r:id="rIdFont10" w:fontKey="{70CA5540-BBE8-406C-95B2-D7849A16B378}"/>
  </w:font>
  <w:font w:name="Orbitron ExtraBold">
    <w:charset w:val="00"/>
    <w:family w:val="auto"/>
    <w:pitch w:val="variable"/>
    <w:embedRegular r:id="rIdFont11" w:fontKey="{BF1CE08E-F6C4-47B8-8D3D-D9423787FAB9}"/>
  </w:font>
  <w:font w:name="Orbitron Medium">
    <w:charset w:val="00"/>
    <w:family w:val="auto"/>
    <w:pitch w:val="variable"/>
    <w:embedRegular r:id="rIdFont12" w:fontKey="{DD14FA2A-2FDE-4107-98C7-C912D55F4FE5}"/>
  </w:font>
  <w:font w:name="Roboto Mono">
    <w:charset w:val="00"/>
    <w:family w:val="auto"/>
    <w:pitch w:val="variable"/>
    <w:embedRegular r:id="rIdFont13" w:fontKey="{AF0067F8-0710-43C3-A475-860BD78BE7F3}"/>
    <w:embedBold r:id="rIdFont14" w:fontKey="{52E5015E-F14B-4940-9A76-19690D4A4427}"/>
  </w:font>
  <w:font w:name="Roboto Mono Medium">
    <w:charset w:val="00"/>
    <w:family w:val="auto"/>
    <w:pitch w:val="variable"/>
    <w:embedRegular r:id="rIdFont15" w:fontKey="{C61557C9-5415-4492-8F12-BE7130903778}"/>
  </w:font>
  <w:font w:name="Roboto Mono SemiBold">
    <w:charset w:val="00"/>
    <w:family w:val="auto"/>
    <w:pitch w:val="variable"/>
    <w:embedRegular r:id="rIdFont16" w:fontKey="{09545238-1552-48CB-80E6-DCC66F53A3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iCoA-PP_26-010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