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iCoA-PP_26-029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378"/>
        <w:gridCol w:w="495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37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3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378"/>
            </w:tblGrid>
            <w:tr>
              <w:trPr>
                <w:trHeight w:val="135" w:hRule="exact"/>
              </w:trPr>
              <w:tc>
                <w:tcPr>
                  <w:tcW w:type="dxa" w:w="63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3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5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555"/>
                </w:tcPr>
                <w:tbl>
                  <w:tblPr>
                    <w:tblW w:w="45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5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5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Permanent Marker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5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PM072501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02.12.2025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02.12.2025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QCSP_001_PM-III_v.01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5596" cy="48207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515596" cy="48207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4240" cy="46896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394240" cy="4689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E923A8C-E0D9-40DD-9EB3-7CE319E410C3}"/>
    <w:embedItalic r:id="rIdFont2" w:fontKey="{E1B23A92-BC71-41CD-8DAA-BF7E819BAFD3}"/>
    <w:embedBold r:id="rIdFont3" w:fontKey="{DC0C10A4-1FC1-4ED0-A057-1F0D6B29AE0F}"/>
  </w:font>
  <w:font w:name="Montserrat ExtraBold">
    <w:charset w:val="00"/>
    <w:family w:val="auto"/>
    <w:pitch w:val="variable"/>
    <w:embedRegular r:id="rIdFont4" w:fontKey="{F31C876E-34BB-40EC-97B9-2BACE69EE228}"/>
  </w:font>
  <w:font w:name="Montserrat Medium">
    <w:charset w:val="00"/>
    <w:family w:val="auto"/>
    <w:pitch w:val="variable"/>
    <w:embedRegular r:id="rIdFont5" w:fontKey="{587B13B1-2F75-4186-B4B7-CB34BFC590E1}"/>
    <w:embedItalic r:id="rIdFont6" w:fontKey="{C0CAECB0-F013-4146-9239-F483D6F60FB4}"/>
  </w:font>
  <w:font w:name="Montserrat SemiBold">
    <w:charset w:val="00"/>
    <w:family w:val="auto"/>
    <w:pitch w:val="variable"/>
    <w:embedRegular r:id="rIdFont7" w:fontKey="{09F8A6BA-EAF0-4311-A351-8BA181F4C0F8}"/>
    <w:embedItalic r:id="rIdFont8" w:fontKey="{D11BE62F-95E4-4DEE-B606-6F3CC787EF8E}"/>
  </w:font>
  <w:font w:name="Orbitron">
    <w:charset w:val="00"/>
    <w:family w:val="auto"/>
    <w:pitch w:val="variable"/>
    <w:embedBold r:id="rIdFont9" w:fontKey="{71A4E92D-E9E7-4AA5-A039-C387C649B605}"/>
  </w:font>
  <w:font w:name="Orbitron Black">
    <w:charset w:val="00"/>
    <w:family w:val="auto"/>
    <w:pitch w:val="variable"/>
    <w:embedRegular r:id="rIdFont10" w:fontKey="{81286458-9CC9-4A8C-A73C-C790D052CED4}"/>
  </w:font>
  <w:font w:name="Orbitron ExtraBold">
    <w:charset w:val="00"/>
    <w:family w:val="auto"/>
    <w:pitch w:val="variable"/>
    <w:embedRegular r:id="rIdFont11" w:fontKey="{1B876600-9A0F-487A-B7AF-2FFEB11C0D77}"/>
  </w:font>
  <w:font w:name="Orbitron Medium">
    <w:charset w:val="00"/>
    <w:family w:val="auto"/>
    <w:pitch w:val="variable"/>
    <w:embedRegular r:id="rIdFont12" w:fontKey="{08C432E7-543C-4F4D-8314-07A8E9C32118}"/>
  </w:font>
  <w:font w:name="Roboto Mono">
    <w:charset w:val="00"/>
    <w:family w:val="auto"/>
    <w:pitch w:val="variable"/>
    <w:embedRegular r:id="rIdFont13" w:fontKey="{1E8183FD-A252-4CE6-8C62-981A6C5985D9}"/>
    <w:embedBold r:id="rIdFont14" w:fontKey="{D8C4C637-DC4C-4565-AA45-4F49B10F0EF8}"/>
  </w:font>
  <w:font w:name="Roboto Mono Medium">
    <w:charset w:val="00"/>
    <w:family w:val="auto"/>
    <w:pitch w:val="variable"/>
    <w:embedRegular r:id="rIdFont15" w:fontKey="{B2023EE8-7C2C-48C5-9C80-EF3C7E02A61E}"/>
  </w:font>
  <w:font w:name="Roboto Mono SemiBold">
    <w:charset w:val="00"/>
    <w:family w:val="auto"/>
    <w:pitch w:val="variable"/>
    <w:embedRegular r:id="rIdFont16" w:fontKey="{A3B7DC7B-8626-4839-AFE8-693EB648076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iCoA-PP_26-029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