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83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723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660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65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CoQ-PP_26-020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06.06.2026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061"/>
        <w:gridCol w:w="64"/>
        <w:gridCol w:w="1581"/>
        <w:gridCol w:w="5624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4061"/>
            <w:shd w:val="clear" w:color="auto" w:fill="FFFFFF"/>
          </w:tcPr>
          <w:tbl>
            <w:tblPr>
              <w:tblW w:w="406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061"/>
            </w:tblGrid>
            <w:tr>
              <w:trPr>
                <w:trHeight w:val="180" w:hRule="exact"/>
              </w:trPr>
              <w:tc>
                <w:tcPr>
                  <w:tcW w:type="dxa" w:w="406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02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2238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P050152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238"/>
                </w:tcPr>
                <w:tbl>
                  <w:tblPr>
                    <w:tblW w:w="223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38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223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Grape Pie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4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1581"/>
            <w:shd w:val="clear" w:color="auto" w:fill="FFFFFF"/>
          </w:tcPr>
          <w:tbl>
            <w:tblPr>
              <w:tblW w:w="158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1"/>
            </w:tblGrid>
            <w:tr>
              <w:trPr>
                <w:trHeight w:val="195" w:hRule="exact"/>
              </w:trPr>
              <w:tc>
                <w:tcPr>
                  <w:tcW w:type="dxa" w:w="158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58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1"/>
            </w:tblGrid>
            <w:tr>
              <w:trPr>
                <w:trHeight w:val="435" w:hRule="exact"/>
              </w:trPr>
              <w:tc>
                <w:tcPr>
                  <w:tcW w:type="dxa" w:w="1581"/>
                </w:tcPr>
                <w:tbl>
                  <w:tblPr>
                    <w:tblW w:w="15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81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581"/>
                      </w:tcPr>
                      <w:tbl>
                        <w:tblPr>
                          <w:tblW w:w="158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81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581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18.98 %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24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890"/>
        <w:gridCol w:w="1576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3890"/>
            <w:shd w:val="clear" w:color="auto" w:fill="FFFFFF"/>
          </w:tcPr>
          <w:tbl>
            <w:tblPr>
              <w:tblW w:w="389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90"/>
            </w:tblGrid>
            <w:tr>
              <w:trPr>
                <w:trHeight w:val="105" w:hRule="exact"/>
              </w:trPr>
              <w:tc>
                <w:tcPr>
                  <w:tcW w:type="dxa" w:w="389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942"/>
              <w:gridCol w:w="80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42"/>
                </w:tcPr>
                <w:tbl>
                  <w:tblPr>
                    <w:tblW w:w="94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42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942"/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0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71"/>
        <w:gridCol w:w="1379"/>
        <w:gridCol w:w="2122"/>
        <w:gridCol w:w="1383"/>
        <w:gridCol w:w="3606"/>
        <w:gridCol w:w="469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71"/>
            <w:shd w:val="clear" w:color="auto" w:fill="FFFEFC"/>
          </w:tcPr>
          <w:tbl>
            <w:tblPr>
              <w:tblW w:w="237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71"/>
            </w:tblGrid>
            <w:tr>
              <w:trPr>
                <w:trHeight w:val="104" w:hRule="exact"/>
              </w:trPr>
              <w:tc>
                <w:tcPr>
                  <w:tcW w:type="dxa" w:w="237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3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223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23"/>
                </w:tcPr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22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22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GP_THC20:CBD1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379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2"/>
            <w:shd w:val="clear" w:color="auto" w:fill="FFFEFC"/>
          </w:tcPr>
          <w:tbl>
            <w:tblPr>
              <w:tblW w:w="21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2"/>
            </w:tblGrid>
            <w:tr>
              <w:trPr>
                <w:trHeight w:val="45" w:hRule="exact"/>
              </w:trPr>
              <w:tc>
                <w:tcPr>
                  <w:tcW w:type="dxa" w:w="21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0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9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7"/>
                </w:tcPr>
                <w:tbl>
                  <w:tblPr>
                    <w:tblW w:w="13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9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97"/>
                      </w:tcPr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20.00%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2.00%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9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(18.00 – 21.99 %)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38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606"/>
            <w:shd w:val="clear" w:color="auto" w:fill="FFFEFC"/>
          </w:tcPr>
          <w:tbl>
            <w:tblPr>
              <w:tblW w:w="36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06"/>
            </w:tblGrid>
            <w:tr>
              <w:trPr>
                <w:trHeight w:val="104" w:hRule="exact"/>
              </w:trPr>
              <w:tc>
                <w:tcPr>
                  <w:tcW w:type="dxa" w:w="36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6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660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60"/>
                </w:tcPr>
                <w:tbl>
                  <w:tblPr>
                    <w:tblW w:w="166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60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66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66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6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66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QCSP_001_GP-III_v.01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9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18"/>
        <w:gridCol w:w="373"/>
        <w:gridCol w:w="1642"/>
        <w:gridCol w:w="386"/>
        <w:gridCol w:w="1878"/>
        <w:gridCol w:w="382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18"/>
            <w:shd w:val="clear" w:color="auto" w:fill="FFFEFC"/>
          </w:tcPr>
          <w:tbl>
            <w:tblPr>
              <w:tblW w:w="23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18"/>
            </w:tblGrid>
            <w:tr>
              <w:trPr>
                <w:trHeight w:val="76" w:hRule="exact"/>
              </w:trPr>
              <w:tc>
                <w:tcPr>
                  <w:tcW w:type="dxa" w:w="23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2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676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76"/>
                </w:tcPr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67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P050152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7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642"/>
            <w:shd w:val="clear" w:color="auto" w:fill="FFFEFC"/>
          </w:tcPr>
          <w:tbl>
            <w:tblPr>
              <w:tblW w:w="16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2"/>
            </w:tblGrid>
            <w:tr>
              <w:trPr>
                <w:trHeight w:val="76" w:hRule="exact"/>
              </w:trPr>
              <w:tc>
                <w:tcPr>
                  <w:tcW w:type="dxa" w:w="164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1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119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19"/>
                </w:tcPr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1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1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8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878"/>
            <w:shd w:val="clear" w:color="auto" w:fill="FFFEFC"/>
          </w:tcPr>
          <w:tbl>
            <w:tblPr>
              <w:tblW w:w="1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78"/>
            </w:tblGrid>
            <w:tr>
              <w:trPr>
                <w:trHeight w:val="76" w:hRule="exact"/>
              </w:trPr>
              <w:tc>
                <w:tcPr>
                  <w:tcW w:type="dxa" w:w="18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85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09.2025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82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18.98 %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0.08 %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0.03 %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7.30 %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2.1 × 10⁴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3.6 × 10⁴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  <w:spacing w:val="-4"/>
              </w:rPr>
              <w:t>&lt; 10² and &gt; 10¹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2 µg/kg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0.06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iCoA-PP_26-018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03.06.2026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UKIM Faculty of Pharmacy — Center for Natural Products · ISO/IEC 17025:2017 </w:t>
            </w:r>
          </w:p>
          <w:p>
            <w:pPr>
              <w:tabs>
                <w:tab w:val="left" w:pos="2328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УКИМ ФФ — Центар за Природни Производи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LT-083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Mother Theresa 47,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ППК25279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19.09.2025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3, 4, 5, 6, 8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9EACBA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shd w:val="clear" w:color="auto" w:fill="9EACBA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946/1684/25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17.09.2025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4348/2025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15.09.2025</w:t>
            </w:r>
          </w:p>
        </w:tc>
        <w:tc>
          <w:tcPr>
            <w:tcW w:type="dxa" w:w="2580"/>
            <w:shd w:val="clear" w:color="auto" w:fill="9EACBA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9, 10, 11, 12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P050152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72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72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91554" cy="553914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62200">
                                              <a:off x="0" y="0"/>
                                              <a:ext cx="491554" cy="553914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80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80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568438" cy="558983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262800">
                                              <a:off x="0" y="0"/>
                                              <a:ext cx="568438" cy="558983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B937E6CC-B2AA-445C-87EA-A706D5591703}"/>
    <w:embedItalic r:id="rIdFont2" w:fontKey="{1992F488-E284-4012-86DB-594BA8A76752}"/>
    <w:embedBold r:id="rIdFont3" w:fontKey="{67005FBE-51C9-4756-B296-C9B69C22564A}"/>
  </w:font>
  <w:font w:name="Montserrat ExtraBold">
    <w:charset w:val="00"/>
    <w:family w:val="auto"/>
    <w:pitch w:val="variable"/>
    <w:embedRegular r:id="rIdFont4" w:fontKey="{FC44A29A-F975-491A-BF68-C83491D8C791}"/>
  </w:font>
  <w:font w:name="Montserrat Medium">
    <w:charset w:val="00"/>
    <w:family w:val="auto"/>
    <w:pitch w:val="variable"/>
    <w:embedRegular r:id="rIdFont5" w:fontKey="{3EA0DBC5-BCDD-4618-A122-C8729FE57C3A}"/>
    <w:embedItalic r:id="rIdFont6" w:fontKey="{96E1A4D2-7CE1-4F0B-BBE4-BC127FFFFBD5}"/>
  </w:font>
  <w:font w:name="Montserrat SemiBold">
    <w:charset w:val="00"/>
    <w:family w:val="auto"/>
    <w:pitch w:val="variable"/>
    <w:embedRegular r:id="rIdFont7" w:fontKey="{F0C4831F-D8FF-41B7-8CBB-DC9296C41C6D}"/>
    <w:embedItalic r:id="rIdFont8" w:fontKey="{30923C22-64BC-4BCA-B5C4-D67595F692D7}"/>
  </w:font>
  <w:font w:name="Orbitron">
    <w:charset w:val="00"/>
    <w:family w:val="auto"/>
    <w:pitch w:val="variable"/>
    <w:embedBold r:id="rIdFont9" w:fontKey="{5831C3B4-9DBA-473C-B02B-70C441DAF0E2}"/>
  </w:font>
  <w:font w:name="Orbitron Black">
    <w:charset w:val="00"/>
    <w:family w:val="auto"/>
    <w:pitch w:val="variable"/>
    <w:embedRegular r:id="rIdFont10" w:fontKey="{B199D460-A10E-4EC6-94C2-6C66347EC664}"/>
  </w:font>
  <w:font w:name="Orbitron ExtraBold">
    <w:charset w:val="00"/>
    <w:family w:val="auto"/>
    <w:pitch w:val="variable"/>
    <w:embedRegular r:id="rIdFont11" w:fontKey="{8998C96D-23AF-4AD6-83B7-94A80785E100}"/>
  </w:font>
  <w:font w:name="Orbitron Medium">
    <w:charset w:val="00"/>
    <w:family w:val="auto"/>
    <w:pitch w:val="variable"/>
    <w:embedRegular r:id="rIdFont12" w:fontKey="{3608C49C-30B1-459C-9E66-FABFC1DFE8A9}"/>
  </w:font>
  <w:font w:name="Roboto Mono">
    <w:charset w:val="00"/>
    <w:family w:val="auto"/>
    <w:pitch w:val="variable"/>
    <w:embedRegular r:id="rIdFont13" w:fontKey="{E85F75D9-80F7-41B1-8ECD-E553CF60C440}"/>
    <w:embedBold r:id="rIdFont14" w:fontKey="{0E8AF466-C50A-4B14-89F9-70F937B971B0}"/>
  </w:font>
  <w:font w:name="Roboto Mono Medium">
    <w:charset w:val="00"/>
    <w:family w:val="auto"/>
    <w:pitch w:val="variable"/>
    <w:embedRegular r:id="rIdFont15" w:fontKey="{42971C4C-0069-466D-B7E4-2DAA64DFCFB2}"/>
    <w:embedItalic r:id="rIdFont16" w:fontKey="{F90BDF0C-38A9-4785-90B3-79ED21B21501}"/>
  </w:font>
  <w:font w:name="Roboto Mono SemiBold">
    <w:charset w:val="00"/>
    <w:family w:val="auto"/>
    <w:pitch w:val="variable"/>
    <w:embedRegular r:id="rIdFont17" w:fontKey="{44F57203-D399-4064-8868-112728BF0280}"/>
    <w:embedItalic r:id="rIdFont18" w:fontKey="{16BD45E5-6640-44CF-BE9C-DD27DF5687FC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CoQ-PP_26-020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