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CoQ-PP_26-037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993"/>
        <w:gridCol w:w="26"/>
        <w:gridCol w:w="1516"/>
        <w:gridCol w:w="3795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993"/>
            <w:shd w:val="clear" w:color="auto" w:fill="FFFFFF"/>
          </w:tcPr>
          <w:tbl>
            <w:tblPr>
              <w:tblW w:w="59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93"/>
            </w:tblGrid>
            <w:tr>
              <w:trPr>
                <w:trHeight w:val="180" w:hRule="exact"/>
              </w:trPr>
              <w:tc>
                <w:tcPr>
                  <w:tcW w:type="dxa" w:w="599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5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170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170"/>
                </w:tcPr>
                <w:tbl>
                  <w:tblPr>
                    <w:tblW w:w="417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17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17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Wedding Crusher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16"/>
            <w:shd w:val="clear" w:color="auto" w:fill="FFFFFF"/>
          </w:tcPr>
          <w:tbl>
            <w:tblPr>
              <w:tblW w:w="15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6"/>
            </w:tblGrid>
            <w:tr>
              <w:trPr>
                <w:trHeight w:val="195" w:hRule="exact"/>
              </w:trPr>
              <w:tc>
                <w:tcPr>
                  <w:tcW w:type="dxa" w:w="15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6"/>
            </w:tblGrid>
            <w:tr>
              <w:trPr>
                <w:trHeight w:val="435" w:hRule="exact"/>
              </w:trPr>
              <w:tc>
                <w:tcPr>
                  <w:tcW w:type="dxa" w:w="1516"/>
                </w:tcPr>
                <w:tbl>
                  <w:tblPr>
                    <w:tblW w:w="15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16"/>
                      </w:tcPr>
                      <w:tbl>
                        <w:tblPr>
                          <w:tblW w:w="15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1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21.67 %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795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WC_THC22:CBD1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(20.60 – 23.39 %)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QCSP_001_WC-II_v.01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21.67 %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0.08 %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7.50 %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30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iCoA-PP_26-035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ППК26001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21.01.2026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3/0006/26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20.01.2026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80/2026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02.02.2026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0089" cy="550803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450089" cy="55080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9601" cy="561370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599601" cy="56137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662DAF6-86F0-4F08-80F4-EF12388906B8}"/>
    <w:embedItalic r:id="rIdFont2" w:fontKey="{E8022308-2592-489E-9679-AE65F7ACCCF0}"/>
    <w:embedBold r:id="rIdFont3" w:fontKey="{3630FBF6-DD2B-4518-8AF5-F6CEFA1D479F}"/>
  </w:font>
  <w:font w:name="Montserrat ExtraBold">
    <w:charset w:val="00"/>
    <w:family w:val="auto"/>
    <w:pitch w:val="variable"/>
    <w:embedRegular r:id="rIdFont4" w:fontKey="{2F0D9D8A-16D9-4AE4-97A1-46AD4140552E}"/>
  </w:font>
  <w:font w:name="Montserrat Medium">
    <w:charset w:val="00"/>
    <w:family w:val="auto"/>
    <w:pitch w:val="variable"/>
    <w:embedRegular r:id="rIdFont5" w:fontKey="{C55A2B09-D688-4E6C-8103-9C20C8C40764}"/>
    <w:embedItalic r:id="rIdFont6" w:fontKey="{4B3E65E5-A67B-48E1-80A8-90904D7A934E}"/>
  </w:font>
  <w:font w:name="Montserrat SemiBold">
    <w:charset w:val="00"/>
    <w:family w:val="auto"/>
    <w:pitch w:val="variable"/>
    <w:embedRegular r:id="rIdFont7" w:fontKey="{94FD3E62-6E8A-4141-AA9C-8A6D07120B54}"/>
    <w:embedItalic r:id="rIdFont8" w:fontKey="{DB214C8C-D71B-4319-8B64-3A3E3F84657B}"/>
  </w:font>
  <w:font w:name="Orbitron">
    <w:charset w:val="00"/>
    <w:family w:val="auto"/>
    <w:pitch w:val="variable"/>
    <w:embedBold r:id="rIdFont9" w:fontKey="{9EBD1030-A339-41B1-9CD6-95FCB582C511}"/>
  </w:font>
  <w:font w:name="Orbitron Black">
    <w:charset w:val="00"/>
    <w:family w:val="auto"/>
    <w:pitch w:val="variable"/>
    <w:embedRegular r:id="rIdFont10" w:fontKey="{92021576-26B5-40C4-BCB8-E19A33B9E5AA}"/>
  </w:font>
  <w:font w:name="Orbitron ExtraBold">
    <w:charset w:val="00"/>
    <w:family w:val="auto"/>
    <w:pitch w:val="variable"/>
    <w:embedRegular r:id="rIdFont11" w:fontKey="{FB39DEA9-ABE2-4E16-B7E4-485E1BA3DA4D}"/>
  </w:font>
  <w:font w:name="Orbitron Medium">
    <w:charset w:val="00"/>
    <w:family w:val="auto"/>
    <w:pitch w:val="variable"/>
    <w:embedRegular r:id="rIdFont12" w:fontKey="{F7220D27-6E3B-4E00-A112-AF063EC21133}"/>
  </w:font>
  <w:font w:name="Roboto Mono">
    <w:charset w:val="00"/>
    <w:family w:val="auto"/>
    <w:pitch w:val="variable"/>
    <w:embedRegular r:id="rIdFont13" w:fontKey="{80612095-A9C0-4E94-82D6-E197F84C7B3E}"/>
    <w:embedBold r:id="rIdFont14" w:fontKey="{7198BC37-657D-4150-9545-549C49488D32}"/>
  </w:font>
  <w:font w:name="Roboto Mono Medium">
    <w:charset w:val="00"/>
    <w:family w:val="auto"/>
    <w:pitch w:val="variable"/>
    <w:embedRegular r:id="rIdFont15" w:fontKey="{8C1476DB-5B02-4D4A-BC54-C8F3C3313B05}"/>
    <w:embedItalic r:id="rIdFont16" w:fontKey="{9C186F20-D413-4AA4-87F0-690E1AEBCA37}"/>
  </w:font>
  <w:font w:name="Roboto Mono SemiBold">
    <w:charset w:val="00"/>
    <w:family w:val="auto"/>
    <w:pitch w:val="variable"/>
    <w:embedRegular r:id="rIdFont17" w:fontKey="{6456F73C-54F1-436D-B6FC-37985C1A05E8}"/>
    <w:embedItalic r:id="rIdFont18" w:fontKey="{3E935E9B-0686-4C5E-A528-2B2A42F218D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CoQ-PP_26-037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