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CoQ-PP_26-038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694"/>
        <w:gridCol w:w="5279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94"/>
            <w:shd w:val="clear" w:color="auto" w:fill="FFFFFF"/>
          </w:tcPr>
          <w:tbl>
            <w:tblPr>
              <w:tblW w:w="16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4"/>
            </w:tblGrid>
            <w:tr>
              <w:trPr>
                <w:trHeight w:val="195" w:hRule="exact"/>
              </w:trPr>
              <w:tc>
                <w:tcPr>
                  <w:tcW w:type="dxa" w:w="169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4"/>
            </w:tblGrid>
            <w:tr>
              <w:trPr>
                <w:trHeight w:val="435" w:hRule="exact"/>
              </w:trPr>
              <w:tc>
                <w:tcPr>
                  <w:tcW w:type="dxa" w:w="1694"/>
                </w:tcPr>
                <w:tbl>
                  <w:tblPr>
                    <w:tblW w:w="16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9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94"/>
                      </w:tcPr>
                      <w:tbl>
                        <w:tblPr>
                          <w:tblW w:w="169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9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9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24.96 %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79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(21.60 – 26.39 %)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24.96 %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0.09 %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7.21 %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1.5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1.3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iCoA-PP_26-036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8/0011/26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81/2026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02.02.2026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255" cy="54821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16255" cy="54821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9601" cy="56137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599601" cy="56137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8669EE7-75EB-47C3-80BD-C1A4AEFDBFEB}"/>
    <w:embedItalic r:id="rIdFont2" w:fontKey="{82D6F64B-EDB7-4801-945E-228A0D5925B2}"/>
    <w:embedBold r:id="rIdFont3" w:fontKey="{55D985EC-67F9-4C3B-B8F6-EAC4948CAAAF}"/>
  </w:font>
  <w:font w:name="Montserrat ExtraBold">
    <w:charset w:val="00"/>
    <w:family w:val="auto"/>
    <w:pitch w:val="variable"/>
    <w:embedRegular r:id="rIdFont4" w:fontKey="{8EC701DD-7BEA-4665-902C-641658277E4E}"/>
  </w:font>
  <w:font w:name="Montserrat Medium">
    <w:charset w:val="00"/>
    <w:family w:val="auto"/>
    <w:pitch w:val="variable"/>
    <w:embedRegular r:id="rIdFont5" w:fontKey="{7025D25A-B686-4469-B0F1-9B465175624D}"/>
    <w:embedItalic r:id="rIdFont6" w:fontKey="{2C093C52-23E5-4D58-950F-97501716CA23}"/>
  </w:font>
  <w:font w:name="Montserrat SemiBold">
    <w:charset w:val="00"/>
    <w:family w:val="auto"/>
    <w:pitch w:val="variable"/>
    <w:embedRegular r:id="rIdFont7" w:fontKey="{6AC45BCD-7D79-429D-87F6-637C5D9E4E9C}"/>
    <w:embedItalic r:id="rIdFont8" w:fontKey="{10A4177A-5A2B-4E2C-AE7E-C13832C8FB99}"/>
  </w:font>
  <w:font w:name="Orbitron">
    <w:charset w:val="00"/>
    <w:family w:val="auto"/>
    <w:pitch w:val="variable"/>
    <w:embedBold r:id="rIdFont9" w:fontKey="{4854B935-22D7-4BFC-BA84-D979BA63E44E}"/>
  </w:font>
  <w:font w:name="Orbitron Black">
    <w:charset w:val="00"/>
    <w:family w:val="auto"/>
    <w:pitch w:val="variable"/>
    <w:embedRegular r:id="rIdFont10" w:fontKey="{5BE29751-F9BF-4F8E-8453-296166044DA3}"/>
  </w:font>
  <w:font w:name="Orbitron ExtraBold">
    <w:charset w:val="00"/>
    <w:family w:val="auto"/>
    <w:pitch w:val="variable"/>
    <w:embedRegular r:id="rIdFont11" w:fontKey="{1E24FE16-0ACC-45E6-AA88-E3E751DFAEC2}"/>
  </w:font>
  <w:font w:name="Orbitron Medium">
    <w:charset w:val="00"/>
    <w:family w:val="auto"/>
    <w:pitch w:val="variable"/>
    <w:embedRegular r:id="rIdFont12" w:fontKey="{1711F025-E913-439E-86AF-477EF9B56E79}"/>
  </w:font>
  <w:font w:name="Roboto Mono">
    <w:charset w:val="00"/>
    <w:family w:val="auto"/>
    <w:pitch w:val="variable"/>
    <w:embedRegular r:id="rIdFont13" w:fontKey="{877960E6-132F-4647-9D60-E5E9389D87BA}"/>
    <w:embedBold r:id="rIdFont14" w:fontKey="{9565204B-A804-4060-A9C9-99CB557B7BE1}"/>
  </w:font>
  <w:font w:name="Roboto Mono Medium">
    <w:charset w:val="00"/>
    <w:family w:val="auto"/>
    <w:pitch w:val="variable"/>
    <w:embedRegular r:id="rIdFont15" w:fontKey="{6A6B8F3B-900B-4A66-A24B-B3F24BB7F8FF}"/>
    <w:embedItalic r:id="rIdFont16" w:fontKey="{A78BB47F-B151-4492-9143-B7F3D6D29503}"/>
  </w:font>
  <w:font w:name="Roboto Mono SemiBold">
    <w:charset w:val="00"/>
    <w:family w:val="auto"/>
    <w:pitch w:val="variable"/>
    <w:embedRegular r:id="rIdFont17" w:fontKey="{64BA057D-F159-43DD-B534-E81B6EAA39E1}"/>
    <w:embedItalic r:id="rIdFont18" w:fontKey="{72EA35C2-A1A0-4B64-8297-E134B20FA0B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CoQ-PP_26-038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