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CoQ-PP_26-070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861"/>
        <w:gridCol w:w="48"/>
        <w:gridCol w:w="736"/>
        <w:gridCol w:w="568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861"/>
            <w:shd w:val="clear" w:color="auto" w:fill="FFFFFF"/>
          </w:tcPr>
          <w:tbl>
            <w:tblPr>
              <w:tblW w:w="48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861"/>
            </w:tblGrid>
            <w:tr>
              <w:trPr>
                <w:trHeight w:val="180" w:hRule="exact"/>
              </w:trPr>
              <w:tc>
                <w:tcPr>
                  <w:tcW w:type="dxa" w:w="48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8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736"/>
            <w:shd w:val="clear" w:color="auto" w:fill="FFFFFF"/>
          </w:tcPr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195" w:hRule="exact"/>
              </w:trPr>
              <w:tc>
                <w:tcPr>
                  <w:tcW w:type="dxa" w:w="7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435" w:hRule="exact"/>
              </w:trPr>
              <w:tc>
                <w:tcPr>
                  <w:tcW w:type="dxa" w:w="736"/>
                </w:tcPr>
                <w:tbl>
                  <w:tblPr>
                    <w:tblW w:w="7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3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736"/>
                      </w:tcPr>
                      <w:tbl>
                        <w:tblPr>
                          <w:tblW w:w="7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3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73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B91C1C"/>
                                  <w:sz w:val="34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8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784"/>
        <w:gridCol w:w="1682"/>
        <w:gridCol w:w="2432"/>
        <w:gridCol w:w="343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FFFFF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10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32"/>
            <w:shd w:val="clear" w:color="auto" w:fill="FFFFFF"/>
          </w:tcPr>
          <w:tbl>
            <w:tblPr>
              <w:tblW w:w="243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32"/>
            </w:tblGrid>
            <w:tr>
              <w:trPr>
                <w:trHeight w:val="105" w:hRule="exact"/>
              </w:trPr>
              <w:tc>
                <w:tcPr>
                  <w:tcW w:type="dxa" w:w="243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1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0"/>
                </w:tcPr>
                <w:tbl>
                  <w:tblPr>
                    <w:tblW w:w="12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20"/>
                    <w:gridCol w:w="56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42"/>
        <w:gridCol w:w="2789"/>
        <w:gridCol w:w="1218"/>
        <w:gridCol w:w="2798"/>
        <w:gridCol w:w="2390"/>
        <w:gridCol w:w="492"/>
      </w:tblGrid>
      <w:tr>
        <w:trPr>
          <w:trHeight w:val="339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45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49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8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218"/>
            <w:shd w:val="clear" w:color="auto" w:fill="FFFEFC"/>
          </w:tcPr>
          <w:tbl>
            <w:tblPr>
              <w:tblW w:w="12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18"/>
            </w:tblGrid>
            <w:tr>
              <w:trPr>
                <w:trHeight w:val="45" w:hRule="exact"/>
              </w:trPr>
              <w:tc>
                <w:tcPr>
                  <w:tcW w:type="dxa" w:w="12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2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493"/>
            </w:tblGrid>
            <w:tr>
              <w:trPr>
                <w:trHeight w:val="249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9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90"/>
            <w:shd w:val="clear" w:color="auto" w:fill="FFFEFC"/>
          </w:tcPr>
          <w:tbl>
            <w:tblPr>
              <w:tblW w:w="23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90"/>
            </w:tblGrid>
            <w:tr>
              <w:trPr>
                <w:trHeight w:val="45" w:hRule="exact"/>
              </w:trPr>
              <w:tc>
                <w:tcPr>
                  <w:tcW w:type="dxa" w:w="23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443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43"/>
                </w:tcPr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4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43"/>
                      </w:tcPr>
                      <w:tbl>
                        <w:tblPr>
                          <w:tblW w:w="44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43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44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3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49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38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9"/>
                    <w:gridCol w:w="3381"/>
                  </w:tblGrid>
                  <w:tr>
                    <w:trPr>
                      <w:trHeight w:val="149" w:hRule="exact"/>
                    </w:trPr>
                    <w:tc>
                      <w:tcPr>
                        <w:tcW w:type="dxa" w:w="319"/>
                      </w:tcPr>
                      <w:tbl>
                        <w:tblPr>
                          <w:tblW w:w="3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9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3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B91C1C"/>
                                  <w:sz w:val="12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38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B91C1C"/>
                <w:sz w:val="11"/>
              </w:rPr>
              <w:t>[ — ]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6.3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iCoA-PP_26-071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366/0696/26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66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6728" cy="54906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26728" cy="54906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9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55444" cy="55791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555444" cy="55791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244CEDD-FDFA-4EA2-A604-CF702E9E7A80}"/>
    <w:embedItalic r:id="rIdFont2" w:fontKey="{7974EB56-67D8-408E-A837-739EFC307017}"/>
    <w:embedBold r:id="rIdFont3" w:fontKey="{408D42B6-081A-42A2-9520-65992D26111A}"/>
  </w:font>
  <w:font w:name="Montserrat ExtraBold">
    <w:charset w:val="00"/>
    <w:family w:val="auto"/>
    <w:pitch w:val="variable"/>
    <w:embedRegular r:id="rIdFont4" w:fontKey="{32D85681-C31A-46B7-AD1F-5C770E97D776}"/>
  </w:font>
  <w:font w:name="Montserrat Medium">
    <w:charset w:val="00"/>
    <w:family w:val="auto"/>
    <w:pitch w:val="variable"/>
    <w:embedRegular r:id="rIdFont5" w:fontKey="{1037925F-1CC6-45FF-9E9B-FE07529778A6}"/>
    <w:embedItalic r:id="rIdFont6" w:fontKey="{9E2368F2-56B2-4167-9F92-49E448D05480}"/>
  </w:font>
  <w:font w:name="Montserrat SemiBold">
    <w:charset w:val="00"/>
    <w:family w:val="auto"/>
    <w:pitch w:val="variable"/>
    <w:embedRegular r:id="rIdFont7" w:fontKey="{13751693-7CE1-40A6-8632-50650F578C54}"/>
    <w:embedItalic r:id="rIdFont8" w:fontKey="{495EA377-08E4-4803-8509-D54760341D8D}"/>
  </w:font>
  <w:font w:name="Orbitron">
    <w:charset w:val="00"/>
    <w:family w:val="auto"/>
    <w:pitch w:val="variable"/>
    <w:embedBold r:id="rIdFont9" w:fontKey="{086CB7A9-0B08-41AF-B145-6A30FF83657E}"/>
  </w:font>
  <w:font w:name="Orbitron Black">
    <w:charset w:val="00"/>
    <w:family w:val="auto"/>
    <w:pitch w:val="variable"/>
    <w:embedRegular r:id="rIdFont10" w:fontKey="{1D8DF6DA-A166-4F82-8D9E-BE9520C6315F}"/>
  </w:font>
  <w:font w:name="Orbitron ExtraBold">
    <w:charset w:val="00"/>
    <w:family w:val="auto"/>
    <w:pitch w:val="variable"/>
    <w:embedRegular r:id="rIdFont11" w:fontKey="{7DEF0C58-FCC6-4CF0-9387-F42159D275E9}"/>
  </w:font>
  <w:font w:name="Orbitron Medium">
    <w:charset w:val="00"/>
    <w:family w:val="auto"/>
    <w:pitch w:val="variable"/>
    <w:embedRegular r:id="rIdFont12" w:fontKey="{511560FA-CEEB-4ABA-9017-267460F37E0E}"/>
  </w:font>
  <w:font w:name="Roboto Mono">
    <w:charset w:val="00"/>
    <w:family w:val="auto"/>
    <w:pitch w:val="variable"/>
    <w:embedRegular r:id="rIdFont13" w:fontKey="{DD4F4B00-F484-40FB-B96C-11042D211EFB}"/>
    <w:embedBold r:id="rIdFont14" w:fontKey="{0CB82FBF-E882-4092-9C3A-185EC56F2AAA}"/>
  </w:font>
  <w:font w:name="Roboto Mono Medium">
    <w:charset w:val="00"/>
    <w:family w:val="auto"/>
    <w:pitch w:val="variable"/>
    <w:embedRegular r:id="rIdFont15" w:fontKey="{D54AC34A-8B42-4170-9F7B-472EFA1E5793}"/>
    <w:embedItalic r:id="rIdFont16" w:fontKey="{426CCF55-3BA9-4E89-84CA-E3A2F6B944D2}"/>
  </w:font>
  <w:font w:name="Roboto Mono SemiBold">
    <w:charset w:val="00"/>
    <w:family w:val="auto"/>
    <w:pitch w:val="variable"/>
    <w:embedRegular r:id="rIdFont17" w:fontKey="{D165C421-2648-4A25-B7C2-3C9D20B594D8}"/>
    <w:embedItalic r:id="rIdFont18" w:fontKey="{92841F49-7192-4EAE-9697-6292F66A737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CoQ-PP_26-070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