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01"/>
        <w:gridCol w:w="527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1"/>
            <w:shd w:val="clear" w:color="auto" w:fill="FFFFFF"/>
          </w:tcPr>
          <w:tbl>
            <w:tblPr>
              <w:tblW w:w="17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195" w:hRule="exact"/>
              </w:trPr>
              <w:tc>
                <w:tcPr>
                  <w:tcW w:type="dxa" w:w="17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435" w:hRule="exact"/>
              </w:trPr>
              <w:tc>
                <w:tcPr>
                  <w:tcW w:type="dxa" w:w="1701"/>
                </w:tcPr>
                <w:tbl>
                  <w:tblPr>
                    <w:tblW w:w="17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1"/>
                      </w:tcPr>
                      <w:tbl>
                        <w:tblPr>
                          <w:tblW w:w="1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24.80 %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7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24.80 %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7.77 %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ППК25321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535/1066/26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4907/2025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24.10.2025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0095" cy="55084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20095" cy="55084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847" cy="55726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95847" cy="5572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8AFA61D-FCB8-4B27-9116-3A2CEACE9008}"/>
    <w:embedItalic r:id="rIdFont2" w:fontKey="{7D945411-B864-4A05-BA36-2A6D7D3CB40F}"/>
    <w:embedBold r:id="rIdFont3" w:fontKey="{3777D311-7526-4268-AE5D-4D79332F9D54}"/>
  </w:font>
  <w:font w:name="Montserrat ExtraBold">
    <w:charset w:val="00"/>
    <w:family w:val="auto"/>
    <w:pitch w:val="variable"/>
    <w:embedRegular r:id="rIdFont4" w:fontKey="{32562C1B-9C85-4587-8B0D-1B2DA88FBA4F}"/>
  </w:font>
  <w:font w:name="Montserrat Medium">
    <w:charset w:val="00"/>
    <w:family w:val="auto"/>
    <w:pitch w:val="variable"/>
    <w:embedRegular r:id="rIdFont5" w:fontKey="{2AE414C6-43DD-4223-96C4-5DA497566053}"/>
    <w:embedItalic r:id="rIdFont6" w:fontKey="{89361062-8979-48C7-BC05-624CA9336B39}"/>
  </w:font>
  <w:font w:name="Montserrat SemiBold">
    <w:charset w:val="00"/>
    <w:family w:val="auto"/>
    <w:pitch w:val="variable"/>
    <w:embedRegular r:id="rIdFont7" w:fontKey="{F4A9973D-670F-4F94-876A-81CE83BED415}"/>
    <w:embedItalic r:id="rIdFont8" w:fontKey="{1E8DF4B1-FF6A-4681-A147-B1C843E20E36}"/>
  </w:font>
  <w:font w:name="Orbitron">
    <w:charset w:val="00"/>
    <w:family w:val="auto"/>
    <w:pitch w:val="variable"/>
    <w:embedBold r:id="rIdFont9" w:fontKey="{04CFE0D5-82C7-444A-A91B-23F2ECAD657F}"/>
  </w:font>
  <w:font w:name="Orbitron Black">
    <w:charset w:val="00"/>
    <w:family w:val="auto"/>
    <w:pitch w:val="variable"/>
    <w:embedRegular r:id="rIdFont10" w:fontKey="{3EABBD73-1370-4AE6-BD96-8D8155845DCE}"/>
  </w:font>
  <w:font w:name="Orbitron ExtraBold">
    <w:charset w:val="00"/>
    <w:family w:val="auto"/>
    <w:pitch w:val="variable"/>
    <w:embedRegular r:id="rIdFont11" w:fontKey="{1347BDD7-B4E5-474A-8522-0F0FE0C4DBDE}"/>
  </w:font>
  <w:font w:name="Orbitron Medium">
    <w:charset w:val="00"/>
    <w:family w:val="auto"/>
    <w:pitch w:val="variable"/>
    <w:embedRegular r:id="rIdFont12" w:fontKey="{D707345C-8151-496F-9377-25D1D6866704}"/>
  </w:font>
  <w:font w:name="Roboto Mono">
    <w:charset w:val="00"/>
    <w:family w:val="auto"/>
    <w:pitch w:val="variable"/>
    <w:embedRegular r:id="rIdFont13" w:fontKey="{A44C188C-F8F1-484D-9C31-16EB31ACE020}"/>
    <w:embedBold r:id="rIdFont14" w:fontKey="{67DCB4E2-274B-495D-88EF-734D05245B4C}"/>
  </w:font>
  <w:font w:name="Roboto Mono Medium">
    <w:charset w:val="00"/>
    <w:family w:val="auto"/>
    <w:pitch w:val="variable"/>
    <w:embedRegular r:id="rIdFont15" w:fontKey="{DD197693-540F-42DA-B2FB-E7E10287AB27}"/>
    <w:embedItalic r:id="rIdFont16" w:fontKey="{DFF684C7-8A3C-430E-A5FF-E5A0BA0CB923}"/>
  </w:font>
  <w:font w:name="Roboto Mono SemiBold">
    <w:charset w:val="00"/>
    <w:family w:val="auto"/>
    <w:pitch w:val="variable"/>
    <w:embedRegular r:id="rIdFont17" w:fontKey="{3CDEBC5F-1A73-45AE-9FB4-9EA242E44BED}"/>
    <w:embedItalic r:id="rIdFont18" w:fontKey="{B7FB1B1B-0AF9-4BB3-A1C3-DC1D84F39C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