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194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618" w:hRule="auto" w:wrap="none" w:vAnchor="page" w:hAnchor="page" w:x="74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28.00%</w:t>
      </w:r>
    </w:p>
    <w:p>
      <w:pPr>
        <w:framePr w:w="195" w:hRule="auto" w:wrap="none" w:vAnchor="page" w:hAnchor="page" w:x="911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4" w:hRule="auto" w:wrap="none" w:vAnchor="page" w:hAnchor="page" w:x="922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4"/>
          <w:kern w:val="0"/>
          <w:sz w:val="20"/>
          <w:szCs w:val="20"/>
        </w:rPr>
        <w:t xml:space="preserve"> 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>1.93%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S_THC28 : CBD1</w:t>
      </w:r>
    </w:p>
    <w:p>
      <w:pPr>
        <w:framePr w:w="1428" w:hRule="auto" w:wrap="none" w:vAnchor="page" w:hAnchor="page" w:x="549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26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.07 – 29.92 %</w:t>
      </w:r>
    </w:p>
    <w:p>
      <w:pPr>
        <w:framePr w:w="1800" w:hRule="auto" w:wrap="none" w:vAnchor="page" w:hAnchor="page" w:x="9562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621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621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160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160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200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583" w:hRule="auto" w:wrap="none" w:vAnchor="page" w:hAnchor="page" w:x="754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24.00%</w:t>
      </w:r>
    </w:p>
    <w:p>
      <w:pPr>
        <w:framePr w:w="195" w:hRule="auto" w:wrap="none" w:vAnchor="page" w:hAnchor="page" w:x="914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698" w:hRule="auto" w:wrap="none" w:vAnchor="page" w:hAnchor="page" w:x="925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2.</w:t>
      </w:r>
      <w:r>
        <w:rPr>
          <w:rFonts w:ascii="Orbitron Medium" w:hAnsi="Orbitron Medium" w:cs="Orbitron Medium" w:eastAsia="Orbitron Medium"/>
          <w:b w:val="0"/>
          <w:i w:val="0"/>
          <w:color w:val="1B3A5C"/>
          <w:spacing w:val="2"/>
          <w:kern w:val="0"/>
          <w:sz w:val="20"/>
          <w:szCs w:val="20"/>
        </w:rPr>
        <w:t>11%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523" w:hRule="auto" w:wrap="none" w:vAnchor="page" w:hAnchor="page" w:x="229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8"/>
          <w:kern w:val="0"/>
          <w:sz w:val="9"/>
          <w:szCs w:val="9"/>
        </w:rPr>
        <w:t xml:space="preserve">· 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7"/>
          <w:kern w:val="0"/>
          <w:sz w:val="9"/>
          <w:szCs w:val="9"/>
        </w:rPr>
        <w:t xml:space="preserve">INDICA </w:t>
      </w:r>
    </w:p>
    <w:p>
      <w:pPr>
        <w:framePr w:w="626" w:hRule="auto" w:wrap="none" w:vAnchor="page" w:hAnchor="page" w:x="2783" w:y="3702"/>
        <w:spacing w:before="0" w:after="0" w:line="9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7"/>
          <w:kern w:val="0"/>
          <w:sz w:val="9"/>
          <w:szCs w:val="9"/>
        </w:rPr>
        <w:t>DOMI</w:t>
      </w:r>
      <w:r>
        <w:rPr>
          <w:rFonts w:ascii="Montserrat ExtraBold" w:hAnsi="Montserrat ExtraBold" w:cs="Montserrat ExtraBold" w:eastAsia="Montserrat ExtraBold"/>
          <w:b w:val="0"/>
          <w:i w:val="0"/>
          <w:color w:val="FFD98A"/>
          <w:spacing w:val="6"/>
          <w:kern w:val="0"/>
          <w:sz w:val="9"/>
          <w:szCs w:val="9"/>
        </w:rPr>
        <w:t>NANT</w:t>
      </w:r>
    </w:p>
    <w:p>
      <w:pPr>
        <w:framePr w:w="440" w:hRule="auto" w:wrap="none" w:vAnchor="page" w:hAnchor="page" w:x="379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4562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5507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5507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71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7346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S_THC24 : CBD1</w:t>
      </w:r>
    </w:p>
    <w:p>
      <w:pPr>
        <w:framePr w:w="1428" w:hRule="auto" w:wrap="none" w:vAnchor="page" w:hAnchor="page" w:x="5446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21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.89 – 26.10 %</w:t>
      </w:r>
    </w:p>
    <w:p>
      <w:pPr>
        <w:framePr w:w="1893" w:hRule="auto" w:wrap="none" w:vAnchor="page" w:hAnchor="page" w:x="947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8067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8067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sectPr>
          <w:pgSz w:w="11899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3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63" w:hRule="auto" w:wrap="none" w:vAnchor="page" w:hAnchor="page" w:x="3298" w:y="629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7"/>
          <w:kern w:val="0"/>
          <w:sz w:val="32"/>
          <w:szCs w:val="32"/>
        </w:rPr>
        <w:t>PRODUCT SPEC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6"/>
          <w:kern w:val="0"/>
          <w:sz w:val="32"/>
          <w:szCs w:val="32"/>
        </w:rPr>
        <w:t>IFICATION</w:t>
      </w:r>
    </w:p>
    <w:p>
      <w:pPr>
        <w:framePr w:w="3192" w:hRule="auto" w:wrap="none" w:vAnchor="page" w:hAnchor="page" w:x="4438" w:y="105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5"/>
          <w:kern w:val="0"/>
          <w:sz w:val="14"/>
          <w:szCs w:val="14"/>
        </w:rPr>
        <w:t>СПЕЦИФИКАЦИ</w:t>
      </w:r>
      <w:r>
        <w:rPr>
          <w:rFonts w:ascii="Montserrat" w:hAnsi="Montserrat" w:cs="Montserrat" w:eastAsia="Montserrat"/>
          <w:b w:val="0"/>
          <w:i/>
          <w:color w:val="5A7391"/>
          <w:spacing w:val="24"/>
          <w:kern w:val="0"/>
          <w:sz w:val="14"/>
          <w:szCs w:val="14"/>
        </w:rPr>
        <w:t>ЈА НА ПРОИЗВОД</w:t>
      </w:r>
    </w:p>
    <w:p>
      <w:pPr>
        <w:framePr w:w="5404" w:hRule="auto" w:wrap="none" w:vAnchor="page" w:hAnchor="page" w:x="3337" w:y="160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К — СУВ ЦВЕТ ОД КАНАБИС ЗА МЕДИЦИНСКА УПОТРЕБА</w:t>
      </w:r>
    </w:p>
    <w:p>
      <w:pPr>
        <w:framePr w:w="5196" w:hRule="auto" w:wrap="none" w:vAnchor="page" w:hAnchor="page" w:x="3444" w:y="140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CANNA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BIS FLOWER FOR MEDICAL USE</w:t>
      </w:r>
    </w:p>
    <w:p>
      <w:pPr>
        <w:framePr w:w="5659" w:hRule="auto" w:wrap="none" w:vAnchor="page" w:hAnchor="page" w:x="926" w:y="233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3"/>
          <w:kern w:val="0"/>
          <w:sz w:val="16"/>
          <w:szCs w:val="16"/>
        </w:rPr>
        <w:t>C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ULTIVAR &amp; GENERAL PRODUCT SPECIFICATION SUMMARY</w:t>
      </w:r>
    </w:p>
    <w:p>
      <w:pPr>
        <w:framePr w:w="5063" w:hRule="auto" w:wrap="none" w:vAnchor="page" w:hAnchor="page" w:x="1949" w:y="281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BLUE SUNSET SHERB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ET</w:t>
      </w:r>
    </w:p>
    <w:p>
      <w:pPr>
        <w:framePr w:w="1618" w:hRule="auto" w:wrap="none" w:vAnchor="page" w:hAnchor="page" w:x="7480" w:y="281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34"/>
          <w:szCs w:val="34"/>
        </w:rPr>
        <w:t>20.00%</w:t>
      </w:r>
    </w:p>
    <w:p>
      <w:pPr>
        <w:framePr w:w="195" w:hRule="auto" w:wrap="none" w:vAnchor="page" w:hAnchor="page" w:x="9115" w:y="2963"/>
        <w:spacing w:before="0" w:after="0" w:line="2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B3A5C"/>
          <w:kern w:val="0"/>
          <w:sz w:val="20"/>
          <w:szCs w:val="20"/>
        </w:rPr>
        <w:t>±</w:t>
      </w:r>
    </w:p>
    <w:p>
      <w:pPr>
        <w:framePr w:w="786" w:hRule="auto" w:wrap="none" w:vAnchor="page" w:hAnchor="page" w:x="9224" w:y="2935"/>
        <w:spacing w:before="0" w:after="0" w:line="20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1B3A5C"/>
          <w:spacing w:val="3"/>
          <w:kern w:val="0"/>
          <w:sz w:val="20"/>
          <w:szCs w:val="20"/>
        </w:rPr>
        <w:t xml:space="preserve"> 1.89%</w:t>
      </w:r>
    </w:p>
    <w:p>
      <w:pPr>
        <w:framePr w:w="888" w:hRule="auto" w:wrap="none" w:vAnchor="page" w:hAnchor="page" w:x="57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P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HENOTYPE</w:t>
      </w:r>
    </w:p>
    <w:p>
      <w:pPr>
        <w:framePr w:w="577" w:hRule="auto" w:wrap="none" w:vAnchor="page" w:hAnchor="page" w:x="57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ФЕ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НОТИП</w:t>
      </w:r>
    </w:p>
    <w:p>
      <w:pPr>
        <w:framePr w:w="539" w:hRule="auto" w:wrap="none" w:vAnchor="page" w:hAnchor="page" w:x="1765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YBRID</w:t>
      </w:r>
    </w:p>
    <w:p>
      <w:pPr>
        <w:framePr w:w="440" w:hRule="auto" w:wrap="none" w:vAnchor="page" w:hAnchor="page" w:x="2649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IND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ICA</w:t>
      </w:r>
    </w:p>
    <w:p>
      <w:pPr>
        <w:framePr w:w="440" w:hRule="auto" w:wrap="none" w:vAnchor="page" w:hAnchor="page" w:x="3421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SAT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IVA</w:t>
      </w:r>
    </w:p>
    <w:p>
      <w:pPr>
        <w:framePr w:w="903" w:hRule="auto" w:wrap="none" w:vAnchor="page" w:hAnchor="page" w:x="4936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CH</w:t>
      </w:r>
      <w:r>
        <w:rPr>
          <w:rFonts w:ascii="Orbitron" w:hAnsi="Orbitron" w:cs="Orbitron" w:eastAsia="Orbitron"/>
          <w:b/>
          <w:i w:val="0"/>
          <w:color w:val="7A5C1E"/>
          <w:spacing w:val="7"/>
          <w:kern w:val="0"/>
          <w:sz w:val="11"/>
          <w:szCs w:val="11"/>
        </w:rPr>
        <w:t>EMOTYPE</w:t>
      </w:r>
    </w:p>
    <w:p>
      <w:pPr>
        <w:framePr w:w="566" w:hRule="auto" w:wrap="none" w:vAnchor="page" w:hAnchor="page" w:x="4936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ЕМОТИП</w:t>
      </w:r>
    </w:p>
    <w:p>
      <w:pPr>
        <w:framePr w:w="319" w:hRule="auto" w:wrap="none" w:vAnchor="page" w:hAnchor="page" w:x="6140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6"/>
          <w:kern w:val="0"/>
          <w:sz w:val="11"/>
          <w:szCs w:val="11"/>
        </w:rPr>
        <w:t>THC</w:t>
      </w:r>
    </w:p>
    <w:p>
      <w:pPr>
        <w:framePr w:w="260" w:hRule="auto" w:wrap="none" w:vAnchor="page" w:hAnchor="page" w:x="677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CBD</w:t>
      </w:r>
    </w:p>
    <w:p>
      <w:pPr>
        <w:framePr w:w="947" w:hRule="auto" w:wrap="none" w:vAnchor="page" w:hAnchor="page" w:x="8102" w:y="360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9"/>
          <w:kern w:val="0"/>
          <w:sz w:val="11"/>
          <w:szCs w:val="11"/>
        </w:rPr>
        <w:t>PROC</w:t>
      </w:r>
      <w:r>
        <w:rPr>
          <w:rFonts w:ascii="Orbitron" w:hAnsi="Orbitron" w:cs="Orbitron" w:eastAsia="Orbitron"/>
          <w:b/>
          <w:i w:val="0"/>
          <w:color w:val="7A5C1E"/>
          <w:spacing w:val="8"/>
          <w:kern w:val="0"/>
          <w:sz w:val="11"/>
          <w:szCs w:val="11"/>
        </w:rPr>
        <w:t>ESSING</w:t>
      </w:r>
    </w:p>
    <w:p>
      <w:pPr>
        <w:framePr w:w="686" w:hRule="auto" w:wrap="none" w:vAnchor="page" w:hAnchor="page" w:x="8102" w:y="376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ОБРА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БОТКА</w:t>
      </w:r>
    </w:p>
    <w:p>
      <w:pPr>
        <w:framePr w:w="640" w:hRule="auto" w:wrap="none" w:vAnchor="page" w:hAnchor="page" w:x="9343" w:y="3693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1"/>
          <w:szCs w:val="11"/>
        </w:rPr>
        <w:t>MACHI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NE</w:t>
      </w:r>
    </w:p>
    <w:p>
      <w:pPr>
        <w:framePr w:w="723" w:hRule="auto" w:wrap="none" w:vAnchor="page" w:hAnchor="page" w:x="9979" w:y="369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11"/>
          <w:szCs w:val="11"/>
        </w:rPr>
        <w:t>Маши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11"/>
          <w:szCs w:val="11"/>
        </w:rPr>
        <w:t>нска</w:t>
      </w:r>
    </w:p>
    <w:p>
      <w:pPr>
        <w:framePr w:w="320" w:hRule="auto" w:wrap="none" w:vAnchor="page" w:hAnchor="page" w:x="10995" w:y="368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3"/>
          <w:kern w:val="0"/>
          <w:sz w:val="10"/>
          <w:szCs w:val="10"/>
        </w:rPr>
        <w:t>H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2"/>
          <w:kern w:val="0"/>
          <w:sz w:val="10"/>
          <w:szCs w:val="10"/>
        </w:rPr>
        <w:t>AND</w:t>
      </w:r>
    </w:p>
    <w:p>
      <w:pPr>
        <w:framePr w:w="1521" w:hRule="auto" w:wrap="none" w:vAnchor="page" w:hAnchor="page" w:x="186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BS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S_THC20 : CBD1</w:t>
      </w:r>
    </w:p>
    <w:p>
      <w:pPr>
        <w:framePr w:w="1428" w:hRule="auto" w:wrap="none" w:vAnchor="page" w:hAnchor="page" w:x="5400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18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.11 – 21.88 %</w:t>
      </w:r>
    </w:p>
    <w:p>
      <w:pPr>
        <w:framePr w:w="1986" w:hRule="auto" w:wrap="none" w:vAnchor="page" w:hAnchor="page" w:x="9377" w:y="408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10"/>
          <w:kern w:val="0"/>
          <w:sz w:val="14"/>
          <w:szCs w:val="14"/>
        </w:rPr>
        <w:t>QC</w:t>
      </w:r>
      <w:r>
        <w:rPr>
          <w:rFonts w:ascii="Roboto Mono" w:hAnsi="Roboto Mono" w:cs="Roboto Mono" w:eastAsia="Roboto Mono"/>
          <w:b/>
          <w:i w:val="0"/>
          <w:color w:val="1B3A5C"/>
          <w:spacing w:val="9"/>
          <w:kern w:val="0"/>
          <w:sz w:val="14"/>
          <w:szCs w:val="14"/>
        </w:rPr>
        <w:t>SP_001_BSS-III_v.01</w:t>
      </w:r>
    </w:p>
    <w:p>
      <w:pPr>
        <w:framePr w:w="1097" w:hRule="auto" w:wrap="none" w:vAnchor="page" w:hAnchor="page" w:x="576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PRODUCT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CODE</w:t>
      </w:r>
    </w:p>
    <w:p>
      <w:pPr>
        <w:framePr w:w="1048" w:hRule="auto" w:wrap="none" w:vAnchor="page" w:hAnchor="page" w:x="576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 НА ПРОИЗВОД</w:t>
      </w:r>
    </w:p>
    <w:p>
      <w:pPr>
        <w:framePr w:w="696" w:hRule="auto" w:wrap="none" w:vAnchor="page" w:hAnchor="page" w:x="4528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POTEN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CY</w:t>
      </w:r>
    </w:p>
    <w:p>
      <w:pPr>
        <w:framePr w:w="479" w:hRule="auto" w:wrap="none" w:vAnchor="page" w:hAnchor="page" w:x="4528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4"/>
          <w:kern w:val="0"/>
          <w:sz w:val="9"/>
          <w:szCs w:val="9"/>
        </w:rPr>
        <w:t>ИНА</w:t>
      </w:r>
    </w:p>
    <w:p>
      <w:pPr>
        <w:framePr w:w="1206" w:hRule="auto" w:wrap="none" w:vAnchor="page" w:hAnchor="page" w:x="7974" w:y="402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5"/>
          <w:kern w:val="0"/>
          <w:sz w:val="11"/>
          <w:szCs w:val="11"/>
        </w:rPr>
        <w:t>SPEC. DOC</w:t>
      </w: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. CODE</w:t>
      </w:r>
    </w:p>
    <w:p>
      <w:pPr>
        <w:framePr w:w="870" w:hRule="auto" w:wrap="none" w:vAnchor="page" w:hAnchor="page" w:x="7974" w:y="417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СПЕЦ. ДОК. 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</w:t>
      </w:r>
    </w:p>
    <w:p>
      <w:pPr>
        <w:framePr w:w="1245" w:hRule="auto" w:wrap="none" w:vAnchor="page" w:hAnchor="page" w:x="576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>TRIPLEX A</w:t>
      </w: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 xml:space="preserve">LU BAG </w:t>
      </w:r>
    </w:p>
    <w:p>
      <w:pPr>
        <w:framePr w:w="1117" w:hRule="auto" w:wrap="none" w:vAnchor="page" w:hAnchor="page" w:x="1806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ТРИПЛ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ЕКС АЛУ КЕСА</w:t>
      </w:r>
    </w:p>
    <w:p>
      <w:pPr>
        <w:framePr w:w="2522" w:hRule="auto" w:wrap="none" w:vAnchor="page" w:hAnchor="page" w:x="576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PET 12 · ALU 7 · PE 80 · 300 × 500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 xml:space="preserve"> mm</w:t>
      </w:r>
    </w:p>
    <w:p>
      <w:pPr>
        <w:framePr w:w="1136" w:hRule="auto" w:wrap="none" w:vAnchor="page" w:hAnchor="page" w:x="576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net. 400.0 g ±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3%</w:t>
      </w:r>
    </w:p>
    <w:p>
      <w:pPr>
        <w:framePr w:w="1681" w:hRule="auto" w:wrap="none" w:vAnchor="page" w:hAnchor="page" w:x="5111" w:y="487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spacing w:val="-1"/>
          <w:kern w:val="0"/>
          <w:sz w:val="12"/>
          <w:szCs w:val="12"/>
        </w:rPr>
        <w:t>DRY CANNABIS FLO</w:t>
      </w:r>
      <w:r>
        <w:rPr>
          <w:rFonts w:ascii="Montserrat" w:hAnsi="Montserrat" w:cs="Montserrat" w:eastAsia="Montserrat"/>
          <w:b/>
          <w:i w:val="0"/>
          <w:color w:val="0F172A"/>
          <w:spacing w:val="-2"/>
          <w:kern w:val="0"/>
          <w:sz w:val="12"/>
          <w:szCs w:val="12"/>
        </w:rPr>
        <w:t xml:space="preserve">WER </w:t>
      </w:r>
    </w:p>
    <w:p>
      <w:pPr>
        <w:framePr w:w="1236" w:hRule="auto" w:wrap="none" w:vAnchor="page" w:hAnchor="page" w:x="6761" w:y="489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СУВ ЦВЕТ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 КАНАБИС</w:t>
      </w:r>
    </w:p>
    <w:p>
      <w:pPr>
        <w:framePr w:w="2522" w:hRule="auto" w:wrap="none" w:vAnchor="page" w:hAnchor="page" w:x="5111" w:y="501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Cannabis flos. · Ph. Eur. 11.5 (30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28)</w:t>
      </w:r>
    </w:p>
    <w:p>
      <w:pPr>
        <w:framePr w:w="1598" w:hRule="auto" w:wrap="none" w:vAnchor="page" w:hAnchor="page" w:x="5111" w:y="51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>Intermediate Bulk (In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B)</w:t>
      </w:r>
    </w:p>
    <w:p>
      <w:pPr>
        <w:framePr w:w="2060" w:hRule="auto" w:wrap="none" w:vAnchor="page" w:hAnchor="page" w:x="9530" w:y="486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6"/>
          <w:kern w:val="0"/>
          <w:sz w:val="11"/>
          <w:szCs w:val="11"/>
        </w:rPr>
        <w:t xml:space="preserve">15.0 – 25.0 °C · 30 – 60.0 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7"/>
          <w:kern w:val="0"/>
          <w:sz w:val="11"/>
          <w:szCs w:val="11"/>
        </w:rPr>
        <w:t>%rH</w:t>
      </w:r>
    </w:p>
    <w:p>
      <w:pPr>
        <w:framePr w:w="1459" w:hRule="auto" w:wrap="none" w:vAnchor="page" w:hAnchor="page" w:x="9530" w:y="501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PROTEC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TED FROM SUNLIGHT</w:t>
      </w:r>
    </w:p>
    <w:p>
      <w:pPr>
        <w:framePr w:w="1430" w:hRule="auto" w:wrap="none" w:vAnchor="page" w:hAnchor="page" w:x="9530" w:y="5149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9"/>
          <w:szCs w:val="9"/>
        </w:rPr>
        <w:t>ЗАШТИТ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ЕНО ОД СВЕТЛИНА</w:t>
      </w:r>
    </w:p>
    <w:p>
      <w:pPr>
        <w:framePr w:w="1530" w:hRule="auto" w:wrap="none" w:vAnchor="page" w:hAnchor="page" w:x="576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CO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NTACT PACKAGING </w:t>
      </w:r>
    </w:p>
    <w:p>
      <w:pPr>
        <w:framePr w:w="1282" w:hRule="auto" w:wrap="none" w:vAnchor="page" w:hAnchor="page" w:x="2142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ОНТАКТНО ПАКУВАЊЕ</w:t>
      </w:r>
    </w:p>
    <w:p>
      <w:pPr>
        <w:framePr w:w="1594" w:hRule="auto" w:wrap="none" w:vAnchor="page" w:hAnchor="page" w:x="5111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 xml:space="preserve">DOSAGE FORM &amp; 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TYPE </w:t>
      </w:r>
    </w:p>
    <w:p>
      <w:pPr>
        <w:framePr w:w="1318" w:hRule="auto" w:wrap="none" w:vAnchor="page" w:hAnchor="page" w:x="6741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 xml:space="preserve"> ФОРМА И ТИП</w:t>
      </w:r>
    </w:p>
    <w:p>
      <w:pPr>
        <w:framePr w:w="737" w:hRule="auto" w:wrap="none" w:vAnchor="page" w:hAnchor="page" w:x="9530" w:y="469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11"/>
          <w:szCs w:val="11"/>
        </w:rPr>
        <w:t>S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TORAGE </w:t>
      </w:r>
    </w:p>
    <w:p>
      <w:pPr>
        <w:framePr w:w="511" w:hRule="auto" w:wrap="none" w:vAnchor="page" w:hAnchor="page" w:x="10286" w:y="47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5"/>
          <w:kern w:val="0"/>
          <w:sz w:val="9"/>
          <w:szCs w:val="9"/>
        </w:rPr>
        <w:t>ЧУВ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6"/>
          <w:kern w:val="0"/>
          <w:sz w:val="9"/>
          <w:szCs w:val="9"/>
        </w:rPr>
        <w:t>АЊЕ</w:t>
      </w:r>
    </w:p>
    <w:p>
      <w:pPr>
        <w:framePr w:w="5097" w:hRule="auto" w:wrap="none" w:vAnchor="page" w:hAnchor="page" w:x="926" w:y="578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ANALYTICAL PARAMETERS &amp; ACCE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PTANCE CRITERIA</w:t>
      </w:r>
    </w:p>
    <w:p>
      <w:pPr>
        <w:framePr w:w="152" w:hRule="auto" w:wrap="none" w:vAnchor="page" w:hAnchor="page" w:x="649" w:y="66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132" w:hRule="auto" w:wrap="none" w:vAnchor="page" w:hAnchor="page" w:x="976" w:y="67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 A, Ap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pearance </w:t>
      </w:r>
    </w:p>
    <w:p>
      <w:pPr>
        <w:framePr w:w="790" w:hRule="auto" w:wrap="none" w:vAnchor="page" w:hAnchor="page" w:x="3076" w:y="67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Macroscop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ic</w:t>
      </w:r>
    </w:p>
    <w:p>
      <w:pPr>
        <w:framePr w:w="115" w:hRule="auto" w:wrap="none" w:vAnchor="page" w:hAnchor="page" w:x="3886" w:y="671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2063" w:hRule="auto" w:wrap="none" w:vAnchor="page" w:hAnchor="page" w:x="976" w:y="68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Идентиф. A, Изглед, Макро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скопски</w:t>
      </w:r>
    </w:p>
    <w:p>
      <w:pPr>
        <w:framePr w:w="1268" w:hRule="auto" w:wrap="none" w:vAnchor="page" w:hAnchor="page" w:x="5072" w:y="6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mon. 3028</w:t>
      </w:r>
    </w:p>
    <w:p>
      <w:pPr>
        <w:framePr w:w="1532" w:hRule="auto" w:wrap="none" w:vAnchor="page" w:hAnchor="page" w:x="7571" w:y="67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71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68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05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87" w:hRule="auto" w:wrap="none" w:vAnchor="page" w:hAnchor="page" w:x="976" w:y="69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cation B </w:t>
      </w:r>
    </w:p>
    <w:p>
      <w:pPr>
        <w:framePr w:w="745" w:hRule="auto" w:wrap="none" w:vAnchor="page" w:hAnchor="page" w:x="2131" w:y="70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· Micr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oscopic</w:t>
      </w:r>
    </w:p>
    <w:p>
      <w:pPr>
        <w:framePr w:w="115" w:hRule="auto" w:wrap="none" w:vAnchor="page" w:hAnchor="page" w:x="2896" w:y="700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628" w:hRule="auto" w:wrap="none" w:vAnchor="page" w:hAnchor="page" w:x="976" w:y="712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Идентиф. Б ·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Микроскопски</w:t>
      </w:r>
    </w:p>
    <w:p>
      <w:pPr>
        <w:framePr w:w="1928" w:hRule="auto" w:wrap="none" w:vAnchor="page" w:hAnchor="page" w:x="5072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2.8.23 (microscop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y)</w:t>
      </w:r>
    </w:p>
    <w:p>
      <w:pPr>
        <w:framePr w:w="1532" w:hRule="auto" w:wrap="none" w:vAnchor="page" w:hAnchor="page" w:x="7571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699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12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32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87" w:hRule="auto" w:wrap="none" w:vAnchor="page" w:hAnchor="page" w:x="976" w:y="72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Identification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 C </w:t>
      </w:r>
    </w:p>
    <w:p>
      <w:pPr>
        <w:framePr w:w="798" w:hRule="auto" w:wrap="none" w:vAnchor="page" w:hAnchor="page" w:x="2131" w:y="72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· HPLC/HPTLC</w:t>
      </w:r>
    </w:p>
    <w:p>
      <w:pPr>
        <w:framePr w:w="115" w:hRule="auto" w:wrap="none" w:vAnchor="page" w:hAnchor="page" w:x="2941" w:y="72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81" w:hRule="auto" w:wrap="none" w:vAnchor="page" w:hAnchor="page" w:x="976" w:y="74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Идентиф. Ц · HPLC/HP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TLC</w:t>
      </w:r>
    </w:p>
    <w:p>
      <w:pPr>
        <w:framePr w:w="1532" w:hRule="auto" w:wrap="none" w:vAnchor="page" w:hAnchor="page" w:x="5072" w:y="73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532" w:hRule="auto" w:wrap="none" w:vAnchor="page" w:hAnchor="page" w:x="7571" w:y="72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Conforms to monograp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h </w:t>
      </w:r>
    </w:p>
    <w:p>
      <w:pPr>
        <w:framePr w:w="140" w:hRule="auto" w:wrap="none" w:vAnchor="page" w:hAnchor="page" w:x="8906" w:y="726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2098" w:hRule="auto" w:wrap="none" w:vAnchor="page" w:hAnchor="page" w:x="7571" w:y="7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Соодветствува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 со монографијата</w:t>
      </w:r>
    </w:p>
    <w:p>
      <w:pPr>
        <w:framePr w:w="152" w:hRule="auto" w:wrap="none" w:vAnchor="page" w:hAnchor="page" w:x="649" w:y="75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97" w:hRule="auto" w:wrap="none" w:vAnchor="page" w:hAnchor="page" w:x="976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ssay — Total </w:t>
      </w:r>
    </w:p>
    <w:p>
      <w:pPr>
        <w:framePr w:w="150" w:hRule="auto" w:wrap="none" w:vAnchor="page" w:hAnchor="page" w:x="2134" w:y="7522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46" w:hRule="auto" w:wrap="none" w:vAnchor="page" w:hAnchor="page" w:x="2209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>-TH</w:t>
      </w: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 xml:space="preserve">C </w:t>
      </w:r>
    </w:p>
    <w:p>
      <w:pPr>
        <w:framePr w:w="115" w:hRule="auto" w:wrap="none" w:vAnchor="page" w:hAnchor="page" w:x="2614" w:y="75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133" w:hRule="auto" w:wrap="none" w:vAnchor="page" w:hAnchor="page" w:x="976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лиза — вкупен </w:t>
      </w:r>
    </w:p>
    <w:p>
      <w:pPr>
        <w:framePr w:w="330" w:hRule="auto" w:wrap="none" w:vAnchor="page" w:hAnchor="page" w:x="2188" w:y="7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-T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HC</w:t>
      </w:r>
    </w:p>
    <w:p>
      <w:pPr>
        <w:framePr w:w="1532" w:hRule="auto" w:wrap="none" w:vAnchor="page" w:hAnchor="page" w:x="5072" w:y="76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2390" w:hRule="auto" w:wrap="none" w:vAnchor="page" w:hAnchor="page" w:x="7571" w:y="75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>Per target grade as per Section 0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 xml:space="preserve">1 </w:t>
      </w:r>
    </w:p>
    <w:p>
      <w:pPr>
        <w:framePr w:w="140" w:hRule="auto" w:wrap="none" w:vAnchor="page" w:hAnchor="page" w:x="9686" w:y="75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1882" w:hRule="auto" w:wrap="none" w:vAnchor="page" w:hAnchor="page" w:x="7571" w:y="768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Според целна класа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од Дел 01</w:t>
      </w:r>
    </w:p>
    <w:p>
      <w:pPr>
        <w:framePr w:w="152" w:hRule="auto" w:wrap="none" w:vAnchor="page" w:hAnchor="page" w:x="649" w:y="79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57" w:hRule="auto" w:wrap="none" w:vAnchor="page" w:hAnchor="page" w:x="976" w:y="78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Assay — Total CB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 </w:t>
      </w:r>
    </w:p>
    <w:p>
      <w:pPr>
        <w:framePr w:w="115" w:hRule="auto" w:wrap="none" w:vAnchor="page" w:hAnchor="page" w:x="2416" w:y="78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372" w:hRule="auto" w:wrap="none" w:vAnchor="page" w:hAnchor="page" w:x="976" w:y="79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Анализа — вкупен C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BD</w:t>
      </w:r>
    </w:p>
    <w:p>
      <w:pPr>
        <w:framePr w:w="1532" w:hRule="auto" w:wrap="none" w:vAnchor="page" w:hAnchor="page" w:x="5072" w:y="78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79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CBD + CBDA x 0.877</w:t>
      </w:r>
    </w:p>
    <w:p>
      <w:pPr>
        <w:framePr w:w="740" w:hRule="auto" w:wrap="none" w:vAnchor="page" w:hAnchor="page" w:x="7637" w:y="79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1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12" w:hRule="auto" w:wrap="none" w:vAnchor="page" w:hAnchor="page" w:x="976" w:y="81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7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 xml:space="preserve">l CBN </w:t>
      </w:r>
    </w:p>
    <w:p>
      <w:pPr>
        <w:framePr w:w="115" w:hRule="auto" w:wrap="none" w:vAnchor="page" w:hAnchor="page" w:x="1771" w:y="81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727" w:hRule="auto" w:wrap="none" w:vAnchor="page" w:hAnchor="page" w:x="976" w:y="82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Вкупен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 xml:space="preserve"> CBN</w:t>
      </w:r>
    </w:p>
    <w:p>
      <w:pPr>
        <w:framePr w:w="1532" w:hRule="auto" w:wrap="none" w:vAnchor="page" w:hAnchor="page" w:x="5072" w:y="81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2.2.29 (HPL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C)</w:t>
      </w:r>
    </w:p>
    <w:p>
      <w:pPr>
        <w:framePr w:w="1268" w:hRule="auto" w:wrap="none" w:vAnchor="page" w:hAnchor="page" w:x="5072" w:y="82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CBN + CBNA x 0.876</w:t>
      </w:r>
    </w:p>
    <w:p>
      <w:pPr>
        <w:framePr w:w="740" w:hRule="auto" w:wrap="none" w:vAnchor="page" w:hAnchor="page" w:x="7637" w:y="82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1.0%, w/w</w:t>
      </w:r>
    </w:p>
    <w:p>
      <w:pPr>
        <w:framePr w:w="152" w:hRule="auto" w:wrap="none" w:vAnchor="page" w:hAnchor="page" w:x="649" w:y="84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172" w:hRule="auto" w:wrap="none" w:vAnchor="page" w:hAnchor="page" w:x="976" w:y="84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Foreig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n Matter </w:t>
      </w:r>
    </w:p>
    <w:p>
      <w:pPr>
        <w:framePr w:w="115" w:hRule="auto" w:wrap="none" w:vAnchor="page" w:hAnchor="page" w:x="2131" w:y="84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983" w:hRule="auto" w:wrap="none" w:vAnchor="page" w:hAnchor="page" w:x="976" w:y="85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ерии</w:t>
      </w:r>
    </w:p>
    <w:p>
      <w:pPr>
        <w:framePr w:w="1004" w:hRule="auto" w:wrap="none" w:vAnchor="page" w:hAnchor="page" w:x="5072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</w:t>
      </w:r>
    </w:p>
    <w:p>
      <w:pPr>
        <w:framePr w:w="1268" w:hRule="auto" w:wrap="none" w:vAnchor="page" w:hAnchor="page" w:x="5072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In-house · интерна</w:t>
      </w:r>
    </w:p>
    <w:p>
      <w:pPr>
        <w:framePr w:w="1070" w:hRule="auto" w:wrap="none" w:vAnchor="page" w:hAnchor="page" w:x="7637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2.0% / 25–50 g</w:t>
      </w:r>
    </w:p>
    <w:p>
      <w:pPr>
        <w:framePr w:w="1004" w:hRule="auto" w:wrap="none" w:vAnchor="page" w:hAnchor="page" w:x="7571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&lt; 1 cm leaves </w:t>
      </w:r>
    </w:p>
    <w:p>
      <w:pPr>
        <w:framePr w:w="140" w:hRule="auto" w:wrap="none" w:vAnchor="page" w:hAnchor="page" w:x="8426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561" w:hRule="auto" w:wrap="none" w:vAnchor="page" w:hAnchor="page" w:x="8561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1"/>
          <w:szCs w:val="11"/>
        </w:rPr>
        <w:t>листо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ви</w:t>
      </w:r>
    </w:p>
    <w:p>
      <w:pPr>
        <w:framePr w:w="806" w:hRule="auto" w:wrap="none" w:vAnchor="page" w:hAnchor="page" w:x="9056" w:y="85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, no seeds </w:t>
      </w:r>
    </w:p>
    <w:p>
      <w:pPr>
        <w:framePr w:w="140" w:hRule="auto" w:wrap="none" w:vAnchor="page" w:hAnchor="page" w:x="9731" w:y="860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73" w:hRule="auto" w:wrap="none" w:vAnchor="page" w:hAnchor="page" w:x="9866" w:y="861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без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семки</w:t>
      </w:r>
    </w:p>
    <w:p>
      <w:pPr>
        <w:framePr w:w="152" w:hRule="auto" w:wrap="none" w:vAnchor="page" w:hAnchor="page" w:x="649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128" w:hRule="auto" w:wrap="none" w:vAnchor="page" w:hAnchor="page" w:x="976" w:y="875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Loss on Dr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ying </w:t>
      </w:r>
    </w:p>
    <w:p>
      <w:pPr>
        <w:framePr w:w="115" w:hRule="auto" w:wrap="none" w:vAnchor="page" w:hAnchor="page" w:x="2086" w:y="875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230" w:hRule="auto" w:wrap="none" w:vAnchor="page" w:hAnchor="page" w:x="976" w:y="8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 xml:space="preserve">Губиток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при сушење</w:t>
      </w:r>
    </w:p>
    <w:p>
      <w:pPr>
        <w:framePr w:w="1532" w:hRule="auto" w:wrap="none" w:vAnchor="page" w:hAnchor="page" w:x="5072" w:y="87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2.2.32 (302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8)</w:t>
      </w:r>
    </w:p>
    <w:p>
      <w:pPr>
        <w:framePr w:w="1796" w:hRule="auto" w:wrap="none" w:vAnchor="page" w:hAnchor="page" w:x="5072" w:y="88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at 40 °C, 24 h, 15–25 mb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ar</w:t>
      </w:r>
    </w:p>
    <w:p>
      <w:pPr>
        <w:framePr w:w="476" w:hRule="auto" w:wrap="none" w:vAnchor="page" w:hAnchor="page" w:x="7637" w:y="88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12.0%</w:t>
      </w:r>
    </w:p>
    <w:p>
      <w:pPr>
        <w:framePr w:w="152" w:hRule="auto" w:wrap="none" w:vAnchor="page" w:hAnchor="page" w:x="649" w:y="90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667" w:hRule="auto" w:wrap="none" w:vAnchor="page" w:hAnchor="page" w:x="976" w:y="90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>Micro</w:t>
      </w:r>
      <w:r>
        <w:rPr>
          <w:rFonts w:ascii="Montserrat" w:hAnsi="Montserrat" w:cs="Montserrat" w:eastAsia="Montserrat"/>
          <w:b/>
          <w:i w:val="0"/>
          <w:color w:val="16324F"/>
          <w:spacing w:val="4"/>
          <w:kern w:val="0"/>
          <w:sz w:val="13"/>
          <w:szCs w:val="13"/>
        </w:rPr>
        <w:t xml:space="preserve">biological Purity </w:t>
      </w:r>
    </w:p>
    <w:p>
      <w:pPr>
        <w:framePr w:w="115" w:hRule="auto" w:wrap="none" w:vAnchor="page" w:hAnchor="page" w:x="2626" w:y="907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523" w:hRule="auto" w:wrap="none" w:vAnchor="page" w:hAnchor="page" w:x="2716" w:y="90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ошка Чистота</w:t>
      </w:r>
    </w:p>
    <w:p>
      <w:pPr>
        <w:framePr w:w="440" w:hRule="auto" w:wrap="none" w:vAnchor="page" w:hAnchor="page" w:x="1126" w:y="9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TAMC </w:t>
      </w:r>
    </w:p>
    <w:p>
      <w:pPr>
        <w:framePr w:w="146" w:hRule="auto" w:wrap="none" w:vAnchor="page" w:hAnchor="page" w:x="1516" w:y="9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870" w:hRule="auto" w:wrap="none" w:vAnchor="page" w:hAnchor="page" w:x="1666" w:y="9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Вкупен аеробен микро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бен број</w:t>
      </w:r>
    </w:p>
    <w:p>
      <w:pPr>
        <w:framePr w:w="1532" w:hRule="auto" w:wrap="none" w:vAnchor="page" w:hAnchor="page" w:x="5072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22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76" w:hRule="auto" w:wrap="none" w:vAnchor="page" w:hAnchor="page" w:x="7877" w:y="9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440" w:hRule="auto" w:wrap="none" w:vAnchor="page" w:hAnchor="page" w:x="1126" w:y="939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TYMC </w:t>
      </w:r>
    </w:p>
    <w:p>
      <w:pPr>
        <w:framePr w:w="146" w:hRule="auto" w:wrap="none" w:vAnchor="page" w:hAnchor="page" w:x="1516" w:y="940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553" w:hRule="auto" w:wrap="none" w:vAnchor="page" w:hAnchor="page" w:x="1666" w:y="94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Вкупен број квас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ци/мувли</w:t>
      </w:r>
    </w:p>
    <w:p>
      <w:pPr>
        <w:framePr w:w="1532" w:hRule="auto" w:wrap="none" w:vAnchor="page" w:hAnchor="page" w:x="5072" w:y="94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2.6.12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38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4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1837" w:hRule="auto" w:wrap="none" w:vAnchor="page" w:hAnchor="page" w:x="1126" w:y="954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Bile-tolerant gram-neg. </w:t>
      </w:r>
    </w:p>
    <w:p>
      <w:pPr>
        <w:framePr w:w="146" w:hRule="auto" w:wrap="none" w:vAnchor="page" w:hAnchor="page" w:x="2941" w:y="955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789" w:hRule="auto" w:wrap="none" w:vAnchor="page" w:hAnchor="page" w:x="3091" w:y="9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Жолчно-толеран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тни грам-нег.</w:t>
      </w:r>
    </w:p>
    <w:p>
      <w:pPr>
        <w:framePr w:w="1532" w:hRule="auto" w:wrap="none" w:vAnchor="page" w:hAnchor="page" w:x="5072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278" w:hRule="auto" w:wrap="none" w:vAnchor="page" w:hAnchor="page" w:x="763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10</w:t>
      </w:r>
    </w:p>
    <w:p>
      <w:pPr>
        <w:framePr w:w="134" w:hRule="auto" w:wrap="none" w:vAnchor="page" w:hAnchor="page" w:x="7817" w:y="953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76" w:hRule="auto" w:wrap="none" w:vAnchor="page" w:hAnchor="page" w:x="7877" w:y="95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CFU/g</w:t>
      </w:r>
    </w:p>
    <w:p>
      <w:pPr>
        <w:framePr w:w="872" w:hRule="auto" w:wrap="none" w:vAnchor="page" w:hAnchor="page" w:x="1126" w:y="97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Salmonella </w:t>
      </w:r>
    </w:p>
    <w:p>
      <w:pPr>
        <w:framePr w:w="146" w:hRule="auto" w:wrap="none" w:vAnchor="page" w:hAnchor="page" w:x="1966" w:y="9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13" w:hRule="auto" w:wrap="none" w:vAnchor="page" w:hAnchor="page" w:x="2116" w:y="97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Са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лмонела</w:t>
      </w:r>
    </w:p>
    <w:p>
      <w:pPr>
        <w:framePr w:w="1532" w:hRule="auto" w:wrap="none" w:vAnchor="page" w:hAnchor="page" w:x="5072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2.6.31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72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73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542" w:hRule="auto" w:wrap="none" w:vAnchor="page" w:hAnchor="page" w:x="8741" w:y="97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25 g</w:t>
      </w:r>
    </w:p>
    <w:p>
      <w:pPr>
        <w:framePr w:w="1312" w:hRule="auto" w:wrap="none" w:vAnchor="page" w:hAnchor="page" w:x="1126" w:y="98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Escherichia coli </w:t>
      </w:r>
    </w:p>
    <w:p>
      <w:pPr>
        <w:framePr w:w="146" w:hRule="auto" w:wrap="none" w:vAnchor="page" w:hAnchor="page" w:x="2416" w:y="98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983" w:hRule="auto" w:wrap="none" w:vAnchor="page" w:hAnchor="page" w:x="2566" w:y="98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 xml:space="preserve">Ешерихија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коли</w:t>
      </w:r>
    </w:p>
    <w:p>
      <w:pPr>
        <w:framePr w:w="1532" w:hRule="auto" w:wrap="none" w:vAnchor="page" w:hAnchor="page" w:x="5072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9879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988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987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1088" w:hRule="auto" w:wrap="none" w:vAnchor="page" w:hAnchor="page" w:x="1126" w:y="100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P. aeruginosa </w:t>
      </w:r>
    </w:p>
    <w:p>
      <w:pPr>
        <w:framePr w:w="122" w:hRule="auto" w:wrap="none" w:vAnchor="page" w:hAnchor="page" w:x="2176" w:y="1003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2296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091" w:y="100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211" w:y="100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04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05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0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800" w:hRule="auto" w:wrap="none" w:vAnchor="page" w:hAnchor="page" w:x="1126" w:y="1017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S. aureus </w:t>
      </w:r>
    </w:p>
    <w:p>
      <w:pPr>
        <w:framePr w:w="122" w:hRule="auto" w:wrap="none" w:vAnchor="page" w:hAnchor="page" w:x="1876" w:y="101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A6280"/>
          <w:kern w:val="0"/>
          <w:sz w:val="14"/>
          <w:szCs w:val="14"/>
        </w:rPr>
        <w:t>·</w:t>
      </w:r>
    </w:p>
    <w:p>
      <w:pPr>
        <w:framePr w:w="774" w:hRule="auto" w:wrap="none" w:vAnchor="page" w:hAnchor="page" w:x="1996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2791" w:y="1018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2911" w:y="102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532" w:hRule="auto" w:wrap="none" w:vAnchor="page" w:hAnchor="page" w:x="5072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2.6.13 cat.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 xml:space="preserve"> C</w:t>
      </w:r>
    </w:p>
    <w:p>
      <w:pPr>
        <w:framePr w:w="608" w:hRule="auto" w:wrap="none" w:vAnchor="page" w:hAnchor="page" w:x="757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Absence </w:t>
      </w:r>
    </w:p>
    <w:p>
      <w:pPr>
        <w:framePr w:w="140" w:hRule="auto" w:wrap="none" w:vAnchor="page" w:hAnchor="page" w:x="8066" w:y="101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0"/>
          <w:szCs w:val="10"/>
        </w:rPr>
        <w:t>|</w:t>
      </w:r>
    </w:p>
    <w:p>
      <w:pPr>
        <w:framePr w:w="613" w:hRule="auto" w:wrap="none" w:vAnchor="page" w:hAnchor="page" w:x="8201" w:y="102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Отсус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1"/>
          <w:szCs w:val="11"/>
        </w:rPr>
        <w:t>тво</w:t>
      </w:r>
    </w:p>
    <w:p>
      <w:pPr>
        <w:framePr w:w="476" w:hRule="auto" w:wrap="none" w:vAnchor="page" w:hAnchor="page" w:x="8741" w:y="101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/ 1 g</w:t>
      </w:r>
    </w:p>
    <w:p>
      <w:pPr>
        <w:framePr w:w="224" w:hRule="auto" w:wrap="none" w:vAnchor="page" w:hAnchor="page" w:x="611" w:y="1039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10</w:t>
      </w:r>
    </w:p>
    <w:p>
      <w:pPr>
        <w:framePr w:w="898" w:hRule="auto" w:wrap="none" w:vAnchor="page" w:hAnchor="page" w:x="976" w:y="1037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3"/>
          <w:szCs w:val="13"/>
        </w:rPr>
        <w:t>Mycotoxin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3"/>
          <w:szCs w:val="13"/>
        </w:rPr>
        <w:t xml:space="preserve">s </w:t>
      </w:r>
    </w:p>
    <w:p>
      <w:pPr>
        <w:framePr w:w="115" w:hRule="auto" w:wrap="none" w:vAnchor="page" w:hAnchor="page" w:x="1846" w:y="1037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18" w:hRule="auto" w:wrap="none" w:vAnchor="page" w:hAnchor="page" w:x="1936" w:y="103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Микотокс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ини</w:t>
      </w:r>
    </w:p>
    <w:p>
      <w:pPr>
        <w:framePr w:w="872" w:hRule="auto" w:wrap="none" w:vAnchor="page" w:hAnchor="page" w:x="1126" w:y="105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Aflatoxin B</w:t>
      </w:r>
    </w:p>
    <w:p>
      <w:pPr>
        <w:framePr w:w="140" w:hRule="auto" w:wrap="none" w:vAnchor="page" w:hAnchor="page" w:x="1951" w:y="1057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46" w:hRule="auto" w:wrap="none" w:vAnchor="page" w:hAnchor="page" w:x="2101" w:y="105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54" w:hRule="auto" w:wrap="none" w:vAnchor="page" w:hAnchor="page" w:x="2251" w:y="105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н B</w:t>
      </w:r>
    </w:p>
    <w:p>
      <w:pPr>
        <w:framePr w:w="140" w:hRule="auto" w:wrap="none" w:vAnchor="page" w:hAnchor="page" w:x="3061" w:y="10576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796" w:hRule="auto" w:wrap="none" w:vAnchor="page" w:hAnchor="page" w:x="5072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56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 µg/kg</w:t>
      </w:r>
    </w:p>
    <w:p>
      <w:pPr>
        <w:framePr w:w="872" w:hRule="auto" w:wrap="none" w:vAnchor="page" w:hAnchor="page" w:x="1126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Aflatoxins </w:t>
      </w:r>
    </w:p>
    <w:p>
      <w:pPr>
        <w:framePr w:w="146" w:hRule="auto" w:wrap="none" w:vAnchor="page" w:hAnchor="page" w:x="2113" w:y="1069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48" w:hRule="auto" w:wrap="none" w:vAnchor="page" w:hAnchor="page" w:x="2263" w:y="107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Афлатокси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 xml:space="preserve">ни </w:t>
      </w:r>
    </w:p>
    <w:p>
      <w:pPr>
        <w:framePr w:w="296" w:hRule="auto" w:wrap="none" w:vAnchor="page" w:hAnchor="page" w:x="3148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 (B</w:t>
      </w:r>
    </w:p>
    <w:p>
      <w:pPr>
        <w:framePr w:w="140" w:hRule="auto" w:wrap="none" w:vAnchor="page" w:hAnchor="page" w:x="337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43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+B</w:t>
      </w:r>
    </w:p>
    <w:p>
      <w:pPr>
        <w:framePr w:w="140" w:hRule="auto" w:wrap="none" w:vAnchor="page" w:hAnchor="page" w:x="358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224" w:hRule="auto" w:wrap="none" w:vAnchor="page" w:hAnchor="page" w:x="364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379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224" w:hRule="auto" w:wrap="none" w:vAnchor="page" w:hAnchor="page" w:x="385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+G</w:t>
      </w:r>
    </w:p>
    <w:p>
      <w:pPr>
        <w:framePr w:w="140" w:hRule="auto" w:wrap="none" w:vAnchor="page" w:hAnchor="page" w:x="4003" w:y="10744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52" w:hRule="auto" w:wrap="none" w:vAnchor="page" w:hAnchor="page" w:x="4063" w:y="1068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796" w:hRule="auto" w:wrap="none" w:vAnchor="page" w:hAnchor="page" w:x="5072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2.8.18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08" w:hRule="auto" w:wrap="none" w:vAnchor="page" w:hAnchor="page" w:x="7637" w:y="107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4 µg/kg</w:t>
      </w:r>
    </w:p>
    <w:p>
      <w:pPr>
        <w:framePr w:w="1016" w:hRule="auto" w:wrap="none" w:vAnchor="page" w:hAnchor="page" w:x="1126" w:y="1086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Ochratoxin A </w:t>
      </w:r>
    </w:p>
    <w:p>
      <w:pPr>
        <w:framePr w:w="146" w:hRule="auto" w:wrap="none" w:vAnchor="page" w:hAnchor="page" w:x="2116" w:y="1087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37" w:hRule="auto" w:wrap="none" w:vAnchor="page" w:hAnchor="page" w:x="2266" w:y="1089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Охрат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оксин A</w:t>
      </w:r>
    </w:p>
    <w:p>
      <w:pPr>
        <w:framePr w:w="1796" w:hRule="auto" w:wrap="none" w:vAnchor="page" w:hAnchor="page" w:x="5072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2.8.22 (HPLC-FL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D)</w:t>
      </w:r>
    </w:p>
    <w:p>
      <w:pPr>
        <w:framePr w:w="674" w:hRule="auto" w:wrap="none" w:vAnchor="page" w:hAnchor="page" w:x="7637" w:y="108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20 µg/kg</w:t>
      </w:r>
    </w:p>
    <w:p>
      <w:pPr>
        <w:framePr w:w="224" w:hRule="auto" w:wrap="none" w:vAnchor="page" w:hAnchor="page" w:x="611" w:y="1110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11</w:t>
      </w:r>
    </w:p>
    <w:p>
      <w:pPr>
        <w:framePr w:w="1052" w:hRule="auto" w:wrap="none" w:vAnchor="page" w:hAnchor="page" w:x="976" w:y="110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y Metals </w:t>
      </w:r>
    </w:p>
    <w:p>
      <w:pPr>
        <w:framePr w:w="115" w:hRule="auto" w:wrap="none" w:vAnchor="page" w:hAnchor="page" w:x="2011" w:y="11067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848" w:hRule="auto" w:wrap="none" w:vAnchor="page" w:hAnchor="page" w:x="2101" w:y="110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 ме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тали</w:t>
      </w:r>
    </w:p>
    <w:p>
      <w:pPr>
        <w:framePr w:w="800" w:hRule="auto" w:wrap="none" w:vAnchor="page" w:hAnchor="page" w:x="1126" w:y="11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Lead (Pb) </w:t>
      </w:r>
    </w:p>
    <w:p>
      <w:pPr>
        <w:framePr w:w="146" w:hRule="auto" w:wrap="none" w:vAnchor="page" w:hAnchor="page" w:x="1891" w:y="11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60" w:hRule="auto" w:wrap="none" w:vAnchor="page" w:hAnchor="page" w:x="2041" w:y="11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Олово (Pb)</w:t>
      </w:r>
    </w:p>
    <w:p>
      <w:pPr>
        <w:framePr w:w="1664" w:hRule="auto" w:wrap="none" w:vAnchor="page" w:hAnchor="page" w:x="5072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0.5 mg/kg</w:t>
      </w:r>
    </w:p>
    <w:p>
      <w:pPr>
        <w:framePr w:w="1016" w:hRule="auto" w:wrap="none" w:vAnchor="page" w:hAnchor="page" w:x="1126" w:y="113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Cadmium (Cd) </w:t>
      </w:r>
    </w:p>
    <w:p>
      <w:pPr>
        <w:framePr w:w="146" w:hRule="auto" w:wrap="none" w:vAnchor="page" w:hAnchor="page" w:x="2116" w:y="114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825" w:hRule="auto" w:wrap="none" w:vAnchor="page" w:hAnchor="page" w:x="2266" w:y="114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6"/>
          <w:kern w:val="0"/>
          <w:sz w:val="10"/>
          <w:szCs w:val="10"/>
        </w:rPr>
        <w:t>Кад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миум (Cd)</w:t>
      </w:r>
    </w:p>
    <w:p>
      <w:pPr>
        <w:framePr w:w="1664" w:hRule="auto" w:wrap="none" w:vAnchor="page" w:hAnchor="page" w:x="5072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4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0.3 mg/kg</w:t>
      </w:r>
    </w:p>
    <w:p>
      <w:pPr>
        <w:framePr w:w="1016" w:hRule="auto" w:wrap="none" w:vAnchor="page" w:hAnchor="page" w:x="1126" w:y="115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Arsenic (As) </w:t>
      </w:r>
    </w:p>
    <w:p>
      <w:pPr>
        <w:framePr w:w="146" w:hRule="auto" w:wrap="none" w:vAnchor="page" w:hAnchor="page" w:x="2116" w:y="115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31" w:hRule="auto" w:wrap="none" w:vAnchor="page" w:hAnchor="page" w:x="2266" w:y="115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Арсен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(As)</w:t>
      </w:r>
    </w:p>
    <w:p>
      <w:pPr>
        <w:framePr w:w="1664" w:hRule="auto" w:wrap="none" w:vAnchor="page" w:hAnchor="page" w:x="5072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5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0.2 mg/kg</w:t>
      </w:r>
    </w:p>
    <w:p>
      <w:pPr>
        <w:framePr w:w="1016" w:hRule="auto" w:wrap="none" w:vAnchor="page" w:hAnchor="page" w:x="1126" w:y="1169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Mercury (Hg) </w:t>
      </w:r>
    </w:p>
    <w:p>
      <w:pPr>
        <w:framePr w:w="146" w:hRule="auto" w:wrap="none" w:vAnchor="page" w:hAnchor="page" w:x="2116" w:y="1170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28" w:hRule="auto" w:wrap="none" w:vAnchor="page" w:hAnchor="page" w:x="2266" w:y="1171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Жива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(Hg)</w:t>
      </w:r>
    </w:p>
    <w:p>
      <w:pPr>
        <w:framePr w:w="1664" w:hRule="auto" w:wrap="none" w:vAnchor="page" w:hAnchor="page" w:x="5072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2.4.27 (ICP-M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740" w:hRule="auto" w:wrap="none" w:vAnchor="page" w:hAnchor="page" w:x="7637" w:y="117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0.1 mg/kg</w:t>
      </w:r>
    </w:p>
    <w:p>
      <w:pPr>
        <w:framePr w:w="224" w:hRule="auto" w:wrap="none" w:vAnchor="page" w:hAnchor="page" w:x="611" w:y="1191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6"/>
          <w:kern w:val="0"/>
          <w:sz w:val="12"/>
          <w:szCs w:val="12"/>
        </w:rPr>
        <w:t>12</w:t>
      </w:r>
    </w:p>
    <w:p>
      <w:pPr>
        <w:framePr w:w="1457" w:hRule="auto" w:wrap="none" w:vAnchor="page" w:hAnchor="page" w:x="976" w:y="118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6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5"/>
          <w:kern w:val="0"/>
          <w:sz w:val="13"/>
          <w:szCs w:val="13"/>
        </w:rPr>
        <w:t xml:space="preserve">de Residues </w:t>
      </w:r>
    </w:p>
    <w:p>
      <w:pPr>
        <w:framePr w:w="115" w:hRule="auto" w:wrap="none" w:vAnchor="page" w:hAnchor="page" w:x="2416" w:y="11892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2"/>
          <w:szCs w:val="12"/>
        </w:rPr>
        <w:t>|</w:t>
      </w:r>
    </w:p>
    <w:p>
      <w:pPr>
        <w:framePr w:w="1403" w:hRule="auto" w:wrap="none" w:vAnchor="page" w:hAnchor="page" w:x="2506" w:y="118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татоци од пестициди</w:t>
      </w:r>
    </w:p>
    <w:p>
      <w:pPr>
        <w:framePr w:w="226" w:hRule="auto" w:wrap="none" w:vAnchor="page" w:hAnchor="page" w:x="606" w:y="63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5" w:hRule="auto" w:wrap="none" w:vAnchor="page" w:hAnchor="page" w:x="976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TER </w:t>
      </w:r>
    </w:p>
    <w:p>
      <w:pPr>
        <w:framePr w:w="112" w:hRule="auto" w:wrap="none" w:vAnchor="page" w:hAnchor="page" w:x="195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699" w:hRule="auto" w:wrap="none" w:vAnchor="page" w:hAnchor="page" w:x="976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араметар</w:t>
      </w:r>
    </w:p>
    <w:p>
      <w:pPr>
        <w:framePr w:w="1779" w:hRule="auto" w:wrap="none" w:vAnchor="page" w:hAnchor="page" w:x="5072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METHOD / REFE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RENCE </w:t>
      </w:r>
    </w:p>
    <w:p>
      <w:pPr>
        <w:framePr w:w="112" w:hRule="auto" w:wrap="none" w:vAnchor="page" w:hAnchor="page" w:x="6832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191" w:hRule="auto" w:wrap="none" w:vAnchor="page" w:hAnchor="page" w:x="5072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Мет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ода / Референца</w:t>
      </w:r>
    </w:p>
    <w:p>
      <w:pPr>
        <w:framePr w:w="1820" w:hRule="auto" w:wrap="none" w:vAnchor="page" w:hAnchor="page" w:x="7571" w:y="62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ACCEPTANCE 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RITERIA </w:t>
      </w:r>
    </w:p>
    <w:p>
      <w:pPr>
        <w:framePr w:w="112" w:hRule="auto" w:wrap="none" w:vAnchor="page" w:hAnchor="page" w:x="9371" w:y="628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1655" w:hRule="auto" w:wrap="none" w:vAnchor="page" w:hAnchor="page" w:x="7571" w:y="641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Критериум за прифатли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вост</w:t>
      </w:r>
    </w:p>
    <w:p>
      <w:pPr>
        <w:framePr w:w="1016" w:hRule="auto" w:wrap="none" w:vAnchor="page" w:hAnchor="page" w:x="1126" w:y="1205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>Ph.Eur. Panel</w:t>
      </w:r>
    </w:p>
    <w:p>
      <w:pPr>
        <w:framePr w:w="1462" w:hRule="auto" w:wrap="none" w:vAnchor="page" w:hAnchor="page" w:x="1126" w:y="1223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spacing w:val="3"/>
          <w:kern w:val="0"/>
          <w:sz w:val="12"/>
          <w:szCs w:val="12"/>
        </w:rPr>
        <w:t xml:space="preserve">CUMCS Equiv. Panel </w:t>
      </w:r>
    </w:p>
    <w:p>
      <w:pPr>
        <w:framePr w:w="127" w:hRule="auto" w:wrap="none" w:vAnchor="page" w:hAnchor="page" w:x="255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(</w:t>
      </w:r>
    </w:p>
    <w:p>
      <w:pPr>
        <w:framePr w:w="774" w:hRule="auto" w:wrap="none" w:vAnchor="page" w:hAnchor="page" w:x="2596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Upon r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equest</w:t>
      </w:r>
    </w:p>
    <w:p>
      <w:pPr>
        <w:framePr w:w="146" w:hRule="auto" w:wrap="none" w:vAnchor="page" w:hAnchor="page" w:x="3376" w:y="1224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9CA8B5"/>
          <w:kern w:val="0"/>
          <w:sz w:val="11"/>
          <w:szCs w:val="11"/>
        </w:rPr>
        <w:t>|</w:t>
      </w:r>
    </w:p>
    <w:p>
      <w:pPr>
        <w:framePr w:w="705" w:hRule="auto" w:wrap="none" w:vAnchor="page" w:hAnchor="page" w:x="3481" w:y="1225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8"/>
          <w:kern w:val="0"/>
          <w:sz w:val="10"/>
          <w:szCs w:val="10"/>
        </w:rPr>
        <w:t>По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7"/>
          <w:kern w:val="0"/>
          <w:sz w:val="10"/>
          <w:szCs w:val="10"/>
        </w:rPr>
        <w:t>арање</w:t>
      </w:r>
    </w:p>
    <w:p>
      <w:pPr>
        <w:framePr w:w="127" w:hRule="auto" w:wrap="none" w:vAnchor="page" w:hAnchor="page" w:x="4141" w:y="12242"/>
        <w:spacing w:before="0" w:after="0" w:line="14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4A6280"/>
          <w:kern w:val="0"/>
          <w:sz w:val="14"/>
          <w:szCs w:val="14"/>
        </w:rPr>
        <w:t>)</w:t>
      </w:r>
    </w:p>
    <w:p>
      <w:pPr>
        <w:framePr w:w="1796" w:hRule="auto" w:wrap="none" w:vAnchor="page" w:hAnchor="page" w:x="5072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Ph. Eur. 2.8.13 (LC-MS/M</w:t>
      </w:r>
      <w:r>
        <w:rPr>
          <w:rFonts w:ascii="Roboto Mono" w:hAnsi="Roboto Mono" w:cs="Roboto Mono" w:eastAsia="Roboto Mono"/>
          <w:b w:val="0"/>
          <w:i w:val="0"/>
          <w:color w:val="475569"/>
          <w:spacing w:val="-7"/>
          <w:kern w:val="0"/>
          <w:sz w:val="11"/>
          <w:szCs w:val="11"/>
        </w:rPr>
        <w:t>S)</w:t>
      </w:r>
    </w:p>
    <w:p>
      <w:pPr>
        <w:framePr w:w="1202" w:hRule="auto" w:wrap="none" w:vAnchor="page" w:hAnchor="page" w:x="5072" w:y="122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spacing w:val="-6"/>
          <w:kern w:val="0"/>
          <w:sz w:val="11"/>
          <w:szCs w:val="11"/>
        </w:rPr>
        <w:t>CUMCS Equivalency</w:t>
      </w:r>
    </w:p>
    <w:p>
      <w:pPr>
        <w:framePr w:w="1862" w:hRule="auto" w:wrap="none" w:vAnchor="page" w:hAnchor="page" w:x="7637" w:y="120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Ph. Eur. 2.8.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13</w:t>
      </w:r>
    </w:p>
    <w:p>
      <w:pPr>
        <w:framePr w:w="1994" w:hRule="auto" w:wrap="none" w:vAnchor="page" w:hAnchor="page" w:x="7637" w:y="122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-6"/>
          <w:kern w:val="0"/>
          <w:sz w:val="11"/>
          <w:szCs w:val="11"/>
        </w:rPr>
        <w:t xml:space="preserve"> LOQ as per CUMCS Equivalen</w:t>
      </w:r>
      <w:r>
        <w:rPr>
          <w:rFonts w:ascii="Roboto Mono" w:hAnsi="Roboto Mono" w:cs="Roboto Mono" w:eastAsia="Roboto Mono"/>
          <w:b w:val="0"/>
          <w:i w:val="0"/>
          <w:color w:val="1E293B"/>
          <w:spacing w:val="-7"/>
          <w:kern w:val="0"/>
          <w:sz w:val="11"/>
          <w:szCs w:val="11"/>
        </w:rPr>
        <w:t>cy</w:t>
      </w:r>
    </w:p>
    <w:p>
      <w:pPr>
        <w:framePr w:w="320" w:hRule="auto" w:wrap="none" w:vAnchor="page" w:hAnchor="page" w:x="576" w:y="234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149" w:hRule="auto" w:wrap="none" w:vAnchor="page" w:hAnchor="page" w:x="6659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766" w:hRule="auto" w:wrap="none" w:vAnchor="page" w:hAnchor="page" w:x="6731" w:y="236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СОРТ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А И ОПШТ ПРЕГЛЕД НА СПЕЦИФИКАЦИЈА НА ПРОИЗВОДОТ</w:t>
      </w:r>
    </w:p>
    <w:p>
      <w:pPr>
        <w:framePr w:w="320" w:hRule="auto" w:wrap="none" w:vAnchor="page" w:hAnchor="page" w:x="576" w:y="57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149" w:hRule="auto" w:wrap="none" w:vAnchor="page" w:hAnchor="page" w:x="6093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 xml:space="preserve">| </w:t>
      </w:r>
    </w:p>
    <w:p>
      <w:pPr>
        <w:framePr w:w="4649" w:hRule="auto" w:wrap="none" w:vAnchor="page" w:hAnchor="page" w:x="6165" w:y="581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АНАЛИТИЧК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 ПАРАМЕТРИ И КРИТЕРИУМИ ЗА ПРИФАТЛИВОСТ</w:t>
      </w:r>
    </w:p>
    <w:p>
      <w:pPr>
        <w:framePr w:w="3049" w:hRule="auto" w:wrap="none" w:vAnchor="page" w:hAnchor="page" w:x="591" w:y="1608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Purely Plant DOOEL · Industriska ulica 9, br. 9,</w:t>
      </w:r>
    </w:p>
    <w:p>
      <w:pPr>
        <w:framePr w:w="3293" w:hRule="auto" w:wrap="none" w:vAnchor="page" w:hAnchor="page" w:x="591" w:y="1625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1"/>
          <w:kern w:val="0"/>
          <w:sz w:val="13"/>
          <w:szCs w:val="13"/>
        </w:rPr>
        <w:t>s. Kojlija 1043 · Petrovec-</w:t>
      </w: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3"/>
          <w:szCs w:val="13"/>
        </w:rPr>
        <w:t>Skopje, North Macedonia</w:t>
      </w:r>
    </w:p>
    <w:p>
      <w:pPr>
        <w:framePr w:w="619" w:hRule="auto" w:wrap="none" w:vAnchor="page" w:hAnchor="page" w:x="5653" w:y="1611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5"/>
          <w:kern w:val="0"/>
          <w:sz w:val="16"/>
          <w:szCs w:val="16"/>
        </w:rPr>
        <w:t>1 |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4"/>
          <w:kern w:val="0"/>
          <w:sz w:val="16"/>
          <w:szCs w:val="16"/>
        </w:rPr>
        <w:t xml:space="preserve"> 1</w:t>
      </w:r>
    </w:p>
    <w:p>
      <w:pPr>
        <w:framePr w:w="1385" w:hRule="auto" w:wrap="none" w:vAnchor="page" w:hAnchor="page" w:x="2169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VIEWED BY</w:t>
      </w:r>
    </w:p>
    <w:p>
      <w:pPr>
        <w:framePr w:w="847" w:hRule="auto" w:wrap="none" w:vAnchor="page" w:hAnchor="page" w:x="2444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ПРЕГЛЕ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ДАЛ</w:t>
      </w:r>
    </w:p>
    <w:p>
      <w:pPr>
        <w:framePr w:w="1064" w:hRule="auto" w:wrap="none" w:vAnchor="page" w:hAnchor="page" w:x="1817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>QA MANAG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"/>
          <w:kern w:val="0"/>
          <w:sz w:val="12"/>
          <w:szCs w:val="12"/>
        </w:rPr>
        <w:t xml:space="preserve">ER </w:t>
      </w:r>
    </w:p>
    <w:p>
      <w:pPr>
        <w:framePr w:w="132" w:hRule="auto" w:wrap="none" w:vAnchor="page" w:hAnchor="page" w:x="2837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289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3527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38" w:hRule="auto" w:wrap="none" w:vAnchor="page" w:hAnchor="page" w:x="3722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ОК</w:t>
      </w:r>
    </w:p>
    <w:p>
      <w:pPr>
        <w:framePr w:w="2255" w:hRule="auto" w:wrap="none" w:vAnchor="page" w:hAnchor="page" w:x="177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Jovana Romevska C</w:t>
      </w:r>
      <w:r>
        <w:rPr>
          <w:rFonts w:ascii="Montserrat" w:hAnsi="Montserrat" w:cs="Montserrat" w:eastAsia="Montserrat"/>
          <w:b/>
          <w:i w:val="0"/>
          <w:color w:val="1B3A5C"/>
          <w:spacing w:val="-2"/>
          <w:kern w:val="0"/>
          <w:sz w:val="14"/>
          <w:szCs w:val="14"/>
        </w:rPr>
        <w:t>vetkovski</w:t>
      </w:r>
    </w:p>
    <w:p>
      <w:pPr>
        <w:framePr w:w="1177" w:hRule="auto" w:wrap="none" w:vAnchor="page" w:hAnchor="page" w:x="2281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>Master Pharm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acist</w:t>
      </w:r>
    </w:p>
    <w:p>
      <w:pPr>
        <w:framePr w:w="988" w:hRule="auto" w:wrap="none" w:vAnchor="page" w:hAnchor="page" w:x="1899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2904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p>
      <w:pPr>
        <w:framePr w:w="2796" w:hRule="auto" w:wrap="none" w:vAnchor="page" w:hAnchor="page" w:x="7665" w:y="14060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1"/>
          <w:kern w:val="0"/>
          <w:sz w:val="14"/>
          <w:szCs w:val="14"/>
        </w:rPr>
        <w:t>PREPARED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20"/>
          <w:kern w:val="0"/>
          <w:sz w:val="14"/>
          <w:szCs w:val="14"/>
        </w:rPr>
        <w:t xml:space="preserve"> &amp; APPROVED BY</w:t>
      </w:r>
    </w:p>
    <w:p>
      <w:pPr>
        <w:framePr w:w="763" w:hRule="auto" w:wrap="none" w:vAnchor="page" w:hAnchor="page" w:x="8260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ИЗГ</w:t>
      </w: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1"/>
          <w:szCs w:val="11"/>
        </w:rPr>
        <w:t>ОТВИЛ</w:t>
      </w:r>
    </w:p>
    <w:p>
      <w:pPr>
        <w:framePr w:w="170" w:hRule="auto" w:wrap="none" w:vAnchor="page" w:hAnchor="page" w:x="9031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09" w:hRule="auto" w:wrap="none" w:vAnchor="page" w:hAnchor="page" w:x="9169" w:y="1425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1"/>
          <w:szCs w:val="11"/>
        </w:rPr>
        <w:t>ОДОБР</w:t>
      </w: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1"/>
          <w:szCs w:val="11"/>
        </w:rPr>
        <w:t>ИЛ</w:t>
      </w:r>
    </w:p>
    <w:p>
      <w:pPr>
        <w:framePr w:w="1063" w:hRule="auto" w:wrap="none" w:vAnchor="page" w:hAnchor="page" w:x="8026" w:y="14889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3"/>
          <w:kern w:val="0"/>
          <w:sz w:val="12"/>
          <w:szCs w:val="12"/>
        </w:rPr>
        <w:t xml:space="preserve">QC MANAGER </w:t>
      </w:r>
    </w:p>
    <w:p>
      <w:pPr>
        <w:framePr w:w="132" w:hRule="auto" w:wrap="none" w:vAnchor="page" w:hAnchor="page" w:x="9046" w:y="14900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10"/>
          <w:kern w:val="0"/>
          <w:sz w:val="10"/>
          <w:szCs w:val="10"/>
        </w:rPr>
        <w:t xml:space="preserve">| </w:t>
      </w:r>
    </w:p>
    <w:p>
      <w:pPr>
        <w:framePr w:w="641" w:hRule="auto" w:wrap="none" w:vAnchor="page" w:hAnchor="page" w:x="910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0"/>
          <w:kern w:val="0"/>
          <w:sz w:val="10"/>
          <w:szCs w:val="10"/>
        </w:rPr>
        <w:t>М</w:t>
      </w:r>
      <w:r>
        <w:rPr>
          <w:rFonts w:ascii="Montserrat" w:hAnsi="Montserrat" w:cs="Montserrat" w:eastAsia="Montserrat"/>
          <w:b/>
          <w:i w:val="0"/>
          <w:color w:val="3B6BA5"/>
          <w:spacing w:val="9"/>
          <w:kern w:val="0"/>
          <w:sz w:val="10"/>
          <w:szCs w:val="10"/>
        </w:rPr>
        <w:t>ЕНАЏЕР</w:t>
      </w:r>
    </w:p>
    <w:p>
      <w:pPr>
        <w:framePr w:w="225" w:hRule="auto" w:wrap="none" w:vAnchor="page" w:hAnchor="page" w:x="9736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4"/>
          <w:kern w:val="0"/>
          <w:sz w:val="10"/>
          <w:szCs w:val="10"/>
        </w:rPr>
        <w:t>ЗА</w:t>
      </w:r>
    </w:p>
    <w:p>
      <w:pPr>
        <w:framePr w:w="227" w:hRule="auto" w:wrap="none" w:vAnchor="page" w:hAnchor="page" w:x="9931" w:y="14914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КК</w:t>
      </w:r>
    </w:p>
    <w:p>
      <w:pPr>
        <w:framePr w:w="1144" w:hRule="auto" w:wrap="none" w:vAnchor="page" w:hAnchor="page" w:x="8529" w:y="1508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Blagoj N</w:t>
      </w:r>
      <w:r>
        <w:rPr>
          <w:rFonts w:ascii="Montserrat" w:hAnsi="Montserrat" w:cs="Montserrat" w:eastAsia="Montserrat"/>
          <w:b/>
          <w:i w:val="0"/>
          <w:color w:val="1B3A5C"/>
          <w:spacing w:val="-1"/>
          <w:kern w:val="0"/>
          <w:sz w:val="14"/>
          <w:szCs w:val="14"/>
        </w:rPr>
        <w:t>ikolov</w:t>
      </w:r>
    </w:p>
    <w:p>
      <w:pPr>
        <w:framePr w:w="2545" w:hRule="auto" w:wrap="none" w:vAnchor="page" w:hAnchor="page" w:x="7799" w:y="1522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9"/>
          <w:kern w:val="0"/>
          <w:sz w:val="10"/>
          <w:szCs w:val="10"/>
        </w:rPr>
        <w:t xml:space="preserve">M.Pharm · Drug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Quality Control Specialist</w:t>
      </w:r>
    </w:p>
    <w:p>
      <w:pPr>
        <w:framePr w:w="988" w:hRule="auto" w:wrap="none" w:vAnchor="page" w:hAnchor="page" w:x="8101" w:y="154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1"/>
          <w:kern w:val="0"/>
          <w:sz w:val="12"/>
          <w:szCs w:val="12"/>
        </w:rPr>
        <w:t>DAT</w:t>
      </w: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E · ДАТУМ</w:t>
      </w:r>
    </w:p>
    <w:p>
      <w:pPr>
        <w:framePr w:w="935" w:hRule="auto" w:wrap="none" w:vAnchor="page" w:hAnchor="page" w:x="9106" w:y="15380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7"/>
          <w:kern w:val="0"/>
          <w:sz w:val="14"/>
          <w:szCs w:val="14"/>
        </w:rPr>
        <w:t>0</w:t>
      </w:r>
      <w:r>
        <w:rPr>
          <w:rFonts w:ascii="Roboto Mono" w:hAnsi="Roboto Mono" w:cs="Roboto Mono" w:eastAsia="Roboto Mono"/>
          <w:b/>
          <w:i w:val="0"/>
          <w:color w:val="0F172A"/>
          <w:spacing w:val="6"/>
          <w:kern w:val="0"/>
          <w:sz w:val="14"/>
          <w:szCs w:val="14"/>
        </w:rPr>
        <w:t>1.06.2026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BE2B527-9B7F-4F07-8C44-37BD3F1F46AD}"/>
    <w:embedItalic r:id="rIdFont2" w:fontKey="{EB517D01-AEA8-4904-A79B-7E2EE678617B}"/>
    <w:embedBold r:id="rIdFont3" w:fontKey="{677F19FA-8877-4EC7-853F-E65F580427A0}"/>
  </w:font>
  <w:font w:name="Montserrat ExtraBold">
    <w:charset w:val="00"/>
    <w:family w:val="auto"/>
    <w:pitch w:val="variable"/>
    <w:embedRegular r:id="rIdFont4" w:fontKey="{340B3B32-9FE2-4363-AD4C-D0CE6021617F}"/>
  </w:font>
  <w:font w:name="Montserrat Medium">
    <w:charset w:val="00"/>
    <w:family w:val="auto"/>
    <w:pitch w:val="variable"/>
    <w:embedRegular r:id="rIdFont5" w:fontKey="{FDA0A878-A10E-41C1-A98B-5CA07EF3CEA3}"/>
    <w:embedItalic r:id="rIdFont6" w:fontKey="{FD706FAC-C92B-448C-85D9-89DFE6EA0DFF}"/>
  </w:font>
  <w:font w:name="Montserrat SemiBold">
    <w:charset w:val="00"/>
    <w:family w:val="auto"/>
    <w:pitch w:val="variable"/>
    <w:embedRegular r:id="rIdFont7" w:fontKey="{CD650ED5-4C7E-4019-8EFD-3DDD97196A4C}"/>
    <w:embedItalic r:id="rIdFont8" w:fontKey="{9B02E49B-87F9-4112-8027-8BDAB543AF23}"/>
  </w:font>
  <w:font w:name="Orbitron">
    <w:charset w:val="00"/>
    <w:family w:val="auto"/>
    <w:pitch w:val="variable"/>
    <w:embedBold r:id="rIdFont9" w:fontKey="{0EE262A1-262C-4A3C-BAB3-D4AAB2D95040}"/>
  </w:font>
  <w:font w:name="Orbitron Black">
    <w:charset w:val="00"/>
    <w:family w:val="auto"/>
    <w:pitch w:val="variable"/>
    <w:embedRegular r:id="rIdFont10" w:fontKey="{2308AE8C-F684-4473-874F-3FB8E434C8B4}"/>
  </w:font>
  <w:font w:name="Orbitron ExtraBold">
    <w:charset w:val="00"/>
    <w:family w:val="auto"/>
    <w:pitch w:val="variable"/>
    <w:embedRegular r:id="rIdFont11" w:fontKey="{17FA4724-B6EF-4913-B88F-454A27F932FE}"/>
  </w:font>
  <w:font w:name="Orbitron Medium">
    <w:charset w:val="00"/>
    <w:family w:val="auto"/>
    <w:pitch w:val="variable"/>
    <w:embedRegular r:id="rIdFont12" w:fontKey="{A88993FD-0681-4598-A271-5E3327EE8903}"/>
  </w:font>
  <w:font w:name="Roboto Mono">
    <w:charset w:val="00"/>
    <w:family w:val="auto"/>
    <w:pitch w:val="variable"/>
    <w:embedRegular r:id="rIdFont13" w:fontKey="{FFE6C379-2BEF-4447-AF14-560AAB0763C5}"/>
    <w:embedBold r:id="rIdFont14" w:fontKey="{376E42BA-270A-4D34-8008-413B83DBA2D6}"/>
  </w:font>
  <w:font w:name="Roboto Mono Medium">
    <w:charset w:val="00"/>
    <w:family w:val="auto"/>
    <w:pitch w:val="variable"/>
    <w:embedRegular r:id="rIdFont15" w:fontKey="{29457BDA-1758-4096-BD26-32FFDD2C2EE4}"/>
  </w:font>
  <w:font w:name="Roboto Mono SemiBold">
    <w:charset w:val="00"/>
    <w:family w:val="auto"/>
    <w:pitch w:val="variable"/>
    <w:embedRegular r:id="rIdFont16" w:fontKey="{AE4C2251-C1B8-445A-9B5C-2191C96CEE4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