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183" w:hRule="auto" w:wrap="none" w:vAnchor="page" w:hAnchor="page" w:x="292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kern w:val="0"/>
          <w:sz w:val="35"/>
          <w:szCs w:val="35"/>
        </w:rPr>
        <w:t>PRODUCT SPECIFICATION</w:t>
      </w:r>
    </w:p>
    <w:p>
      <w:pPr>
        <w:framePr w:w="3518" w:hRule="auto" w:wrap="none" w:vAnchor="page" w:hAnchor="page" w:x="4273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kern w:val="0"/>
          <w:sz w:val="14"/>
          <w:szCs w:val="14"/>
        </w:rPr>
        <w:t>СПЕЦИФИКАЦИЈА НА ПРОИЗВОД</w:t>
      </w:r>
    </w:p>
    <w:p>
      <w:pPr>
        <w:framePr w:w="5495" w:hRule="auto" w:wrap="none" w:vAnchor="page" w:hAnchor="page" w:x="3292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kern w:val="0"/>
          <w:sz w:val="11"/>
          <w:szCs w:val="11"/>
        </w:rPr>
        <w:t>ИНТЕРМЕДИЕР БАЛК — СУВ ЦВЕТ ОД КАНАБИС ЗА МЕДИЦИНСКА УПОТРЕБА</w:t>
      </w:r>
    </w:p>
    <w:p>
      <w:pPr>
        <w:framePr w:w="6253" w:hRule="auto" w:wrap="none" w:vAnchor="page" w:hAnchor="page" w:x="2908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kern w:val="0"/>
          <w:sz w:val="14"/>
          <w:szCs w:val="14"/>
        </w:rPr>
        <w:t>INTERMEDIATE BULK — DRY CANNABIS FLOWER FOR MEDICAL USE</w:t>
      </w:r>
    </w:p>
    <w:p>
      <w:pPr>
        <w:framePr w:w="5232" w:hRule="auto" w:wrap="none" w:vAnchor="page" w:hAnchor="page" w:x="911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CULTIVAR &amp; GENERAL PRODUCT SPECIFICATION SUMMARY</w:t>
      </w:r>
    </w:p>
    <w:p>
      <w:pPr>
        <w:framePr w:w="5697" w:hRule="auto" w:wrap="none" w:vAnchor="page" w:hAnchor="page" w:x="1484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kern w:val="0"/>
          <w:sz w:val="39"/>
          <w:szCs w:val="39"/>
        </w:rPr>
        <w:t>BLUE SUNSET SHERBET</w:t>
      </w:r>
    </w:p>
    <w:p>
      <w:pPr>
        <w:framePr w:w="1864" w:hRule="auto" w:wrap="none" w:vAnchor="page" w:hAnchor="page" w:x="766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39"/>
          <w:szCs w:val="39"/>
        </w:rPr>
        <w:t>28.00%</w:t>
      </w:r>
    </w:p>
    <w:p>
      <w:pPr>
        <w:framePr w:w="152" w:hRule="auto" w:wrap="none" w:vAnchor="page" w:hAnchor="page" w:x="9580" w:y="3098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1" w:hRule="auto" w:wrap="none" w:vAnchor="page" w:hAnchor="page" w:x="9689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 xml:space="preserve"> 1.93%</w:t>
      </w:r>
    </w:p>
    <w:p>
      <w:pPr>
        <w:framePr w:w="484" w:hRule="auto" w:wrap="none" w:vAnchor="page" w:hAnchor="page" w:x="203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HYBRID</w:t>
      </w:r>
    </w:p>
    <w:p>
      <w:pPr>
        <w:framePr w:w="484" w:hRule="auto" w:wrap="none" w:vAnchor="page" w:hAnchor="page" w:x="2030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INDICA</w:t>
      </w:r>
    </w:p>
    <w:p>
      <w:pPr>
        <w:framePr w:w="484" w:hRule="auto" w:wrap="none" w:vAnchor="page" w:hAnchor="page" w:x="314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SATIVA</w:t>
      </w:r>
    </w:p>
    <w:p>
      <w:pPr>
        <w:framePr w:w="295" w:hRule="auto" w:wrap="none" w:vAnchor="page" w:hAnchor="page" w:x="7010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THC</w:t>
      </w:r>
    </w:p>
    <w:p>
      <w:pPr>
        <w:framePr w:w="295" w:hRule="auto" w:wrap="none" w:vAnchor="page" w:hAnchor="page" w:x="7010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CBD</w:t>
      </w:r>
    </w:p>
    <w:p>
      <w:pPr>
        <w:framePr w:w="547" w:hRule="auto" w:wrap="none" w:vAnchor="page" w:hAnchor="page" w:x="10709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MACHINE</w:t>
      </w:r>
    </w:p>
    <w:p>
      <w:pPr>
        <w:framePr w:w="358" w:hRule="auto" w:wrap="none" w:vAnchor="page" w:hAnchor="page" w:x="1080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11"/>
          <w:szCs w:val="11"/>
        </w:rPr>
        <w:t xml:space="preserve"> HAND</w:t>
      </w:r>
    </w:p>
    <w:p>
      <w:pPr>
        <w:framePr w:w="1039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PHENOTYPE</w:t>
      </w:r>
    </w:p>
    <w:p>
      <w:pPr>
        <w:framePr w:w="652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ФЕНОТИП</w:t>
      </w:r>
    </w:p>
    <w:p>
      <w:pPr>
        <w:framePr w:w="598" w:hRule="auto" w:wrap="none" w:vAnchor="page" w:hAnchor="page" w:x="2516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kern w:val="0"/>
          <w:sz w:val="9"/>
          <w:szCs w:val="9"/>
        </w:rPr>
        <w:t xml:space="preserve">· INDICA </w:t>
      </w:r>
    </w:p>
    <w:p>
      <w:pPr>
        <w:framePr w:w="535" w:hRule="auto" w:wrap="none" w:vAnchor="page" w:hAnchor="page" w:x="3083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kern w:val="0"/>
          <w:sz w:val="9"/>
          <w:szCs w:val="9"/>
        </w:rPr>
        <w:t>DOMINANT</w:t>
      </w:r>
    </w:p>
    <w:p>
      <w:pPr>
        <w:framePr w:w="1054" w:hRule="auto" w:wrap="none" w:vAnchor="page" w:hAnchor="page" w:x="554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CHEMOTYPE</w:t>
      </w:r>
    </w:p>
    <w:p>
      <w:pPr>
        <w:framePr w:w="637" w:hRule="auto" w:wrap="none" w:vAnchor="page" w:hAnchor="page" w:x="5542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ХЕМОТИП</w:t>
      </w:r>
    </w:p>
    <w:p>
      <w:pPr>
        <w:framePr w:w="1085" w:hRule="auto" w:wrap="none" w:vAnchor="page" w:hAnchor="page" w:x="9218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PROCESSING</w:t>
      </w:r>
    </w:p>
    <w:p>
      <w:pPr>
        <w:framePr w:w="766" w:hRule="auto" w:wrap="none" w:vAnchor="page" w:hAnchor="page" w:x="9534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ОБРАБОТКА</w:t>
      </w:r>
    </w:p>
    <w:p>
      <w:pPr>
        <w:framePr w:w="1786" w:hRule="auto" w:wrap="none" w:vAnchor="page" w:hAnchor="page" w:x="2091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BSS_THC28 : CBD1</w:t>
      </w:r>
    </w:p>
    <w:p>
      <w:pPr>
        <w:framePr w:w="1676" w:hRule="auto" w:wrap="none" w:vAnchor="page" w:hAnchor="page" w:x="5574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7"/>
          <w:szCs w:val="17"/>
        </w:rPr>
        <w:t>26.07 – 29.92 %</w:t>
      </w:r>
    </w:p>
    <w:p>
      <w:pPr>
        <w:framePr w:w="1790" w:hRule="auto" w:wrap="none" w:vAnchor="page" w:hAnchor="page" w:x="9577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5"/>
          <w:szCs w:val="15"/>
        </w:rPr>
        <w:t>QCSP_001_BSS-I_v.01</w:t>
      </w:r>
    </w:p>
    <w:p>
      <w:pPr>
        <w:framePr w:w="1316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PRODUCT CODE</w:t>
      </w:r>
    </w:p>
    <w:p>
      <w:pPr>
        <w:framePr w:w="1245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КОД НА ПРОИЗВОД</w:t>
      </w:r>
    </w:p>
    <w:p>
      <w:pPr>
        <w:framePr w:w="819" w:hRule="auto" w:wrap="none" w:vAnchor="page" w:hAnchor="page" w:x="4561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POTENCY</w:t>
      </w:r>
    </w:p>
    <w:p>
      <w:pPr>
        <w:framePr w:w="536" w:hRule="auto" w:wrap="none" w:vAnchor="page" w:hAnchor="page" w:x="4561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ЈАЧИНА</w:t>
      </w:r>
    </w:p>
    <w:p>
      <w:pPr>
        <w:framePr w:w="1444" w:hRule="auto" w:wrap="none" w:vAnchor="page" w:hAnchor="page" w:x="7934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>SPEC. DOC. CODE</w:t>
      </w:r>
    </w:p>
    <w:p>
      <w:pPr>
        <w:framePr w:w="1034" w:hRule="auto" w:wrap="none" w:vAnchor="page" w:hAnchor="page" w:x="7934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СПЕЦ. ДОК. КОД</w:t>
      </w:r>
    </w:p>
    <w:p>
      <w:pPr>
        <w:framePr w:w="1199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132" w:hRule="auto" w:wrap="none" w:vAnchor="page" w:hAnchor="page" w:x="1806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ТРИПЛЕКС АЛУ КЕСА</w:t>
      </w:r>
    </w:p>
    <w:p>
      <w:pPr>
        <w:framePr w:w="2814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PET 12 · ALU 7 · PE 80 · 300 × 500 mm</w:t>
      </w:r>
    </w:p>
    <w:p>
      <w:pPr>
        <w:framePr w:w="123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net. 400.0 g ±3%</w:t>
      </w:r>
    </w:p>
    <w:p>
      <w:pPr>
        <w:framePr w:w="1649" w:hRule="auto" w:wrap="none" w:vAnchor="page" w:hAnchor="page" w:x="4869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264" w:hRule="auto" w:wrap="none" w:vAnchor="page" w:hAnchor="page" w:x="654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СУВ ЦВЕТ ОД КАНАБИС</w:t>
      </w:r>
    </w:p>
    <w:p>
      <w:pPr>
        <w:framePr w:w="2814" w:hRule="auto" w:wrap="none" w:vAnchor="page" w:hAnchor="page" w:x="4869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Cannabis flos. · Ph. Eur. 11.5 (3028)</w:t>
      </w:r>
    </w:p>
    <w:p>
      <w:pPr>
        <w:framePr w:w="1764" w:hRule="auto" w:wrap="none" w:vAnchor="page" w:hAnchor="page" w:x="4869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Intermediate Bulk (InB)</w:t>
      </w:r>
    </w:p>
    <w:p>
      <w:pPr>
        <w:framePr w:w="2289" w:hRule="auto" w:wrap="none" w:vAnchor="page" w:hAnchor="page" w:x="9080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kern w:val="0"/>
          <w:sz w:val="12"/>
          <w:szCs w:val="12"/>
        </w:rPr>
        <w:t>15.0 – 25.0 °C · 30 – 60.0 %rH</w:t>
      </w:r>
    </w:p>
    <w:p>
      <w:pPr>
        <w:framePr w:w="1520" w:hRule="auto" w:wrap="none" w:vAnchor="page" w:hAnchor="page" w:x="9080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PROTECTED FROM SUNLIGHT</w:t>
      </w:r>
    </w:p>
    <w:p>
      <w:pPr>
        <w:framePr w:w="1462" w:hRule="auto" w:wrap="none" w:vAnchor="page" w:hAnchor="page" w:x="9080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ЗАШТИТЕНО ОД СВЕТЛИНА</w:t>
      </w:r>
    </w:p>
    <w:p>
      <w:pPr>
        <w:framePr w:w="1857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CONTACT PACKAGING </w:t>
      </w:r>
    </w:p>
    <w:p>
      <w:pPr>
        <w:framePr w:w="1273" w:hRule="auto" w:wrap="none" w:vAnchor="page" w:hAnchor="page" w:x="2481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КОНТАКТНО ПАКУВАЊЕ</w:t>
      </w:r>
    </w:p>
    <w:p>
      <w:pPr>
        <w:framePr w:w="1939" w:hRule="auto" w:wrap="none" w:vAnchor="page" w:hAnchor="page" w:x="4869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DOSAGE FORM &amp; TYPE </w:t>
      </w:r>
    </w:p>
    <w:p>
      <w:pPr>
        <w:framePr w:w="1348" w:hRule="auto" w:wrap="none" w:vAnchor="page" w:hAnchor="page" w:x="6857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 ФОРМА И ТИП</w:t>
      </w:r>
    </w:p>
    <w:p>
      <w:pPr>
        <w:framePr w:w="867" w:hRule="auto" w:wrap="none" w:vAnchor="page" w:hAnchor="page" w:x="9080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kern w:val="0"/>
          <w:sz w:val="13"/>
          <w:szCs w:val="13"/>
        </w:rPr>
        <w:t xml:space="preserve">STORAGE </w:t>
      </w:r>
    </w:p>
    <w:p>
      <w:pPr>
        <w:framePr w:w="493" w:hRule="auto" w:wrap="none" w:vAnchor="page" w:hAnchor="page" w:x="9995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ЧУВАЊЕ</w:t>
      </w:r>
    </w:p>
    <w:p>
      <w:pPr>
        <w:framePr w:w="4760" w:hRule="auto" w:wrap="none" w:vAnchor="page" w:hAnchor="page" w:x="986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PARAMETERS &amp; ACCEPTANCE CRITERIA</w:t>
      </w:r>
    </w:p>
    <w:p>
      <w:pPr>
        <w:framePr w:w="121" w:hRule="auto" w:wrap="none" w:vAnchor="page" w:hAnchor="page" w:x="649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372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A, Appearance </w:t>
      </w:r>
    </w:p>
    <w:p>
      <w:pPr>
        <w:framePr w:w="892" w:hRule="auto" w:wrap="none" w:vAnchor="page" w:hAnchor="page" w:x="3315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· Macroscopic</w:t>
      </w:r>
    </w:p>
    <w:p>
      <w:pPr>
        <w:framePr w:w="80" w:hRule="auto" w:wrap="none" w:vAnchor="page" w:hAnchor="page" w:x="4236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60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A, Изглед, Макроскопски</w:t>
      </w:r>
    </w:p>
    <w:p>
      <w:pPr>
        <w:framePr w:w="1392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mon. 3028</w:t>
      </w:r>
    </w:p>
    <w:p>
      <w:pPr>
        <w:framePr w:w="2015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31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B </w:t>
      </w:r>
    </w:p>
    <w:p>
      <w:pPr>
        <w:framePr w:w="1005" w:hRule="auto" w:wrap="none" w:vAnchor="page" w:hAnchor="page" w:x="2262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Microscopic</w:t>
      </w:r>
    </w:p>
    <w:p>
      <w:pPr>
        <w:framePr w:w="80" w:hRule="auto" w:wrap="none" w:vAnchor="page" w:hAnchor="page" w:x="3292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7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Б · Микроскопски</w:t>
      </w:r>
    </w:p>
    <w:p>
      <w:pPr>
        <w:framePr w:w="214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2.8.23 (microscopy)</w:t>
      </w:r>
    </w:p>
    <w:p>
      <w:pPr>
        <w:framePr w:w="2015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304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Identification C </w:t>
      </w:r>
    </w:p>
    <w:p>
      <w:pPr>
        <w:framePr w:w="1020" w:hRule="auto" w:wrap="none" w:vAnchor="page" w:hAnchor="page" w:x="2247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· HPLC/HPTLC</w:t>
      </w:r>
    </w:p>
    <w:p>
      <w:pPr>
        <w:framePr w:w="80" w:hRule="auto" w:wrap="none" w:vAnchor="page" w:hAnchor="page" w:x="3289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35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Идентиф. Ц · HPLC/HPTLC</w:t>
      </w:r>
    </w:p>
    <w:p>
      <w:pPr>
        <w:framePr w:w="1692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(3028)</w:t>
      </w:r>
    </w:p>
    <w:p>
      <w:pPr>
        <w:framePr w:w="2015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kern w:val="0"/>
          <w:sz w:val="14"/>
          <w:szCs w:val="14"/>
        </w:rPr>
        <w:t xml:space="preserve">Conforms to monograph </w:t>
      </w:r>
    </w:p>
    <w:p>
      <w:pPr>
        <w:framePr w:w="119" w:hRule="auto" w:wrap="none" w:vAnchor="page" w:hAnchor="page" w:x="9566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66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Соодветствува со монографијата</w:t>
      </w:r>
    </w:p>
    <w:p>
      <w:pPr>
        <w:framePr w:w="121" w:hRule="auto" w:wrap="none" w:vAnchor="page" w:hAnchor="page" w:x="649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80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</w:t>
      </w:r>
    </w:p>
    <w:p>
      <w:pPr>
        <w:framePr w:w="116" w:hRule="auto" w:wrap="none" w:vAnchor="page" w:hAnchor="page" w:x="2226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61" w:hRule="auto" w:wrap="none" w:vAnchor="page" w:hAnchor="page" w:x="2303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-THC </w:t>
      </w:r>
    </w:p>
    <w:p>
      <w:pPr>
        <w:framePr w:w="80" w:hRule="auto" w:wrap="none" w:vAnchor="page" w:hAnchor="page" w:x="2745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6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 xml:space="preserve">Анализа — вкупен </w:t>
      </w:r>
    </w:p>
    <w:p>
      <w:pPr>
        <w:framePr w:w="356" w:hRule="auto" w:wrap="none" w:vAnchor="page" w:hAnchor="page" w:x="2369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-THC</w:t>
      </w:r>
    </w:p>
    <w:p>
      <w:pPr>
        <w:framePr w:w="1692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2671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Per target grade as per Section 01 </w:t>
      </w:r>
    </w:p>
    <w:p>
      <w:pPr>
        <w:framePr w:w="115" w:hRule="auto" w:wrap="none" w:vAnchor="page" w:hAnchor="page" w:x="10211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3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Според целна класа од Дел 01</w:t>
      </w:r>
    </w:p>
    <w:p>
      <w:pPr>
        <w:framePr w:w="121" w:hRule="auto" w:wrap="none" w:vAnchor="page" w:hAnchor="page" w:x="649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76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533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8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Анализа — вкупен CBD</w:t>
      </w:r>
    </w:p>
    <w:p>
      <w:pPr>
        <w:framePr w:w="1692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CBD + CBDA x 0.877</w:t>
      </w:r>
    </w:p>
    <w:p>
      <w:pPr>
        <w:framePr w:w="796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74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831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6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Вкупен CBN</w:t>
      </w:r>
    </w:p>
    <w:p>
      <w:pPr>
        <w:framePr w:w="1692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2.2.29 (HPLC)</w:t>
      </w:r>
    </w:p>
    <w:p>
      <w:pPr>
        <w:framePr w:w="1392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CBN + CBNA x 0.876</w:t>
      </w:r>
    </w:p>
    <w:p>
      <w:pPr>
        <w:framePr w:w="796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1.0%, w/w</w:t>
      </w:r>
    </w:p>
    <w:p>
      <w:pPr>
        <w:framePr w:w="121" w:hRule="auto" w:wrap="none" w:vAnchor="page" w:hAnchor="page" w:x="649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56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Foreign Matter </w:t>
      </w:r>
    </w:p>
    <w:p>
      <w:pPr>
        <w:framePr w:w="80" w:hRule="auto" w:wrap="none" w:vAnchor="page" w:hAnchor="page" w:x="2214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6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Страни материи</w:t>
      </w:r>
    </w:p>
    <w:p>
      <w:pPr>
        <w:framePr w:w="1092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</w:t>
      </w:r>
    </w:p>
    <w:p>
      <w:pPr>
        <w:framePr w:w="1392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In-house · интерна</w:t>
      </w:r>
    </w:p>
    <w:p>
      <w:pPr>
        <w:framePr w:w="1171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2.0% / 25–50 g</w:t>
      </w:r>
    </w:p>
    <w:p>
      <w:pPr>
        <w:framePr w:w="1096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&lt; 1 cm leaves </w:t>
      </w:r>
    </w:p>
    <w:p>
      <w:pPr>
        <w:framePr w:w="115" w:hRule="auto" w:wrap="none" w:vAnchor="page" w:hAnchor="page" w:x="8636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83" w:hRule="auto" w:wrap="none" w:vAnchor="page" w:hAnchor="page" w:x="880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листови</w:t>
      </w:r>
    </w:p>
    <w:p>
      <w:pPr>
        <w:framePr w:w="871" w:hRule="auto" w:wrap="none" w:vAnchor="page" w:hAnchor="page" w:x="9352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, no seeds </w:t>
      </w:r>
    </w:p>
    <w:p>
      <w:pPr>
        <w:framePr w:w="115" w:hRule="auto" w:wrap="none" w:vAnchor="page" w:hAnchor="page" w:x="10192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1" w:hRule="auto" w:wrap="none" w:vAnchor="page" w:hAnchor="page" w:x="10357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без семки</w:t>
      </w:r>
    </w:p>
    <w:p>
      <w:pPr>
        <w:framePr w:w="121" w:hRule="auto" w:wrap="none" w:vAnchor="page" w:hAnchor="page" w:x="649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71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Loss on Drying </w:t>
      </w:r>
    </w:p>
    <w:p>
      <w:pPr>
        <w:framePr w:w="80" w:hRule="auto" w:wrap="none" w:vAnchor="page" w:hAnchor="page" w:x="2229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45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Губиток при сушење</w:t>
      </w:r>
    </w:p>
    <w:p>
      <w:pPr>
        <w:framePr w:w="1692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2.2.32 (3028)</w:t>
      </w:r>
    </w:p>
    <w:p>
      <w:pPr>
        <w:framePr w:w="1992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at 40 °C, 24 h, 15–25 mbar</w:t>
      </w:r>
    </w:p>
    <w:p>
      <w:pPr>
        <w:framePr w:w="49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12.0%</w:t>
      </w:r>
    </w:p>
    <w:p>
      <w:pPr>
        <w:framePr w:w="121" w:hRule="auto" w:wrap="none" w:vAnchor="page" w:hAnchor="page" w:x="649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853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Microbiological Purity </w:t>
      </w:r>
    </w:p>
    <w:p>
      <w:pPr>
        <w:framePr w:w="80" w:hRule="auto" w:wrap="none" w:vAnchor="page" w:hAnchor="page" w:x="2811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58" w:hRule="auto" w:wrap="none" w:vAnchor="page" w:hAnchor="page" w:x="2917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Микробиолошка Чистота</w:t>
      </w:r>
    </w:p>
    <w:p>
      <w:pPr>
        <w:framePr w:w="412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16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47" w:hRule="auto" w:wrap="none" w:vAnchor="page" w:hAnchor="page" w:x="1666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аеробен микробен број</w:t>
      </w:r>
    </w:p>
    <w:p>
      <w:pPr>
        <w:framePr w:w="1692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496" w:hRule="auto" w:wrap="none" w:vAnchor="page" w:hAnchor="page" w:x="79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412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16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33" w:hRule="auto" w:wrap="none" w:vAnchor="page" w:hAnchor="page" w:x="1666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Вкупен број квасци/мувли</w:t>
      </w:r>
    </w:p>
    <w:p>
      <w:pPr>
        <w:framePr w:w="1692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2.6.12 cat. C</w:t>
      </w:r>
    </w:p>
    <w:p>
      <w:pPr>
        <w:framePr w:w="271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1837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41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11" w:hRule="auto" w:wrap="none" w:vAnchor="page" w:hAnchor="page" w:x="3091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Жолчно-толерантни грам-нег.</w:t>
      </w:r>
    </w:p>
    <w:p>
      <w:pPr>
        <w:framePr w:w="1692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271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10</w:t>
      </w:r>
    </w:p>
    <w:p>
      <w:pPr>
        <w:framePr w:w="108" w:hRule="auto" w:wrap="none" w:vAnchor="page" w:hAnchor="page" w:x="7878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496" w:hRule="auto" w:wrap="none" w:vAnchor="page" w:hAnchor="page" w:x="79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CFU/g</w:t>
      </w:r>
    </w:p>
    <w:p>
      <w:pPr>
        <w:framePr w:w="86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66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48" w:hRule="auto" w:wrap="none" w:vAnchor="page" w:hAnchor="page" w:x="2116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Салмонела</w:t>
      </w:r>
    </w:p>
    <w:p>
      <w:pPr>
        <w:framePr w:w="1692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2.6.31 cat. C</w:t>
      </w:r>
    </w:p>
    <w:p>
      <w:pPr>
        <w:framePr w:w="646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571" w:hRule="auto" w:wrap="none" w:vAnchor="page" w:hAnchor="page" w:x="8964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25 g</w:t>
      </w:r>
    </w:p>
    <w:p>
      <w:pPr>
        <w:framePr w:w="1312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16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03" w:hRule="auto" w:wrap="none" w:vAnchor="page" w:hAnchor="page" w:x="2566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Ешерихија коли</w:t>
      </w:r>
    </w:p>
    <w:p>
      <w:pPr>
        <w:framePr w:w="1692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087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76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2296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151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241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787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7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37" w:hRule="auto" w:wrap="none" w:vAnchor="page" w:hAnchor="page" w:x="1996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2851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2941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1692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2.6.13 cat. C</w:t>
      </w:r>
    </w:p>
    <w:p>
      <w:pPr>
        <w:framePr w:w="646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Absence </w:t>
      </w:r>
    </w:p>
    <w:p>
      <w:pPr>
        <w:framePr w:w="115" w:hRule="auto" w:wrap="none" w:vAnchor="page" w:hAnchor="page" w:x="8186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53" w:hRule="auto" w:wrap="none" w:vAnchor="page" w:hAnchor="page" w:x="8351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kern w:val="0"/>
          <w:sz w:val="12"/>
          <w:szCs w:val="12"/>
        </w:rPr>
        <w:t>Отсуство</w:t>
      </w:r>
    </w:p>
    <w:p>
      <w:pPr>
        <w:framePr w:w="496" w:hRule="auto" w:wrap="none" w:vAnchor="page" w:hAnchor="page" w:x="8964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/ 1 g</w:t>
      </w:r>
    </w:p>
    <w:p>
      <w:pPr>
        <w:framePr w:w="196" w:hRule="auto" w:wrap="none" w:vAnchor="page" w:hAnchor="page" w:x="611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10</w:t>
      </w:r>
    </w:p>
    <w:p>
      <w:pPr>
        <w:framePr w:w="1010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Mycotoxins </w:t>
      </w:r>
    </w:p>
    <w:p>
      <w:pPr>
        <w:framePr w:w="80" w:hRule="auto" w:wrap="none" w:vAnchor="page" w:hAnchor="page" w:x="1968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49" w:hRule="auto" w:wrap="none" w:vAnchor="page" w:hAnchor="page" w:x="2074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Микотоксини</w:t>
      </w:r>
    </w:p>
    <w:p>
      <w:pPr>
        <w:framePr w:w="86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51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01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51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Афлатоксин B</w:t>
      </w:r>
    </w:p>
    <w:p>
      <w:pPr>
        <w:framePr w:w="80" w:hRule="auto" w:wrap="none" w:vAnchor="page" w:hAnchor="page" w:x="310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1992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 µg/kg</w:t>
      </w:r>
    </w:p>
    <w:p>
      <w:pPr>
        <w:framePr w:w="86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13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0" w:hRule="auto" w:wrap="none" w:vAnchor="page" w:hAnchor="page" w:x="2263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 xml:space="preserve">Афлатоксини </w:t>
      </w:r>
    </w:p>
    <w:p>
      <w:pPr>
        <w:framePr w:w="262" w:hRule="auto" w:wrap="none" w:vAnchor="page" w:hAnchor="page" w:x="3184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40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46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61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7" w:hRule="auto" w:wrap="none" w:vAnchor="page" w:hAnchor="page" w:x="367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82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7" w:hRule="auto" w:wrap="none" w:vAnchor="page" w:hAnchor="page" w:x="388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4039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99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992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2.8.18 (HPLC-FLD)</w:t>
      </w:r>
    </w:p>
    <w:p>
      <w:pPr>
        <w:framePr w:w="646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4 µg/kg</w:t>
      </w:r>
    </w:p>
    <w:p>
      <w:pPr>
        <w:framePr w:w="1012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16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7" w:hRule="auto" w:wrap="none" w:vAnchor="page" w:hAnchor="page" w:x="2266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Охратоксин A</w:t>
      </w:r>
    </w:p>
    <w:p>
      <w:pPr>
        <w:framePr w:w="1992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2.8.22 (HPLC-FLD)</w:t>
      </w:r>
    </w:p>
    <w:p>
      <w:pPr>
        <w:framePr w:w="721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20 µg/kg</w:t>
      </w:r>
    </w:p>
    <w:p>
      <w:pPr>
        <w:framePr w:w="196" w:hRule="auto" w:wrap="none" w:vAnchor="page" w:hAnchor="page" w:x="611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11</w:t>
      </w:r>
    </w:p>
    <w:p>
      <w:pPr>
        <w:framePr w:w="1133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91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95" w:hRule="auto" w:wrap="none" w:vAnchor="page" w:hAnchor="page" w:x="2197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Тешки метали</w:t>
      </w:r>
    </w:p>
    <w:p>
      <w:pPr>
        <w:framePr w:w="787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9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93" w:hRule="auto" w:wrap="none" w:vAnchor="page" w:hAnchor="page" w:x="2041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Олово (Pb)</w:t>
      </w:r>
    </w:p>
    <w:p>
      <w:pPr>
        <w:framePr w:w="1842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0.5 mg/kg</w:t>
      </w:r>
    </w:p>
    <w:p>
      <w:pPr>
        <w:framePr w:w="1012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16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43" w:hRule="auto" w:wrap="none" w:vAnchor="page" w:hAnchor="page" w:x="2266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Кадмиум (Cd)</w:t>
      </w:r>
    </w:p>
    <w:p>
      <w:pPr>
        <w:framePr w:w="1842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0.3 mg/kg</w:t>
      </w:r>
    </w:p>
    <w:p>
      <w:pPr>
        <w:framePr w:w="1012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16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Арсен (As)</w:t>
      </w:r>
    </w:p>
    <w:p>
      <w:pPr>
        <w:framePr w:w="1842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0.2 mg/kg</w:t>
      </w:r>
    </w:p>
    <w:p>
      <w:pPr>
        <w:framePr w:w="1012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16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3" w:hRule="auto" w:wrap="none" w:vAnchor="page" w:hAnchor="page" w:x="2266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Жива (Hg)</w:t>
      </w:r>
    </w:p>
    <w:p>
      <w:pPr>
        <w:framePr w:w="1842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2.4.27 (ICP-MS)</w:t>
      </w:r>
    </w:p>
    <w:p>
      <w:pPr>
        <w:framePr w:w="796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0.1 mg/kg</w:t>
      </w:r>
    </w:p>
    <w:p>
      <w:pPr>
        <w:framePr w:w="196" w:hRule="auto" w:wrap="none" w:vAnchor="page" w:hAnchor="page" w:x="611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12</w:t>
      </w:r>
    </w:p>
    <w:p>
      <w:pPr>
        <w:framePr w:w="1547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4"/>
          <w:szCs w:val="14"/>
        </w:rPr>
        <w:t xml:space="preserve">Pesticide Residues </w:t>
      </w:r>
    </w:p>
    <w:p>
      <w:pPr>
        <w:framePr w:w="80" w:hRule="auto" w:wrap="none" w:vAnchor="page" w:hAnchor="page" w:x="2505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39" w:hRule="auto" w:wrap="none" w:vAnchor="page" w:hAnchor="page" w:x="2611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2"/>
          <w:szCs w:val="12"/>
        </w:rPr>
        <w:t>Остатоци од пестициди</w:t>
      </w:r>
    </w:p>
    <w:p>
      <w:pPr>
        <w:framePr w:w="195" w:hRule="auto" w:wrap="none" w:vAnchor="page" w:hAnchor="page" w:x="598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114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PARAMETER </w:t>
      </w:r>
    </w:p>
    <w:p>
      <w:pPr>
        <w:framePr w:w="80" w:hRule="auto" w:wrap="none" w:vAnchor="page" w:hAnchor="page" w:x="208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Параметар</w:t>
      </w:r>
    </w:p>
    <w:p>
      <w:pPr>
        <w:framePr w:w="1957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METHOD / REFERENCE </w:t>
      </w:r>
    </w:p>
    <w:p>
      <w:pPr>
        <w:framePr w:w="80" w:hRule="auto" w:wrap="none" w:vAnchor="page" w:hAnchor="page" w:x="7026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28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Метода / Референца</w:t>
      </w:r>
    </w:p>
    <w:p>
      <w:pPr>
        <w:framePr w:w="204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 xml:space="preserve">ACCEPTANCE CRITERIA </w:t>
      </w:r>
    </w:p>
    <w:p>
      <w:pPr>
        <w:framePr w:w="80" w:hRule="auto" w:wrap="none" w:vAnchor="page" w:hAnchor="page" w:x="9611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4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kern w:val="0"/>
          <w:sz w:val="11"/>
          <w:szCs w:val="11"/>
        </w:rPr>
        <w:t>Критериум за прифатливост</w:t>
      </w:r>
    </w:p>
    <w:p>
      <w:pPr>
        <w:framePr w:w="1012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55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37" w:hRule="auto" w:wrap="none" w:vAnchor="page" w:hAnchor="page" w:x="2596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Upon request</w:t>
      </w:r>
    </w:p>
    <w:p>
      <w:pPr>
        <w:framePr w:w="80" w:hRule="auto" w:wrap="none" w:vAnchor="page" w:hAnchor="page" w:x="3436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10" w:hRule="auto" w:wrap="none" w:vAnchor="page" w:hAnchor="page" w:x="351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По барање</w:t>
      </w:r>
    </w:p>
    <w:p>
      <w:pPr>
        <w:framePr w:w="86" w:hRule="auto" w:wrap="none" w:vAnchor="page" w:hAnchor="page" w:x="4186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992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Ph. Eur. 2.8.13 (LC-MS/MS)</w:t>
      </w:r>
    </w:p>
    <w:p>
      <w:pPr>
        <w:framePr w:w="1317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3"/>
          <w:szCs w:val="13"/>
        </w:rPr>
        <w:t>CUMCS Equivalency</w:t>
      </w:r>
    </w:p>
    <w:p>
      <w:pPr>
        <w:framePr w:w="2071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Ph. Eur. 2.8.13</w:t>
      </w:r>
    </w:p>
    <w:p>
      <w:pPr>
        <w:framePr w:w="2221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4"/>
          <w:szCs w:val="14"/>
        </w:rPr>
        <w:t xml:space="preserve"> LOQ as per CUMCS Equivalency</w:t>
      </w:r>
    </w:p>
    <w:p>
      <w:pPr>
        <w:framePr w:w="266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08" w:hRule="auto" w:wrap="none" w:vAnchor="page" w:hAnchor="page" w:x="6209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523" w:hRule="auto" w:wrap="none" w:vAnchor="page" w:hAnchor="page" w:x="6281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СОРТА И ОПШТ ПРЕГЛЕД НА СПЕЦИФИКАЦИЈА НА ПРОИЗВОДОТ</w:t>
      </w:r>
    </w:p>
    <w:p>
      <w:pPr>
        <w:framePr w:w="348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08" w:hRule="auto" w:wrap="none" w:vAnchor="page" w:hAnchor="page" w:x="5808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406" w:hRule="auto" w:wrap="none" w:vAnchor="page" w:hAnchor="page" w:x="5880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kern w:val="0"/>
          <w:sz w:val="12"/>
          <w:szCs w:val="12"/>
        </w:rPr>
        <w:t>АНАЛИТИЧКИ ПАРАМЕТРИ И КРИТЕРИУМИ ЗА ПРИФАТЛИВОСТ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72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51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69" w:hRule="auto" w:wrap="none" w:vAnchor="page" w:hAnchor="page" w:x="5784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kern w:val="0"/>
          <w:sz w:val="18"/>
          <w:szCs w:val="18"/>
        </w:rPr>
        <w:t>1 | 1</w:t>
      </w:r>
    </w:p>
    <w:p>
      <w:pPr>
        <w:framePr w:w="3050" w:hRule="auto" w:wrap="none" w:vAnchor="page" w:hAnchor="page" w:x="1304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PREPARED &amp; APPROVED BY</w:t>
      </w:r>
    </w:p>
    <w:p>
      <w:pPr>
        <w:framePr w:w="842" w:hRule="auto" w:wrap="none" w:vAnchor="page" w:hAnchor="page" w:x="1923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ИЗГОТВИЛ</w:t>
      </w:r>
    </w:p>
    <w:p>
      <w:pPr>
        <w:framePr w:w="145" w:hRule="auto" w:wrap="none" w:vAnchor="page" w:hAnchor="page" w:x="2777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И</w:t>
      </w:r>
    </w:p>
    <w:p>
      <w:pPr>
        <w:framePr w:w="811" w:hRule="auto" w:wrap="none" w:vAnchor="page" w:hAnchor="page" w:x="2930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ОДОБРИЛ</w:t>
      </w:r>
    </w:p>
    <w:p>
      <w:pPr>
        <w:framePr w:w="1100" w:hRule="auto" w:wrap="none" w:vAnchor="page" w:hAnchor="page" w:x="173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QC MANAGER </w:t>
      </w:r>
    </w:p>
    <w:p>
      <w:pPr>
        <w:framePr w:w="106" w:hRule="auto" w:wrap="none" w:vAnchor="page" w:hAnchor="page" w:x="2803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2866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35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3708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КК</w:t>
      </w:r>
    </w:p>
    <w:p>
      <w:pPr>
        <w:framePr w:w="1562" w:hRule="auto" w:wrap="none" w:vAnchor="page" w:hAnchor="page" w:x="204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Blagoj Nikolov</w:t>
      </w:r>
    </w:p>
    <w:p>
      <w:pPr>
        <w:framePr w:w="3169" w:hRule="auto" w:wrap="none" w:vAnchor="page" w:hAnchor="page" w:x="1245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M.Pharm · Drug Quality Control Specialist</w:t>
      </w:r>
    </w:p>
    <w:p>
      <w:pPr>
        <w:framePr w:w="1033" w:hRule="auto" w:wrap="none" w:vAnchor="page" w:hAnchor="page" w:x="171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280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32" w:hRule="auto" w:wrap="none" w:vAnchor="page" w:hAnchor="page" w:x="8340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6"/>
          <w:szCs w:val="16"/>
        </w:rPr>
        <w:t>REVIEWED BY</w:t>
      </w:r>
    </w:p>
    <w:p>
      <w:pPr>
        <w:framePr w:w="934" w:hRule="auto" w:wrap="none" w:vAnchor="page" w:hAnchor="page" w:x="8642" w:y="138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3"/>
          <w:szCs w:val="13"/>
        </w:rPr>
        <w:t>ПРЕГЛЕДАЛ</w:t>
      </w:r>
    </w:p>
    <w:p>
      <w:pPr>
        <w:framePr w:w="1100" w:hRule="auto" w:wrap="none" w:vAnchor="page" w:hAnchor="page" w:x="8015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3"/>
          <w:szCs w:val="13"/>
        </w:rPr>
        <w:t xml:space="preserve">QA MANAGER </w:t>
      </w:r>
    </w:p>
    <w:p>
      <w:pPr>
        <w:framePr w:w="106" w:hRule="auto" w:wrap="none" w:vAnchor="page" w:hAnchor="page" w:x="9080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kern w:val="0"/>
          <w:sz w:val="11"/>
          <w:szCs w:val="11"/>
        </w:rPr>
        <w:t xml:space="preserve">| </w:t>
      </w:r>
    </w:p>
    <w:p>
      <w:pPr>
        <w:framePr w:w="655" w:hRule="auto" w:wrap="none" w:vAnchor="page" w:hAnchor="page" w:x="9143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МЕНАЏЕР</w:t>
      </w:r>
    </w:p>
    <w:p>
      <w:pPr>
        <w:framePr w:w="206" w:hRule="auto" w:wrap="none" w:vAnchor="page" w:hAnchor="page" w:x="97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ЗА</w:t>
      </w:r>
    </w:p>
    <w:p>
      <w:pPr>
        <w:framePr w:w="214" w:hRule="auto" w:wrap="none" w:vAnchor="page" w:hAnchor="page" w:x="9985" w:y="1461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E5E74"/>
          <w:kern w:val="0"/>
          <w:sz w:val="11"/>
          <w:szCs w:val="11"/>
        </w:rPr>
        <w:t>ОК</w:t>
      </w:r>
    </w:p>
    <w:p>
      <w:pPr>
        <w:framePr w:w="3141" w:hRule="auto" w:wrap="none" w:vAnchor="page" w:hAnchor="page" w:x="7539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9"/>
          <w:szCs w:val="19"/>
        </w:rPr>
        <w:t>Jovana Romevska Cvetkovski</w:t>
      </w:r>
    </w:p>
    <w:p>
      <w:pPr>
        <w:framePr w:w="1471" w:hRule="auto" w:wrap="none" w:vAnchor="page" w:hAnchor="page" w:x="8371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kern w:val="0"/>
          <w:sz w:val="13"/>
          <w:szCs w:val="13"/>
        </w:rPr>
        <w:t>Master Pharmacist</w:t>
      </w:r>
    </w:p>
    <w:p>
      <w:pPr>
        <w:framePr w:w="1033" w:hRule="auto" w:wrap="none" w:vAnchor="page" w:hAnchor="page" w:x="798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3"/>
          <w:szCs w:val="13"/>
        </w:rPr>
        <w:t>DATE · ДАТУМ</w:t>
      </w:r>
    </w:p>
    <w:p>
      <w:pPr>
        <w:framePr w:w="940" w:hRule="auto" w:wrap="none" w:vAnchor="page" w:hAnchor="page" w:x="908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