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QASOP_0XX_A03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Запис за извршување на OQ — температурно мапирање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OQ Execution Record — Temperature Mapping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(QASOP_0XX)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Идентификација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Identification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109"/>
        <w:gridCol w:w="2237"/>
        <w:gridCol w:w="3288"/>
        <w:gridCol w:w="2237"/>
        <w:gridCol w:w="3288"/>
        <w:gridCol w:w="2237"/>
      </w:tblGrid>
      <w:tr>
        <w:trPr>
          <w:cantSplit/>
        </w:trPr>
        <w:tc>
          <w:tcPr>
            <w:shd w:val="clear" w:color="auto" w:fill="F2F2F2"/>
            <w:vAlign w:val="center"/>
            <w:tcW w:type="pct" w:w="684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Код на рутата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code</w:t>
            </w:r>
          </w:p>
        </w:tc>
        <w:tc>
          <w:tcPr>
            <w:vAlign w:val="center"/>
            <w:tcW w:type="pct" w:w="72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L__</w:t>
            </w:r>
          </w:p>
        </w:tc>
        <w:tc>
          <w:tcPr>
            <w:shd w:val="clear" w:color="auto" w:fill="F2F2F2"/>
            <w:vAlign w:val="center"/>
            <w:tcW w:type="pct" w:w="10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Протокол (QASOP_0XX_A02)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Protocol (QASOP_0XX_A02) No.</w:t>
            </w:r>
          </w:p>
        </w:tc>
        <w:tc>
          <w:tcPr>
            <w:vAlign w:val="center"/>
            <w:tcW w:type="pct" w:w="726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0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Возило (регистарски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Vehicle (registration)</w:t>
            </w:r>
          </w:p>
        </w:tc>
        <w:tc>
          <w:tcPr>
            <w:vAlign w:val="center"/>
            <w:tcW w:type="pct" w:w="726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2111"/>
      </w:tblGrid>
      <w:tr>
        <w:trPr>
          <w:cantSplit/>
        </w:trPr>
        <w:tc>
          <w:tcPr>
            <w:shd w:val="clear" w:color="auto" w:fill="F2F2F2"/>
            <w:vAlign w:val="center"/>
            <w:tcW w:type="pct" w:w="10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Контрола на температура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Temperature control</w:t>
            </w:r>
          </w:p>
        </w:tc>
        <w:tc>
          <w:tcPr>
            <w:vAlign w:val="center"/>
            <w:tcW w:type="pct" w:w="393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Активна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Active   ☐ Пасивна | Passive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109"/>
        <w:gridCol w:w="2046"/>
        <w:gridCol w:w="1156"/>
        <w:gridCol w:w="2046"/>
        <w:gridCol w:w="1020"/>
        <w:gridCol w:w="2046"/>
        <w:gridCol w:w="2925"/>
        <w:gridCol w:w="2046"/>
      </w:tblGrid>
      <w:tr>
        <w:trPr>
          <w:cantSplit/>
        </w:trPr>
        <w:tc>
          <w:tcPr>
            <w:shd w:val="clear" w:color="auto" w:fill="F2F2F2"/>
            <w:vAlign w:val="center"/>
            <w:tcW w:type="pct" w:w="684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Палети G / M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Pallets L / S</w:t>
            </w:r>
          </w:p>
        </w:tc>
        <w:tc>
          <w:tcPr>
            <w:vAlign w:val="center"/>
            <w:tcW w:type="pct" w:w="66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375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Сезона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Season</w:t>
            </w:r>
          </w:p>
        </w:tc>
        <w:tc>
          <w:tcPr>
            <w:vAlign w:val="center"/>
            <w:tcW w:type="pct" w:w="66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331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Опсег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Range</w:t>
            </w:r>
          </w:p>
        </w:tc>
        <w:tc>
          <w:tcPr>
            <w:vAlign w:val="center"/>
            <w:tcW w:type="pct" w:w="66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949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 на извршување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Execution date</w:t>
            </w:r>
          </w:p>
        </w:tc>
        <w:tc>
          <w:tcPr>
            <w:vAlign w:val="center"/>
            <w:tcW w:type="pct" w:w="66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Логери и позиции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Loggers and positions</w:t>
      </w:r>
    </w:p>
    <w:p>
      <w:pPr>
        <w:keepNext/>
        <w:spacing w:before="0" w:after="0" w:lineRule="exact" w:line="16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F2F2F2"/>
      </w:pPr>
      <w:r>
        <w:rPr>
          <w:rFonts w:ascii="Calibri" w:hAnsi="Calibri"/>
          <w:b/>
          <w:i w:val="0"/>
          <w:color w:val="2B547E"/>
          <w:sz w:val="20"/>
        </w:rPr>
        <w:t>2.1 USB логери во товарниот простор (10)</w:t>
      </w:r>
      <w:r>
        <w:rPr>
          <w:rFonts w:ascii="Calibri" w:hAnsi="Calibri"/>
          <w:b w:val="0"/>
          <w:i w:val="0"/>
          <w:color w:val="2B547E"/>
          <w:sz w:val="16"/>
        </w:rPr>
        <w:t xml:space="preserve"> | </w:t>
      </w:r>
      <w:r>
        <w:rPr>
          <w:rFonts w:ascii="Calibri" w:hAnsi="Calibri"/>
          <w:b w:val="0"/>
          <w:i w:val="0"/>
          <w:color w:val="2B547E"/>
          <w:sz w:val="16"/>
        </w:rPr>
        <w:t>USB loggers in the load space (10)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48"/>
        <w:gridCol w:w="2650"/>
        <w:gridCol w:w="1849"/>
        <w:gridCol w:w="2650"/>
        <w:gridCol w:w="2650"/>
        <w:gridCol w:w="2650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Position</w:t>
            </w:r>
          </w:p>
        </w:tc>
        <w:tc>
          <w:tcPr>
            <w:shd w:val="clear" w:color="auto" w:fill="2B547E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Description</w:t>
            </w:r>
          </w:p>
        </w:tc>
        <w:tc>
          <w:tcPr>
            <w:shd w:val="clear" w:color="auto" w:fill="2B547E"/>
            <w:vAlign w:val="center"/>
            <w:tcW w:type="dxa" w:w="184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Сериски број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Serial No.</w:t>
            </w:r>
          </w:p>
        </w:tc>
        <w:tc>
          <w:tcPr>
            <w:shd w:val="clear" w:color="auto" w:fill="2B547E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Калибрација важи до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Calibration due</w:t>
            </w:r>
          </w:p>
        </w:tc>
        <w:tc>
          <w:tcPr>
            <w:shd w:val="clear" w:color="auto" w:fill="2B547E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Проверка пред (Δ °C)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Check before (Δ °C)</w:t>
            </w:r>
          </w:p>
        </w:tc>
        <w:tc>
          <w:tcPr>
            <w:shd w:val="clear" w:color="auto" w:fill="2B547E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Проверка после (Δ °C)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Check after (Δ °C)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P1</w:t>
            </w:r>
          </w:p>
        </w:tc>
        <w:tc>
          <w:tcPr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Горе напред лево (кон кабината)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Top front left (cab side)</w:t>
            </w:r>
          </w:p>
        </w:tc>
        <w:tc>
          <w:tcPr>
            <w:vAlign w:val="center"/>
            <w:tcW w:type="dxa" w:w="184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P2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Горе напред десно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Top front right</w:t>
            </w:r>
          </w:p>
        </w:tc>
        <w:tc>
          <w:tcPr>
            <w:shd w:val="clear" w:color="auto" w:fill="F7FAFC"/>
            <w:vAlign w:val="center"/>
            <w:tcW w:type="dxa" w:w="184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P3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Горе назад лево (кон вратите)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Top rear left (door side)</w:t>
            </w:r>
          </w:p>
        </w:tc>
        <w:tc>
          <w:tcPr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P4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Горе назад десно (кон вратите)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Top rear right (door side)</w:t>
            </w:r>
          </w:p>
        </w:tc>
        <w:tc>
          <w:tcPr>
            <w:shd w:val="clear" w:color="auto" w:fill="F7FAFC"/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P5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Долу напред лево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Bottom front left</w:t>
            </w:r>
          </w:p>
        </w:tc>
        <w:tc>
          <w:tcPr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P6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Долу напред десно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Bottom front right</w:t>
            </w:r>
          </w:p>
        </w:tc>
        <w:tc>
          <w:tcPr>
            <w:shd w:val="clear" w:color="auto" w:fill="F7FAFC"/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P7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Долу назад лево (кон вратите)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Bottom rear left (door side)</w:t>
            </w:r>
          </w:p>
        </w:tc>
        <w:tc>
          <w:tcPr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P8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Долу назад десно (кон вратите)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Bottom rear right (door side)</w:t>
            </w:r>
          </w:p>
        </w:tc>
        <w:tc>
          <w:tcPr>
            <w:shd w:val="clear" w:color="auto" w:fill="F7FAFC"/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P9</w:t>
            </w:r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Геометриски центар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Geometric centre</w:t>
            </w:r>
          </w:p>
        </w:tc>
        <w:tc>
          <w:tcPr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P10</w:t>
            </w:r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Амбиент (надвор, во сенка)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Ambient (outside, shaded)</w:t>
            </w:r>
          </w:p>
        </w:tc>
        <w:tc>
          <w:tcPr>
            <w:shd w:val="clear" w:color="auto" w:fill="F7FAFC"/>
            <w:vAlign w:val="center"/>
            <w:tcW w:type="dxa" w:w="1849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65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16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F2F2F2"/>
      </w:pPr>
      <w:r>
        <w:rPr>
          <w:rFonts w:ascii="Calibri" w:hAnsi="Calibri"/>
          <w:b/>
          <w:i w:val="0"/>
          <w:color w:val="2B547E"/>
          <w:sz w:val="20"/>
        </w:rPr>
        <w:t>2.2 Логери за еднократна употреба во палетите (тестови со товар)</w:t>
      </w:r>
      <w:r>
        <w:rPr>
          <w:rFonts w:ascii="Calibri" w:hAnsi="Calibri"/>
          <w:b w:val="0"/>
          <w:i w:val="0"/>
          <w:color w:val="2B547E"/>
          <w:sz w:val="16"/>
        </w:rPr>
        <w:t xml:space="preserve"> | </w:t>
      </w:r>
      <w:r>
        <w:rPr>
          <w:rFonts w:ascii="Calibri" w:hAnsi="Calibri"/>
          <w:b w:val="0"/>
          <w:i w:val="0"/>
          <w:color w:val="2B547E"/>
          <w:sz w:val="16"/>
        </w:rPr>
        <w:t>Single-use loggers in the pallets (loaded tests)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007"/>
        <w:gridCol w:w="1533"/>
        <w:gridCol w:w="2948"/>
        <w:gridCol w:w="2970"/>
        <w:gridCol w:w="2970"/>
        <w:gridCol w:w="2970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0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палета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Pallet ID</w:t>
            </w:r>
          </w:p>
        </w:tc>
        <w:tc>
          <w:tcPr>
            <w:shd w:val="clear" w:color="auto" w:fill="2B547E"/>
            <w:vAlign w:val="center"/>
            <w:tcW w:type="dxa" w:w="15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Тип G/M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Type L/S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Позиција во возилото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Position in the vehicle</w:t>
            </w:r>
          </w:p>
        </w:tc>
        <w:tc>
          <w:tcPr>
            <w:shd w:val="clear" w:color="auto" w:fill="2B547E"/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Е1 — горен слој, кон вратите (сер. бр.)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E1 — top layer, door side (serial)</w:t>
            </w:r>
          </w:p>
        </w:tc>
        <w:tc>
          <w:tcPr>
            <w:shd w:val="clear" w:color="auto" w:fill="2B547E"/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Е2 — долен слој, центар (сер. бр.)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E2 — bottom layer, centre (serial)</w:t>
            </w:r>
          </w:p>
        </w:tc>
        <w:tc>
          <w:tcPr>
            <w:shd w:val="clear" w:color="auto" w:fill="2B547E"/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Сертификат на серијата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Lot certificate</w:t>
            </w:r>
          </w:p>
        </w:tc>
      </w:tr>
      <w:tr>
        <w:trPr>
          <w:cantSplit/>
        </w:trPr>
        <w:tc>
          <w:tcPr>
            <w:vAlign w:val="center"/>
            <w:tcW w:type="dxa" w:w="200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3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200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200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3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200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200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53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70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200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53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97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Резултати по тест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Results per test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092"/>
        <w:gridCol w:w="944"/>
        <w:gridCol w:w="678"/>
        <w:gridCol w:w="2091"/>
        <w:gridCol w:w="2937"/>
        <w:gridCol w:w="2091"/>
        <w:gridCol w:w="637"/>
        <w:gridCol w:w="1985"/>
        <w:gridCol w:w="194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09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</w:t>
            </w:r>
          </w:p>
        </w:tc>
        <w:tc>
          <w:tcPr>
            <w:shd w:val="clear" w:color="auto" w:fill="2B547E"/>
            <w:vAlign w:val="center"/>
            <w:tcW w:type="dxa" w:w="94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Почеток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Start</w:t>
            </w:r>
          </w:p>
        </w:tc>
        <w:tc>
          <w:tcPr>
            <w:shd w:val="clear" w:color="auto" w:fill="2B547E"/>
            <w:vAlign w:val="center"/>
            <w:tcW w:type="dxa" w:w="67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Крај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End</w:t>
            </w:r>
          </w:p>
        </w:tc>
        <w:tc>
          <w:tcPr>
            <w:shd w:val="clear" w:color="auto" w:fill="2B547E"/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Амбиент мин./макс. (°C)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Ambient min./max. (°C)</w:t>
            </w:r>
          </w:p>
        </w:tc>
        <w:tc>
          <w:tcPr>
            <w:shd w:val="clear" w:color="auto" w:fill="2B547E"/>
            <w:vAlign w:val="center"/>
            <w:tcW w:type="dxa" w:w="29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Воздух мин./макс. (°C) / позиција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Air min./max. (°C) / position</w:t>
            </w:r>
          </w:p>
        </w:tc>
        <w:tc>
          <w:tcPr>
            <w:shd w:val="clear" w:color="auto" w:fill="2B547E"/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Палети мин./макс. (°C) / логер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Pallets min./max. (°C) / logger</w:t>
            </w:r>
          </w:p>
        </w:tc>
        <w:tc>
          <w:tcPr>
            <w:shd w:val="clear" w:color="auto" w:fill="2B547E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MKT (°C)</w:t>
            </w:r>
          </w:p>
        </w:tc>
        <w:tc>
          <w:tcPr>
            <w:shd w:val="clear" w:color="auto" w:fill="2B547E"/>
            <w:vAlign w:val="center"/>
            <w:tcW w:type="dxa" w:w="198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Време надвор (мин)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 out (min)</w:t>
            </w:r>
          </w:p>
        </w:tc>
        <w:tc>
          <w:tcPr>
            <w:shd w:val="clear" w:color="auto" w:fill="2B547E"/>
            <w:vAlign w:val="center"/>
            <w:tcW w:type="dxa" w:w="194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Критериум исполнет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Criterion met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9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OQ-1 Празно возило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Empty vehicle</w:t>
            </w:r>
          </w:p>
        </w:tc>
        <w:tc>
          <w:tcPr>
            <w:vAlign w:val="center"/>
            <w:tcW w:type="dxa" w:w="94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7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3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8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4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9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OQ-2 Полно ≥ 125 % времетраење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Loaded ≥ 125 % duration</w:t>
            </w:r>
          </w:p>
        </w:tc>
        <w:tc>
          <w:tcPr>
            <w:shd w:val="clear" w:color="auto" w:fill="F7FAFC"/>
            <w:vAlign w:val="center"/>
            <w:tcW w:type="dxa" w:w="94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93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8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4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9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OQ-3 Врата 2 × 5 мин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Door 2 × 5 min</w:t>
            </w:r>
          </w:p>
        </w:tc>
        <w:tc>
          <w:tcPr>
            <w:vAlign w:val="center"/>
            <w:tcW w:type="dxa" w:w="94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7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3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8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4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9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OQ-4 Прекин на напојување (само активна; ☐ N/A)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Power interruption (active only; ☐ N/A)</w:t>
            </w:r>
          </w:p>
        </w:tc>
        <w:tc>
          <w:tcPr>
            <w:shd w:val="clear" w:color="auto" w:fill="F7FAFC"/>
            <w:vAlign w:val="center"/>
            <w:tcW w:type="dxa" w:w="94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93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8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4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9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OQ-5 Летно мапирање со товар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Summer mapping, loaded</w:t>
            </w:r>
          </w:p>
        </w:tc>
        <w:tc>
          <w:tcPr>
            <w:vAlign w:val="center"/>
            <w:tcW w:type="dxa" w:w="94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7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93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91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3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85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941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09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OQ-6 Зимско мапирање со товар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Winter mapping, loaded</w:t>
            </w:r>
          </w:p>
        </w:tc>
        <w:tc>
          <w:tcPr>
            <w:shd w:val="clear" w:color="auto" w:fill="F7FAFC"/>
            <w:vAlign w:val="center"/>
            <w:tcW w:type="dxa" w:w="94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7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9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9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91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3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8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941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844"/>
        <w:gridCol w:w="3288"/>
        <w:gridCol w:w="1844"/>
        <w:gridCol w:w="3288"/>
        <w:gridCol w:w="1844"/>
      </w:tblGrid>
      <w:tr>
        <w:trPr>
          <w:cantSplit/>
        </w:trPr>
        <w:tc>
          <w:tcPr>
            <w:shd w:val="clear" w:color="auto" w:fill="F2F2F2"/>
            <w:vAlign w:val="center"/>
            <w:tcW w:type="pct" w:w="10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Време до опсег по вклучување (мин; само активна)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Time to range after start (min; active only)</w:t>
            </w:r>
          </w:p>
        </w:tc>
        <w:tc>
          <w:tcPr>
            <w:vAlign w:val="center"/>
            <w:tcW w:type="pct" w:w="59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0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Враќање во опсег по врата 1 / врата 2 (мин)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Return to range after door 1 / door 2 (min)</w:t>
            </w:r>
          </w:p>
        </w:tc>
        <w:tc>
          <w:tcPr>
            <w:vAlign w:val="center"/>
            <w:tcW w:type="pct" w:w="59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0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Време на задржување (мин)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Hold time (min)</w:t>
            </w:r>
          </w:p>
        </w:tc>
        <w:tc>
          <w:tcPr>
            <w:vAlign w:val="center"/>
            <w:tcW w:type="pct" w:w="598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844"/>
        <w:gridCol w:w="3288"/>
        <w:gridCol w:w="1844"/>
        <w:gridCol w:w="3288"/>
        <w:gridCol w:w="1844"/>
      </w:tblGrid>
      <w:tr>
        <w:trPr>
          <w:cantSplit/>
        </w:trPr>
        <w:tc>
          <w:tcPr>
            <w:shd w:val="clear" w:color="auto" w:fill="F2F2F2"/>
            <w:vAlign w:val="center"/>
            <w:tcW w:type="pct" w:w="10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Жешка точка (воздух / палета)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Hot spot (air / pallet)</w:t>
            </w:r>
          </w:p>
        </w:tc>
        <w:tc>
          <w:tcPr>
            <w:vAlign w:val="center"/>
            <w:tcW w:type="pct" w:w="59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0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Студена точка (воздух / палета)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Cold spot (air / pallet)</w:t>
            </w:r>
          </w:p>
        </w:tc>
        <w:tc>
          <w:tcPr>
            <w:vAlign w:val="center"/>
            <w:tcW w:type="pct" w:w="59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06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Рутинска позиција: USB логер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Routine position: USB logger</w:t>
            </w:r>
          </w:p>
        </w:tc>
        <w:tc>
          <w:tcPr>
            <w:vAlign w:val="center"/>
            <w:tcW w:type="pct" w:w="598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2111"/>
      </w:tblGrid>
      <w:tr>
        <w:trPr>
          <w:cantSplit/>
        </w:trPr>
        <w:tc>
          <w:tcPr>
            <w:shd w:val="clear" w:color="auto" w:fill="F2F2F2"/>
            <w:vAlign w:val="center"/>
            <w:tcW w:type="pct" w:w="106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Рутинска позиција: логер во палета (Е1 / Е2)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Routine position: pallet logger (E1 / E2)</w:t>
            </w:r>
          </w:p>
        </w:tc>
        <w:tc>
          <w:tcPr>
            <w:vAlign w:val="center"/>
            <w:tcW w:type="pct" w:w="393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80"/>
      </w:pP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Необработените податоци (изворна датотека од секој USB логер со SHA-256 и PDF-извештај од секој логер за еднократна употреба, со сериски број и временски печат) се прилагаат и се чуваат со овој запис; печатените вредности мора да се пресметаат од нив.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raw data (original file of each USB logger with SHA-256 and the PDF report of each single-use logger, with serial number and timestamps) are attached and retained with this record; the printed values must be calculated from them.</w:t>
      </w:r>
    </w:p>
    <w:p>
      <w:pPr>
        <w:keepNext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Отстапувања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Deviations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256"/>
        <w:gridCol w:w="3535"/>
        <w:gridCol w:w="3535"/>
        <w:gridCol w:w="3535"/>
        <w:gridCol w:w="3535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2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</w:t>
            </w:r>
          </w:p>
        </w:tc>
        <w:tc>
          <w:tcPr>
            <w:shd w:val="clear" w:color="auto" w:fill="2B547E"/>
            <w:vAlign w:val="center"/>
            <w:tcW w:type="dxa" w:w="35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Description</w:t>
            </w:r>
          </w:p>
        </w:tc>
        <w:tc>
          <w:tcPr>
            <w:shd w:val="clear" w:color="auto" w:fill="2B547E"/>
            <w:vAlign w:val="center"/>
            <w:tcW w:type="dxa" w:w="35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Отстапување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Deviation No.</w:t>
            </w:r>
          </w:p>
        </w:tc>
        <w:tc>
          <w:tcPr>
            <w:shd w:val="clear" w:color="auto" w:fill="2B547E"/>
            <w:vAlign w:val="center"/>
            <w:tcW w:type="dxa" w:w="35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Решение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Resolution</w:t>
            </w:r>
          </w:p>
        </w:tc>
        <w:tc>
          <w:tcPr>
            <w:shd w:val="clear" w:color="auto" w:fill="2B547E"/>
            <w:vAlign w:val="center"/>
            <w:tcW w:type="dxa" w:w="35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 повторен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 repeated</w:t>
            </w:r>
          </w:p>
        </w:tc>
      </w:tr>
      <w:tr>
        <w:trPr>
          <w:cantSplit/>
        </w:trPr>
        <w:tc>
          <w:tcPr>
            <w:vAlign w:val="center"/>
            <w:tcW w:type="dxa" w:w="125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53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53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535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3535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Потписи по тест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Sign-off per test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233"/>
        <w:gridCol w:w="3760"/>
        <w:gridCol w:w="1474"/>
        <w:gridCol w:w="6457"/>
        <w:gridCol w:w="147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Тест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Test</w:t>
            </w:r>
          </w:p>
        </w:tc>
        <w:tc>
          <w:tcPr>
            <w:shd w:val="clear" w:color="auto" w:fill="2B547E"/>
            <w:vAlign w:val="center"/>
            <w:tcW w:type="dxa" w:w="37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Извршил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Executed by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64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Проверил (второ лице)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Verified by (second person)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OQ-1</w:t>
            </w:r>
          </w:p>
        </w:tc>
        <w:tc>
          <w:tcPr>
            <w:vAlign w:val="center"/>
            <w:tcW w:type="dxa" w:w="376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45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OQ-2</w:t>
            </w:r>
          </w:p>
        </w:tc>
        <w:tc>
          <w:tcPr>
            <w:shd w:val="clear" w:color="auto" w:fill="F7FAFC"/>
            <w:vAlign w:val="center"/>
            <w:tcW w:type="dxa" w:w="376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5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OQ-3</w:t>
            </w:r>
          </w:p>
        </w:tc>
        <w:tc>
          <w:tcPr>
            <w:vAlign w:val="center"/>
            <w:tcW w:type="dxa" w:w="376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45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OQ-4</w:t>
            </w:r>
          </w:p>
        </w:tc>
        <w:tc>
          <w:tcPr>
            <w:shd w:val="clear" w:color="auto" w:fill="F7FAFC"/>
            <w:vAlign w:val="center"/>
            <w:tcW w:type="dxa" w:w="376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5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OQ-5</w:t>
            </w:r>
          </w:p>
        </w:tc>
        <w:tc>
          <w:tcPr>
            <w:vAlign w:val="center"/>
            <w:tcW w:type="dxa" w:w="3760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6457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OQ-6</w:t>
            </w:r>
          </w:p>
        </w:tc>
        <w:tc>
          <w:tcPr>
            <w:shd w:val="clear" w:color="auto" w:fill="F7FAFC"/>
            <w:vAlign w:val="center"/>
            <w:tcW w:type="dxa" w:w="376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6457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6934"/>
        <w:gridCol w:w="283"/>
        <w:gridCol w:w="623"/>
        <w:gridCol w:w="6934"/>
      </w:tblGrid>
      <w:tr>
        <w:tc>
          <w:tcPr>
            <w:vAlign w:val="center"/>
            <w:tcW w:type="pct" w:w="2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2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Сите критериуми исполнети — продолжи кон PQ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All criteria met — proceed to PQ</w:t>
            </w:r>
          </w:p>
        </w:tc>
        <w:tc>
          <w:tcPr>
            <w:vAlign w:val="center"/>
            <w:tcW w:type="pct" w:w="9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25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Не се исполнети — отстапување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Not met — deviation</w:t>
            </w:r>
          </w:p>
        </w:tc>
      </w:tr>
    </w:tbl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5399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22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882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882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Одобрил продолжување кон PQ (QA)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Released to PQ (QA)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sectPr w:rsidR="00433AE1" w:rsidRPr="00E10D5A" w:rsidSect="00522430">
      <w:headerReference w:type="default" r:id="rId7"/>
      <w:footerReference w:type="default" r:id="rId8"/>
      <w:pgSz w:w="16838" w:h="11906" w:code="9" w:orient="landscape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Запис за извршување на OQ — температурно мапирање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OQ Execution Record — Temperature Mapping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QASOP_0XX_A03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