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WHSOP_003_A04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Транспортен манифест и ланец на надзор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Transport Manifest and Chain of Custody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(WHSOP_003)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1 Транспорт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Transport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884"/>
        <w:gridCol w:w="2241"/>
        <w:gridCol w:w="1020"/>
        <w:gridCol w:w="2241"/>
        <w:gridCol w:w="1837"/>
        <w:gridCol w:w="2241"/>
      </w:tblGrid>
      <w:tr>
        <w:trPr>
          <w:cantSplit/>
        </w:trPr>
        <w:tc>
          <w:tcPr>
            <w:shd w:val="clear" w:color="auto" w:fill="F2F2F2"/>
            <w:vAlign w:val="center"/>
            <w:tcW w:type="pct" w:w="42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UTID</w:t>
            </w:r>
          </w:p>
        </w:tc>
        <w:tc>
          <w:tcPr>
            <w:vAlign w:val="center"/>
            <w:tcW w:type="pct" w:w="10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TR-________-___</w:t>
            </w:r>
          </w:p>
        </w:tc>
        <w:tc>
          <w:tcPr>
            <w:shd w:val="clear" w:color="auto" w:fill="F2F2F2"/>
            <w:vAlign w:val="center"/>
            <w:tcW w:type="pct" w:w="48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Date</w:t>
            </w:r>
          </w:p>
        </w:tc>
        <w:tc>
          <w:tcPr>
            <w:vAlign w:val="center"/>
            <w:tcW w:type="pct" w:w="107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87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Рута (код)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Lane (code)</w:t>
            </w:r>
          </w:p>
        </w:tc>
        <w:tc>
          <w:tcPr>
            <w:vAlign w:val="center"/>
            <w:tcW w:type="pct" w:w="1070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381"/>
        <w:gridCol w:w="2398"/>
        <w:gridCol w:w="3288"/>
        <w:gridCol w:w="2398"/>
      </w:tblGrid>
      <w:tr>
        <w:trPr>
          <w:cantSplit/>
        </w:trPr>
        <w:tc>
          <w:tcPr>
            <w:shd w:val="clear" w:color="auto" w:fill="F2F2F2"/>
            <w:vAlign w:val="center"/>
            <w:tcW w:type="pct" w:w="113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TRA (референца)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TRA (reference)</w:t>
            </w:r>
          </w:p>
        </w:tc>
        <w:tc>
          <w:tcPr>
            <w:vAlign w:val="center"/>
            <w:tcW w:type="pct" w:w="114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Потврда од МВР (број)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MoIA confirmation (No.)</w:t>
            </w:r>
          </w:p>
        </w:tc>
        <w:tc>
          <w:tcPr>
            <w:vAlign w:val="center"/>
            <w:tcW w:type="pct" w:w="1145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64"/>
        <w:gridCol w:w="8901"/>
      </w:tblGrid>
      <w:tr>
        <w:trPr>
          <w:cantSplit/>
        </w:trPr>
        <w:tc>
          <w:tcPr>
            <w:shd w:val="clear" w:color="auto" w:fill="F2F2F2"/>
            <w:vAlign w:val="center"/>
            <w:tcW w:type="pct" w:w="74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Испраќач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Consignor</w:t>
            </w:r>
          </w:p>
        </w:tc>
        <w:tc>
          <w:tcPr>
            <w:vAlign w:val="center"/>
            <w:tcW w:type="pct" w:w="425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Пјурли Плант ДООЕЛ Скопје, Којлија 1043, Петровец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Purely Plant DOOEL Skopje, Kojlija 1043, Petrovec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64"/>
        <w:gridCol w:w="2806"/>
        <w:gridCol w:w="3288"/>
        <w:gridCol w:w="2806"/>
      </w:tblGrid>
      <w:tr>
        <w:trPr>
          <w:cantSplit/>
        </w:trPr>
        <w:tc>
          <w:tcPr>
            <w:shd w:val="clear" w:color="auto" w:fill="F2F2F2"/>
            <w:vAlign w:val="center"/>
            <w:tcW w:type="pct" w:w="74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Примач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Consignee</w:t>
            </w:r>
          </w:p>
        </w:tc>
        <w:tc>
          <w:tcPr>
            <w:vAlign w:val="center"/>
            <w:tcW w:type="pct" w:w="134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Возило (регистарски број)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Vehicle (registration)</w:t>
            </w:r>
          </w:p>
        </w:tc>
        <w:tc>
          <w:tcPr>
            <w:vAlign w:val="center"/>
            <w:tcW w:type="pct" w:w="1340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2 Палети во пратката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Pallets in the consignment</w:t>
      </w:r>
    </w:p>
    <w:p>
      <w:pPr>
        <w:keepNext/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Секоја палета има своја листа на пакување (WHSOP_003_A03 §5); кесите и картоните се наведени таму.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Each pallet has its own packing list (WHSOP_003_A03 §5); the bags and cartons are listed there.</w:t>
      </w:r>
    </w:p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88"/>
        <w:gridCol w:w="1224"/>
        <w:gridCol w:w="933"/>
        <w:gridCol w:w="1220"/>
        <w:gridCol w:w="835"/>
        <w:gridCol w:w="1078"/>
        <w:gridCol w:w="1064"/>
        <w:gridCol w:w="1189"/>
        <w:gridCol w:w="1332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58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12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ID на палета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Pallet ID</w:t>
            </w:r>
          </w:p>
        </w:tc>
        <w:tc>
          <w:tcPr>
            <w:shd w:val="clear" w:color="auto" w:fill="2B547E"/>
            <w:vAlign w:val="center"/>
            <w:tcW w:type="dxa" w:w="9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Тип G/M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Type L/S</w:t>
            </w:r>
          </w:p>
        </w:tc>
        <w:tc>
          <w:tcPr>
            <w:shd w:val="clear" w:color="auto" w:fill="2B547E"/>
            <w:vAlign w:val="center"/>
            <w:tcW w:type="dxa" w:w="122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Картони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Cartons</w:t>
            </w:r>
          </w:p>
        </w:tc>
        <w:tc>
          <w:tcPr>
            <w:shd w:val="clear" w:color="auto" w:fill="2B547E"/>
            <w:vAlign w:val="center"/>
            <w:tcW w:type="dxa" w:w="83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Кеси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Bags</w:t>
            </w:r>
          </w:p>
        </w:tc>
        <w:tc>
          <w:tcPr>
            <w:shd w:val="clear" w:color="auto" w:fill="2B547E"/>
            <w:vAlign w:val="center"/>
            <w:tcW w:type="dxa" w:w="107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Нето маса (g)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Net mass (g)</w:t>
            </w:r>
          </w:p>
        </w:tc>
        <w:tc>
          <w:tcPr>
            <w:shd w:val="clear" w:color="auto" w:fill="2B547E"/>
            <w:vAlign w:val="center"/>
            <w:tcW w:type="dxa" w:w="106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Лента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Tape No.</w:t>
            </w:r>
          </w:p>
        </w:tc>
        <w:tc>
          <w:tcPr>
            <w:shd w:val="clear" w:color="auto" w:fill="2B547E"/>
            <w:vAlign w:val="center"/>
            <w:tcW w:type="dxa" w:w="11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Логер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Logger No.</w:t>
            </w:r>
          </w:p>
        </w:tc>
        <w:tc>
          <w:tcPr>
            <w:shd w:val="clear" w:color="auto" w:fill="2B547E"/>
            <w:vAlign w:val="center"/>
            <w:tcW w:type="dxa" w:w="133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Примено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Received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8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122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93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2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83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7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6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8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332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8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122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3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2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3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6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8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332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8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122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93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2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83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7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6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8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332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8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shd w:val="clear" w:color="auto" w:fill="F7FAFC"/>
            <w:vAlign w:val="center"/>
            <w:tcW w:type="dxa" w:w="122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3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2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3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6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8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332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8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vAlign w:val="center"/>
            <w:tcW w:type="dxa" w:w="122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93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2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83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7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6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8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332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8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shd w:val="clear" w:color="auto" w:fill="F7FAFC"/>
            <w:vAlign w:val="center"/>
            <w:tcW w:type="dxa" w:w="122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3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2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3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6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8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332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8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Total</w:t>
            </w:r>
          </w:p>
        </w:tc>
        <w:tc>
          <w:tcPr>
            <w:vAlign w:val="center"/>
            <w:tcW w:type="dxa" w:w="122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3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2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3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6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8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2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Двојна проверка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Two-person verification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Датум/време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Date/time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Лице 1 (подготвил)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Person 1 (prepared)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Лице 2 (независно проверил)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Person 2 (independently verified)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3 Пломби и следење на услови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Seals and condition monitoring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Пломба на вратата на товарниот простор бр.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Load-space door seal No.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USB логер (сериски број)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USB logger (serial No.)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925"/>
        <w:gridCol w:w="2126"/>
        <w:gridCol w:w="3288"/>
        <w:gridCol w:w="2126"/>
      </w:tblGrid>
      <w:tr>
        <w:trPr>
          <w:cantSplit/>
        </w:trPr>
        <w:tc>
          <w:tcPr>
            <w:shd w:val="clear" w:color="auto" w:fill="F2F2F2"/>
            <w:vAlign w:val="center"/>
            <w:tcW w:type="pct" w:w="139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Калибрација важи до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Calibration due</w:t>
            </w:r>
          </w:p>
        </w:tc>
        <w:tc>
          <w:tcPr>
            <w:vAlign w:val="center"/>
            <w:tcW w:type="pct" w:w="101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Позиција на USB логерот (од OQ)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USB logger position (from OQ)</w:t>
            </w:r>
          </w:p>
        </w:tc>
        <w:tc>
          <w:tcPr>
            <w:vAlign w:val="center"/>
            <w:tcW w:type="pct" w:w="1015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789"/>
        <w:gridCol w:w="2194"/>
        <w:gridCol w:w="3288"/>
        <w:gridCol w:w="2194"/>
      </w:tblGrid>
      <w:tr>
        <w:trPr>
          <w:cantSplit/>
        </w:trPr>
        <w:tc>
          <w:tcPr>
            <w:shd w:val="clear" w:color="auto" w:fill="F2F2F2"/>
            <w:vAlign w:val="center"/>
            <w:tcW w:type="pct" w:w="133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Интервал на мерење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Logging interval</w:t>
            </w:r>
          </w:p>
        </w:tc>
        <w:tc>
          <w:tcPr>
            <w:vAlign w:val="center"/>
            <w:tcW w:type="pct" w:w="10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5 мин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5 min</w:t>
            </w:r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USB логер активиран (време)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USB logger started (time)</w:t>
            </w:r>
          </w:p>
        </w:tc>
        <w:tc>
          <w:tcPr>
            <w:vAlign w:val="center"/>
            <w:tcW w:type="pct" w:w="1048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Логери за еднократна употреба (број)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Single-use loggers (number)</w:t>
            </w:r>
          </w:p>
        </w:tc>
        <w:tc>
          <w:tcPr>
            <w:vAlign w:val="center"/>
            <w:tcW w:type="pct" w:w="92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Активна контрола на температура (поставена вредност)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Active temperature control (set point)</w:t>
            </w:r>
          </w:p>
        </w:tc>
        <w:tc>
          <w:tcPr>
            <w:vAlign w:val="center"/>
            <w:tcW w:type="pct" w:w="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☐ N/A   _</w:t>
            </w:r>
          </w:p>
        </w:tc>
      </w:tr>
    </w:tbl>
    <w:p>
      <w:pPr>
        <w:keepNext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4 Ланец на надзор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Chain of custody</w:t>
      </w:r>
    </w:p>
    <w:p>
      <w:pPr>
        <w:keepNext/>
        <w:spacing w:before="0" w:after="0" w:lineRule="exact" w:line="16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F2F2F2"/>
      </w:pPr>
      <w:r>
        <w:rPr>
          <w:rFonts w:ascii="Calibri" w:hAnsi="Calibri"/>
          <w:b/>
          <w:i w:val="0"/>
          <w:color w:val="2B547E"/>
          <w:sz w:val="20"/>
        </w:rPr>
        <w:t>4.1 Точка 1 — Пјурли Плант → возач и придружник</w:t>
      </w:r>
      <w:r>
        <w:rPr>
          <w:rFonts w:ascii="Calibri" w:hAnsi="Calibri"/>
          <w:b w:val="0"/>
          <w:i w:val="0"/>
          <w:color w:val="2B547E"/>
          <w:sz w:val="16"/>
        </w:rPr>
        <w:t xml:space="preserve"> | </w:t>
      </w:r>
      <w:r>
        <w:rPr>
          <w:rFonts w:ascii="Calibri" w:hAnsi="Calibri"/>
          <w:b w:val="0"/>
          <w:i w:val="0"/>
          <w:color w:val="2B547E"/>
          <w:sz w:val="16"/>
        </w:rPr>
        <w:t>Transfer 1 — Purely Plant → driver and escort person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602"/>
        <w:gridCol w:w="2948"/>
        <w:gridCol w:w="1286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26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Страна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Party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 и функција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 and title</w:t>
            </w:r>
          </w:p>
        </w:tc>
        <w:tc>
          <w:tcPr>
            <w:shd w:val="clear" w:color="auto" w:fill="2B547E"/>
            <w:vAlign w:val="center"/>
            <w:tcW w:type="dxa" w:w="128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Лична карта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ID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 и 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 and time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6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Предава (Логистика)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Relinquishes (Logistics)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8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6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Презема (возач)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Receives (driver)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8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6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Презема (придружник)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Receives (escort person)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8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904"/>
        <w:gridCol w:w="1857"/>
        <w:gridCol w:w="1705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690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Проверка при предавање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Check at hand-over</w:t>
            </w:r>
          </w:p>
        </w:tc>
        <w:tc>
          <w:tcPr>
            <w:shd w:val="clear" w:color="auto" w:fill="2B547E"/>
            <w:vAlign w:val="center"/>
            <w:tcW w:type="dxa" w:w="185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Yes</w:t>
            </w:r>
          </w:p>
        </w:tc>
        <w:tc>
          <w:tcPr>
            <w:shd w:val="clear" w:color="auto" w:fill="2B547E"/>
            <w:vAlign w:val="center"/>
            <w:tcW w:type="dxa" w:w="170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No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90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Бројот на палети одговара на §2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 count matches §2</w:t>
            </w:r>
          </w:p>
        </w:tc>
        <w:tc>
          <w:tcPr>
            <w:vAlign w:val="center"/>
            <w:tcW w:type="dxa" w:w="185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5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90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Завиткувањето и лентите се цели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Wrapping and tapes intact</w:t>
            </w:r>
          </w:p>
        </w:tc>
        <w:tc>
          <w:tcPr>
            <w:shd w:val="clear" w:color="auto" w:fill="F7FAFC"/>
            <w:vAlign w:val="center"/>
            <w:tcW w:type="dxa" w:w="185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705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90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Пломбата на вратата е поставена и бројот е проверен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Door seal applied and number verified</w:t>
            </w:r>
          </w:p>
        </w:tc>
        <w:tc>
          <w:tcPr>
            <w:vAlign w:val="center"/>
            <w:tcW w:type="dxa" w:w="185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5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90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Документите се предадени (A04, A05, листи на пакување, картичка за итни случаи)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Documents handed over (A04, A05, packing lists, emergency card)</w:t>
            </w:r>
          </w:p>
        </w:tc>
        <w:tc>
          <w:tcPr>
            <w:shd w:val="clear" w:color="auto" w:fill="F7FAFC"/>
            <w:vAlign w:val="center"/>
            <w:tcW w:type="dxa" w:w="185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705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90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Полициското придружување е присутно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Police escort present</w:t>
            </w:r>
          </w:p>
        </w:tc>
        <w:tc>
          <w:tcPr>
            <w:vAlign w:val="center"/>
            <w:tcW w:type="dxa" w:w="185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5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9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Лицата се брифирани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Persons briefed</w:t>
            </w:r>
          </w:p>
        </w:tc>
        <w:tc>
          <w:tcPr>
            <w:shd w:val="clear" w:color="auto" w:fill="F7FAFC"/>
            <w:vAlign w:val="center"/>
            <w:tcW w:type="dxa" w:w="185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705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12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Полициско придружување (единица / одговорен службеник, ако е наведен)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Police escort (unit / officer in charge, if stated)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Одобрил отпрема (Раководител на Обезбедување)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Dispatch authorised by (Head of Security)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517"/>
        <w:gridCol w:w="7949"/>
      </w:tblGrid>
      <w:tr>
        <w:trPr>
          <w:cantSplit/>
        </w:trPr>
        <w:tc>
          <w:tcPr>
            <w:shd w:val="clear" w:color="auto" w:fill="F2F2F2"/>
            <w:vAlign w:val="center"/>
            <w:tcW w:type="pct" w:w="120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Време на поаѓање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Departure time</w:t>
            </w:r>
          </w:p>
        </w:tc>
        <w:tc>
          <w:tcPr>
            <w:vAlign w:val="center"/>
            <w:tcW w:type="pct" w:w="3797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16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F2F2F2"/>
      </w:pPr>
      <w:r>
        <w:rPr>
          <w:rFonts w:ascii="Calibri" w:hAnsi="Calibri"/>
          <w:b/>
          <w:i w:val="0"/>
          <w:color w:val="2B547E"/>
          <w:sz w:val="20"/>
        </w:rPr>
        <w:t>4.2 Контролни јавувања во транзит</w:t>
      </w:r>
      <w:r>
        <w:rPr>
          <w:rFonts w:ascii="Calibri" w:hAnsi="Calibri"/>
          <w:b w:val="0"/>
          <w:i w:val="0"/>
          <w:color w:val="2B547E"/>
          <w:sz w:val="16"/>
        </w:rPr>
        <w:t xml:space="preserve"> | </w:t>
      </w:r>
      <w:r>
        <w:rPr>
          <w:rFonts w:ascii="Calibri" w:hAnsi="Calibri"/>
          <w:b w:val="0"/>
          <w:i w:val="0"/>
          <w:color w:val="2B547E"/>
          <w:sz w:val="16"/>
        </w:rPr>
        <w:t>In-transit check-ins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717"/>
        <w:gridCol w:w="801"/>
        <w:gridCol w:w="804"/>
        <w:gridCol w:w="955"/>
        <w:gridCol w:w="1507"/>
        <w:gridCol w:w="1226"/>
        <w:gridCol w:w="14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71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Точка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Checkpoint</w:t>
            </w:r>
          </w:p>
        </w:tc>
        <w:tc>
          <w:tcPr>
            <w:shd w:val="clear" w:color="auto" w:fill="2B547E"/>
            <w:vAlign w:val="center"/>
            <w:tcW w:type="dxa" w:w="8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Time</w:t>
            </w:r>
          </w:p>
        </w:tc>
        <w:tc>
          <w:tcPr>
            <w:shd w:val="clear" w:color="auto" w:fill="2B547E"/>
            <w:vAlign w:val="center"/>
            <w:tcW w:type="dxa" w:w="80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Место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Place</w:t>
            </w:r>
          </w:p>
        </w:tc>
        <w:tc>
          <w:tcPr>
            <w:shd w:val="clear" w:color="auto" w:fill="2B547E"/>
            <w:vAlign w:val="center"/>
            <w:tcW w:type="dxa" w:w="95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Пломба цела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Seal intact</w:t>
            </w:r>
          </w:p>
        </w:tc>
        <w:tc>
          <w:tcPr>
            <w:shd w:val="clear" w:color="auto" w:fill="2B547E"/>
            <w:vAlign w:val="center"/>
            <w:tcW w:type="dxa" w:w="150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Температура на дисплејот (°C)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Display temperature (°C)</w:t>
            </w:r>
          </w:p>
        </w:tc>
        <w:tc>
          <w:tcPr>
            <w:shd w:val="clear" w:color="auto" w:fill="2B547E"/>
            <w:vAlign w:val="center"/>
            <w:tcW w:type="dxa" w:w="122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Забелешка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Remark</w:t>
            </w:r>
          </w:p>
        </w:tc>
        <w:tc>
          <w:tcPr>
            <w:shd w:val="clear" w:color="auto" w:fill="2B547E"/>
            <w:vAlign w:val="center"/>
            <w:tcW w:type="dxa" w:w="14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Евидентирал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Recorded by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71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Поаѓање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Departure</w:t>
            </w:r>
          </w:p>
        </w:tc>
        <w:tc>
          <w:tcPr>
            <w:vAlign w:val="center"/>
            <w:tcW w:type="dxa" w:w="8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80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95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50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2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71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Средина на рутата (&gt; 2 h)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Mid-route (&gt; 2 h)</w:t>
            </w:r>
          </w:p>
        </w:tc>
        <w:tc>
          <w:tcPr>
            <w:shd w:val="clear" w:color="auto" w:fill="F7FAFC"/>
            <w:vAlign w:val="center"/>
            <w:tcW w:type="dxa" w:w="8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0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5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0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2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71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Пред пристигнување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Pre-arrival</w:t>
            </w:r>
          </w:p>
        </w:tc>
        <w:tc>
          <w:tcPr>
            <w:vAlign w:val="center"/>
            <w:tcW w:type="dxa" w:w="8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80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95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50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2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7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Пристигнување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Arrival</w:t>
            </w:r>
          </w:p>
        </w:tc>
        <w:tc>
          <w:tcPr>
            <w:shd w:val="clear" w:color="auto" w:fill="F7FAFC"/>
            <w:vAlign w:val="center"/>
            <w:tcW w:type="dxa" w:w="801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0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5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0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2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5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16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F2F2F2"/>
      </w:pPr>
      <w:r>
        <w:rPr>
          <w:rFonts w:ascii="Calibri" w:hAnsi="Calibri"/>
          <w:b/>
          <w:i w:val="0"/>
          <w:color w:val="2B547E"/>
          <w:sz w:val="20"/>
        </w:rPr>
        <w:t>4.3 Точка 2 — возач → примач</w:t>
      </w:r>
      <w:r>
        <w:rPr>
          <w:rFonts w:ascii="Calibri" w:hAnsi="Calibri"/>
          <w:b w:val="0"/>
          <w:i w:val="0"/>
          <w:color w:val="2B547E"/>
          <w:sz w:val="16"/>
        </w:rPr>
        <w:t xml:space="preserve"> | </w:t>
      </w:r>
      <w:r>
        <w:rPr>
          <w:rFonts w:ascii="Calibri" w:hAnsi="Calibri"/>
          <w:b w:val="0"/>
          <w:i w:val="0"/>
          <w:color w:val="2B547E"/>
          <w:sz w:val="16"/>
        </w:rPr>
        <w:t>Transfer 2 — driver → consignee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233"/>
        <w:gridCol w:w="2948"/>
        <w:gridCol w:w="1656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22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Страна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Party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 и функција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 and title</w:t>
            </w:r>
          </w:p>
        </w:tc>
        <w:tc>
          <w:tcPr>
            <w:shd w:val="clear" w:color="auto" w:fill="2B547E"/>
            <w:vAlign w:val="center"/>
            <w:tcW w:type="dxa" w:w="165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Организација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Organisation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 и 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 and time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 и печат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 and stamp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2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Предава (возач)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Relinquishes (driver)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65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2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Презема (примач)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Receives (consignee)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65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12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4467"/>
        <w:gridCol w:w="283"/>
        <w:gridCol w:w="623"/>
        <w:gridCol w:w="4467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Прифатено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Accepted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Одбиено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Rejected</w:t>
            </w:r>
          </w:p>
        </w:tc>
      </w:tr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Прифатено со резерва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Accepted with reservation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5 Инциденти во транзит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In-transit incidents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233"/>
        <w:gridCol w:w="2162"/>
        <w:gridCol w:w="2666"/>
        <w:gridCol w:w="1942"/>
        <w:gridCol w:w="246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2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Time</w:t>
            </w:r>
          </w:p>
        </w:tc>
        <w:tc>
          <w:tcPr>
            <w:shd w:val="clear" w:color="auto" w:fill="2B547E"/>
            <w:vAlign w:val="center"/>
            <w:tcW w:type="dxa" w:w="216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Вид на инцидент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Incident type</w:t>
            </w:r>
          </w:p>
        </w:tc>
        <w:tc>
          <w:tcPr>
            <w:shd w:val="clear" w:color="auto" w:fill="2B547E"/>
            <w:vAlign w:val="center"/>
            <w:tcW w:type="dxa" w:w="266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Опис и преземени мерки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Description and actions taken</w:t>
            </w:r>
          </w:p>
        </w:tc>
        <w:tc>
          <w:tcPr>
            <w:shd w:val="clear" w:color="auto" w:fill="2B547E"/>
            <w:vAlign w:val="center"/>
            <w:tcW w:type="dxa" w:w="194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Кого известил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Notified</w:t>
            </w:r>
          </w:p>
        </w:tc>
        <w:tc>
          <w:tcPr>
            <w:shd w:val="clear" w:color="auto" w:fill="2B547E"/>
            <w:vAlign w:val="center"/>
            <w:tcW w:type="dxa" w:w="246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Отстапување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Deviation No.</w:t>
            </w:r>
          </w:p>
        </w:tc>
      </w:tr>
      <w:tr>
        <w:trPr>
          <w:cantSplit/>
        </w:trPr>
        <w:tc>
          <w:tcPr>
            <w:vAlign w:val="center"/>
            <w:tcW w:type="dxa" w:w="123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6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66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4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46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123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62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6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42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46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6 Враќање на документите и логерите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Return of documents and loggers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Документите вратени до Обезбедување (датум, време)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Documents returned to Security (date, time)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Скршени пломби вратени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Broken seals returned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USB логер вратен и податоците преземени (QA)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USB logger returned and data downloaded (QA)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Логери за еднократна употреба / PDF вратени (број)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Single-use loggers / PDFs returned (number)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Примил (Обезбедување)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Received by (Security)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</w:p>
        </w:tc>
      </w:tr>
    </w:tbl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Транспортен манифест и ланец на надзор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Transport Manifest and Chain of Custody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WHSOP_003_A04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