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BG1024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Gelato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BG1024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21.07.2026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07.03.2025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8871" cy="51814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71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5605" cy="51814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60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BSS1024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BSS1024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21.07.2026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04.03.2025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P050162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CJ052501/01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21.07.2026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30.09.2025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833" cy="51814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3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CJ062501/2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21.07.2026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18.11.2025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4778" cy="5181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77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335" cy="51814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3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P060032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CJ082501/2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21.07.2026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29.01.2026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1824" cy="51814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2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5655" cy="51814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5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P050092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GG1024_01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31.07.2025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5968" cy="51814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6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8972" cy="51814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972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P050152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GP052501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25.09.2025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0423" cy="51814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42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6018" cy="51814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1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GP0824_02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03.06.2025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iCoA-PP_26-109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P060352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FB012602*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964" cy="51814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96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3790" cy="51814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90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P060402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GG012603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60635" cy="51814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63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GP082501/2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26.12.2025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0423" cy="51814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42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HPA1024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HPA1024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11.04.2025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8871" cy="518145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71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5605" cy="51814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60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P050052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HPA1024_01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27.06.2025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P060152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J31102501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05.03.2026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833" cy="518145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3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JD112501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21.04.2026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4778" cy="518145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77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335" cy="518145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3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OPM1024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OPM1024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24.04.2025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1824" cy="51814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2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5655" cy="518145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5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P050062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OPM1024_02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04.07.2025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5554" cy="518145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55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833" cy="518145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3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P060242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OPM122501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28.04.2026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5968" cy="518145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6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8972" cy="518145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972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iCoA-PP_26-119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P060382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SCR012603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25.05.2026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0423" cy="518145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42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6018" cy="518145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1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P060062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PM092501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30.01.2026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8508" cy="518145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0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27.07.2026</w:t>
            </w:r>
          </w:p>
        </w:tc>
      </w:tr>
    </w:tbl>
    <w:sectPr w:rsidR="00FC693F" w:rsidRPr="0006063C" w:rsidSect="00034616">
      <w:footerReference w:type="default" r:id="rId13"/>
      <w:pgSz w:w="11906" w:h="16838"/>
      <w:pgMar w:top="567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>Purely Plant DOOEL · Industriska ulica 9, br. 9, Kojlija 1043 · Petrovec-Skopje, North Macedonia</w:t>
    </w:r>
  </w:p>
  <w:p>
    <w:pPr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 xml:space="preserve">Page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PAGE</w:instrText>
    </w:r>
    <w:r>
      <w:rPr>
        <w:color w:val="5A7391"/>
        <w:sz w:val="12"/>
      </w:rPr>
      <w:fldChar w:fldCharType="end"/>
    </w:r>
    <w:r>
      <w:rPr>
        <w:rFonts w:ascii="Montserrat" w:hAnsi="Montserrat" w:eastAsia="Montserrat"/>
        <w:color w:val="5A7391"/>
        <w:sz w:val="12"/>
      </w:rPr>
      <w:t xml:space="preserve"> of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NUMPAGES</w:instrText>
    </w:r>
    <w:r>
      <w:rPr>
        <w:color w:val="5A7391"/>
        <w:sz w:val="1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 w:eastAsia="Montserrat"/>
      <w:color w:val="1F2A37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Tranche 1 — internal certificates of analysis, retest round</dc:title>
  <dc:subject>Certificate of Analysis — Purely Plant</dc:subject>
  <dc:creator>python-docx</dc:creator>
  <cp:keywords/>
  <dc:description>20 certificates, each built from its own HTML; editable text and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