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Работен извадок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Working extract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Преглед на вкупен Δ9-ТХЦ по бараните P-броеви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Total Δ9-THC Overview by Requested P-Numbers</w:t>
      </w:r>
    </w:p>
    <w:p>
      <w:pPr>
        <w:spacing w:before="0" w:after="240"/>
      </w:pPr>
    </w:p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Опфат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Scope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12 бараните P-броеви на серии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The 12 requested P-batch numbers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Извор на податоци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Data source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QC регистар на резултати + оригинални еКоА сертификати (сертификат = извор на вистина)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results register + original eCoA certificates (certificate is source of truth)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Не е користено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Explicitly not used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List of COAs.xlsx / декларации од траншата (не се QC резултати)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List of COAs.xlsx / tranche declarations (not QC results)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Датум на изработка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Prepared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25.08.2026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Неформален работен документ — не е контролиран запис | Informal working document — not a controlled record</w:t>
      </w:r>
    </w:p>
    <w:p>
      <w:r>
        <w:br w:type="page"/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1.  РЕЗУЛТАТИ — ПОСЛЕДНО ТЕСТИРАН ВКУПЕН Δ9-ТХЦ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RESULTS — LAST TESTED TOTAL Δ9-THC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 P-број: последната (најнова по датум) сертифицирана вредност за вкупен Δ9-ТХЦ, култивациската серија што ја носи, и еКоА кодот/датумот од самиот сертификат. Каде постојат повеќе тестирања за истата серија, дополнителните рунди се дадени во Анексите подолу.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P-number: the most recent certified Total Δ9-THC result, the cultivation batch it belongs to, and the eCoA code/date taken from the certificate itself. Where a batch carries more than one test, the additional rounds are listed in the annexes below.</w:t>
      </w:r>
    </w:p>
    <w:p>
      <w:pPr>
        <w:spacing w:before="0" w:after="0" w:line="8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</w:tblPr>
      <w:tblGrid>
        <w:gridCol w:w="1219"/>
        <w:gridCol w:w="1502"/>
        <w:gridCol w:w="1729"/>
        <w:gridCol w:w="1332"/>
        <w:gridCol w:w="1899"/>
        <w:gridCol w:w="1105"/>
        <w:gridCol w:w="1678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P-број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P-number</w:t>
            </w:r>
          </w:p>
        </w:tc>
        <w:tc>
          <w:tcPr>
            <w:shd w:val="clear" w:color="auto" w:fill="2B547E"/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Култивациска 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Cultivation batch</w:t>
            </w:r>
          </w:p>
        </w:tc>
        <w:tc>
          <w:tcPr>
            <w:shd w:val="clear" w:color="auto" w:fill="2B547E"/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Вкупно Δ9-ТХЦ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Total Δ9-THC</w:t>
            </w:r>
          </w:p>
        </w:tc>
        <w:tc>
          <w:tcPr>
            <w:shd w:val="clear" w:color="auto" w:fill="2B547E"/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еКоА код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eCoA code</w:t>
            </w:r>
          </w:p>
        </w:tc>
        <w:tc>
          <w:tcPr>
            <w:shd w:val="clear" w:color="auto" w:fill="2B547E"/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</w:t>
            </w:r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P060122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Amnesia Core Cut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ACC102501 *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20"/>
              </w:rPr>
              <w:t>—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нема сертификат ниту еден извор</w:t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595959"/>
                <w:sz w:val="14"/>
              </w:rPr>
              <w:t>no certificate on file — confirmed absent in register, RAGFlow, Drive folder and Drive index</w:t>
            </w:r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P050192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Blue Sunset Sherbet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BSS052501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20,39%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20.39%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QCCoA 001v02 (Cert. No. 017)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04.12.2025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интерен PP извештај — нема ЦНП лаб. сертификат</w:t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595959"/>
                <w:sz w:val="14"/>
              </w:rPr>
              <w:t>in-house PurelyPlant report — no CNP lab certificate on file</w:t>
            </w:r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P050222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Cap Junky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CJ062501/1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21,51%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21.51%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ППК25321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23.10.2025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P060022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Cap Junkie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CJ082501/1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24,96%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24.96%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ППК26002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21.01.2026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P060072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Cap Junkie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CJ092501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22,30%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22.30%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ППК26007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21.01.2026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P060132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Chem Flyer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CF102501 *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20"/>
              </w:rPr>
              <w:t>—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нема сертификат ниту еден извор</w:t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595959"/>
                <w:sz w:val="14"/>
              </w:rPr>
              <w:t>no certificate on file — confirmed absent in register, RAGFlow, Drive folder and Drive index</w:t>
            </w:r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P050282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Clemosa a Bud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CLE072501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8,02%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8.02%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ППК25370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28.11.2025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P060322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Fat Bastard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FB032601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12,39%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12.39%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ППК26127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21.07.2026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нема P-број; 5 регистрирани серии — Анекс А</w:t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595959"/>
                <w:sz w:val="14"/>
              </w:rPr>
              <w:t>no P-number assigned; 5 registered batches — see Annex A</w:t>
            </w:r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GG1024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Gorilla Glue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GG1024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13,34%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13.34%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 of Analysis (без код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code)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23.04.2025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нема ред во QC регистарот</w:t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595959"/>
                <w:sz w:val="14"/>
              </w:rPr>
              <w:t>no row in the QC register</w:t>
            </w:r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P050302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Grape Pie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GP072501/2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19,81%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19.81%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ППК25379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12.12.2025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P050072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Grape Pie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GP0824_03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25,98%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25.98%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ППК26060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11.05.2026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стабилност мес.9, 25°C/60%RH; 3 тестирања вкупно — Анекс Б</w:t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595959"/>
                <w:sz w:val="14"/>
              </w:rPr>
              <w:t>stability month 9, 25°C/60%RH; 3 tests total — see Annex B</w:t>
            </w:r>
          </w:p>
        </w:tc>
      </w:tr>
      <w:tr>
        <w:tc>
          <w:tcPr>
            <w:vAlign w:val="center"/>
            <w:tcW w:type="dxa" w:w="12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P050312</w:t>
            </w:r>
          </w:p>
        </w:tc>
        <w:tc>
          <w:tcPr>
            <w:vAlign w:val="center"/>
            <w:tcW w:type="dxa" w:w="15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Grape Pie</w:t>
            </w:r>
          </w:p>
        </w:tc>
        <w:tc>
          <w:tcPr>
            <w:vAlign w:val="center"/>
            <w:tcW w:type="dxa" w:w="17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GP082501/1</w:t>
            </w:r>
          </w:p>
        </w:tc>
        <w:tc>
          <w:tcPr>
            <w:vAlign w:val="center"/>
            <w:tcW w:type="dxa" w:w="13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21,29%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21.29%</w:t>
            </w:r>
          </w:p>
        </w:tc>
        <w:tc>
          <w:tcPr>
            <w:vAlign w:val="center"/>
            <w:tcW w:type="dxa" w:w="18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ППК25380</w:t>
            </w:r>
          </w:p>
        </w:tc>
        <w:tc>
          <w:tcPr>
            <w:vAlign w:val="center"/>
            <w:tcW w:type="dxa" w:w="11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12.12.2025</w:t>
            </w:r>
          </w:p>
        </w:tc>
        <w:tc>
          <w:tcPr>
            <w:vAlign w:val="center"/>
            <w:tcW w:type="dxa" w:w="1678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0" w:after="0" w:line="120" w:lineRule="exact"/>
      </w:pP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* Култивациска серија декларирана само во List of COAs.xlsx / преглед на траншата — не е сертифицирана. Потврдено отсуство на сертификат во QC регистарот, RAGFlow eCOA_INGEST, папката со сертификати на Drive и индекс-таблата на Drive (4 независни извори).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* Cultivation batch declared only in List of COAs.xlsx / the tranche overview — not certified. Confirmed absent from the QC register, the RAGFlow eCOA_INGEST dataset, the Drive certificate folder and the Drive index workbook (4 independent sources).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2.  АНЕКС А — СИТЕ РЕГИСТРИРАНИ СЕРИИ FAT BASTARD (P060322)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ANNEX A — ALL REGISTERED FAT BASTARD BATCHES (P060322)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P060322 не постои како означена серија во ниту еден сертификат — сортата Fat Bastard е тестирана и сертифицирана под 5 различни култивациски кодови, ниту еден поврзан со P-број во QC регистарот. Главната табела ја прикажува најновата (FB032601); сите пет се дадени тука за целосна следливост.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P060322 does not exist as a labelled batch on any certificate — the Fat Bastard strain has been tested and certified under 5 separate cultivation codes, none cross-referenced to a P-number in the QC register. The main table shows the most recent (FB032601); all five are given here for full traceability.</w:t>
      </w:r>
    </w:p>
    <w:p>
      <w:pPr>
        <w:spacing w:before="0" w:after="0" w:line="8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</w:tblPr>
      <w:tblGrid>
        <w:gridCol w:w="2696"/>
        <w:gridCol w:w="1525"/>
        <w:gridCol w:w="1474"/>
        <w:gridCol w:w="2074"/>
        <w:gridCol w:w="2696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Култивациска 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Cultivation batch</w:t>
            </w:r>
          </w:p>
        </w:tc>
        <w:tc>
          <w:tcPr>
            <w:shd w:val="clear" w:color="auto" w:fill="2B547E"/>
            <w:vAlign w:val="center"/>
            <w:tcW w:type="dxa" w:w="15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еКоА код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eCoA code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Вкупно Δ9-ТХЦ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Total Δ9-THC</w:t>
            </w:r>
          </w:p>
        </w:tc>
        <w:tc>
          <w:tcPr>
            <w:shd w:val="clear" w:color="auto" w:fill="2B547E"/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</w:t>
            </w:r>
          </w:p>
        </w:tc>
      </w:tr>
      <w:tr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FB012601/1</w:t>
            </w:r>
          </w:p>
        </w:tc>
        <w:tc>
          <w:tcPr>
            <w:vAlign w:val="center"/>
            <w:tcW w:type="dxa" w:w="15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ППК26067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11.05.2026</w:t>
            </w:r>
          </w:p>
        </w:tc>
        <w:tc>
          <w:tcPr>
            <w:vAlign w:val="center"/>
            <w:tcW w:type="dxa" w:w="2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14,68%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14.68%</w:t>
            </w:r>
          </w:p>
        </w:tc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FB112501</w:t>
            </w:r>
          </w:p>
        </w:tc>
        <w:tc>
          <w:tcPr>
            <w:vAlign w:val="center"/>
            <w:tcW w:type="dxa" w:w="15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ППК26066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11.05.2026</w:t>
            </w:r>
          </w:p>
        </w:tc>
        <w:tc>
          <w:tcPr>
            <w:vAlign w:val="center"/>
            <w:tcW w:type="dxa" w:w="2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16,69%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16.69%</w:t>
            </w:r>
          </w:p>
        </w:tc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FB012603</w:t>
            </w:r>
          </w:p>
        </w:tc>
        <w:tc>
          <w:tcPr>
            <w:vAlign w:val="center"/>
            <w:tcW w:type="dxa" w:w="15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ППК26112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30.06.2026</w:t>
            </w:r>
          </w:p>
        </w:tc>
        <w:tc>
          <w:tcPr>
            <w:vAlign w:val="center"/>
            <w:tcW w:type="dxa" w:w="2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20,83%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20.83%</w:t>
            </w:r>
          </w:p>
        </w:tc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FB012603V</w:t>
            </w:r>
          </w:p>
        </w:tc>
        <w:tc>
          <w:tcPr>
            <w:vAlign w:val="center"/>
            <w:tcW w:type="dxa" w:w="15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ППК26110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30.06.2026</w:t>
            </w:r>
          </w:p>
        </w:tc>
        <w:tc>
          <w:tcPr>
            <w:vAlign w:val="center"/>
            <w:tcW w:type="dxa" w:w="2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18,29%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18.29%</w:t>
            </w:r>
          </w:p>
        </w:tc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верификациска потврда (V)</w:t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595959"/>
                <w:sz w:val="14"/>
              </w:rPr>
              <w:t>verification retest (V)</w:t>
            </w:r>
          </w:p>
        </w:tc>
      </w:tr>
      <w:tr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FB032601</w:t>
            </w:r>
          </w:p>
        </w:tc>
        <w:tc>
          <w:tcPr>
            <w:vAlign w:val="center"/>
            <w:tcW w:type="dxa" w:w="15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ППК26127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21.07.2026</w:t>
            </w:r>
          </w:p>
        </w:tc>
        <w:tc>
          <w:tcPr>
            <w:vAlign w:val="center"/>
            <w:tcW w:type="dxa" w:w="2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12,39%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12.39%</w:t>
            </w:r>
          </w:p>
        </w:tc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00000"/>
                <w:sz w:val="16"/>
              </w:rPr>
              <w:t>страни материи НЕ ОДГОВАРА (0,08%)</w:t>
            </w:r>
            <w:r>
              <w:rPr>
                <w:rFonts w:ascii="Calibri" w:hAnsi="Calibri"/>
                <w:b w:val="0"/>
                <w:i w:val="0"/>
                <w:color w:val="C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C00000"/>
                <w:sz w:val="14"/>
              </w:rPr>
              <w:t>foreign matter FAILS (0.08%)</w:t>
            </w:r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3.  АНЕКС Б — СИТЕ ТЕСТИРАЊА ЗА P050072 (GP0824_03)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ANNEX B — ALL TEST ROUNDS FOR P050072 (GP0824_03)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Серијата P050072 има сертификат за издавање и две дополнителни рунди од програмата за стабилност; главната табела ја прикажува најновата (мес. 9).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Batch P050072 carries a release certificate plus two further stability-programme rounds; the main table shows the most recent (month 9).</w:t>
      </w:r>
    </w:p>
    <w:p>
      <w:pPr>
        <w:spacing w:before="0" w:after="0" w:line="8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</w:tblPr>
      <w:tblGrid>
        <w:gridCol w:w="2696"/>
        <w:gridCol w:w="1525"/>
        <w:gridCol w:w="1474"/>
        <w:gridCol w:w="2074"/>
        <w:gridCol w:w="2696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Рунда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Round</w:t>
            </w:r>
          </w:p>
        </w:tc>
        <w:tc>
          <w:tcPr>
            <w:shd w:val="clear" w:color="auto" w:fill="2B547E"/>
            <w:vAlign w:val="center"/>
            <w:tcW w:type="dxa" w:w="15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еКоА код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eCoA code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Вкупно Δ9-ТХЦ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Total Δ9-THC</w:t>
            </w:r>
          </w:p>
        </w:tc>
        <w:tc>
          <w:tcPr>
            <w:shd w:val="clear" w:color="auto" w:fill="2B547E"/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</w:t>
            </w:r>
          </w:p>
        </w:tc>
      </w:tr>
      <w:tr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издавање | release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release</w:t>
            </w:r>
          </w:p>
        </w:tc>
        <w:tc>
          <w:tcPr>
            <w:vAlign w:val="center"/>
            <w:tcW w:type="dxa" w:w="15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ППК25175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10.07.2025</w:t>
            </w:r>
          </w:p>
        </w:tc>
        <w:tc>
          <w:tcPr>
            <w:vAlign w:val="center"/>
            <w:tcW w:type="dxa" w:w="2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25,45%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25.45%</w:t>
            </w:r>
          </w:p>
        </w:tc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стабилност мес.6, 40°C/75%RH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stability month 6, 40°C/75%RH</w:t>
            </w:r>
          </w:p>
        </w:tc>
        <w:tc>
          <w:tcPr>
            <w:vAlign w:val="center"/>
            <w:tcW w:type="dxa" w:w="15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ППК26035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05.03.2026</w:t>
            </w:r>
          </w:p>
        </w:tc>
        <w:tc>
          <w:tcPr>
            <w:vAlign w:val="center"/>
            <w:tcW w:type="dxa" w:w="2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14,99%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14.99%</w:t>
            </w:r>
          </w:p>
        </w:tc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CBN 2,15% над референца</w:t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595959"/>
                <w:sz w:val="14"/>
              </w:rPr>
              <w:t>CBN 2.15% over reference</w:t>
            </w:r>
          </w:p>
        </w:tc>
      </w:tr>
      <w:tr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стабилност мес.9, 25°C/60%RH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stability month 9, 25°C/60%RH</w:t>
            </w:r>
          </w:p>
        </w:tc>
        <w:tc>
          <w:tcPr>
            <w:vAlign w:val="center"/>
            <w:tcW w:type="dxa" w:w="15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ППК26060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11.05.2026</w:t>
            </w:r>
          </w:p>
        </w:tc>
        <w:tc>
          <w:tcPr>
            <w:vAlign w:val="center"/>
            <w:tcW w:type="dxa" w:w="2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25,98%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25.98%</w:t>
            </w:r>
          </w:p>
        </w:tc>
        <w:tc>
          <w:tcPr>
            <w:vAlign w:val="center"/>
            <w:tcW w:type="dxa" w:w="2696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0" w:after="0" w:line="160" w:lineRule="exact"/>
      </w:pP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Извори проверени: PP_Batch_Release_QC_Register_CORRECTED.xlsx; RAGFlow eCOA_INGEST (vision-parsed сертификати); Drive папка со сертификати 1rwBvSAEoAZWsSKSaAQFUXkQLmZA13mSI. Секоја вредност е проверена наспроти самата слика на сертификатот пред внесување.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Sources checked: PP_Batch_Release_QC_Register_CORRECTED.xlsx; RAGFlow eCOA_INGEST (vision-parsed certificates); Drive certificate folder 1rwBvSAEoAZWsSKSaAQFUXkQLmZA13mSI. Every value was checked against the certificate's own rendered image before entry.</w:t>
      </w:r>
    </w:p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Преглед: бараните P-броеви — последно тестиран вкупен Δ9-ТХЦ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  <w:t xml:space="preserve"> | </w:t>
          </w:r>
          <w:r w:rsidR="002325F2">
            <w:rPr>
              <w:rFonts w:ascii="Arial Narrow" w:hAnsi="Arial Narrow" w:cs="Arial Narrow"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</w:rPr>
            <w:t>Overview: requested P-numbers — last tested Total Δ9-THC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Работен извадок | Не е контролиран запис</w:t>
          </w:r>
          <w:r w:rsidRPr="008035CF">
            <w:rPr>
              <w:rFonts w:ascii="Calibri" w:hAnsi="Calibri" w:cs="Calibri"/>
            </w:rPr>
          </w:r>
          <w:r w:rsidRPr="008035CF">
            <w:rPr>
              <w:rFonts w:ascii="Calibri" w:hAnsi="Calibri" w:cs="Calibri"/>
              <w:lang w:val="mk-MK"/>
            </w:rPr>
          </w:r>
          <w:r w:rsidRPr="008035CF">
            <w:rPr>
              <w:rFonts w:ascii="Calibri" w:eastAsia="Calibri" w:hAnsi="Calibri" w:cs="Calibri"/>
            </w:rPr>
          </w:r>
          <w:r>
            <w:rPr>
              <w:rFonts w:ascii="Calibri" w:eastAsia="Calibri" w:hAnsi="Calibri" w:cs="Calibri"/>
            </w:rPr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Working extract | Not a controlled record</w:t>
          </w:r>
          <w:r>
            <w:rPr>
              <w:rFonts w:ascii="Calibri" w:hAnsi="Calibri" w:cs="Calibri"/>
              <w:sz w:val="18"/>
              <w:szCs w:val="18"/>
            </w:rPr>
          </w:r>
          <w:r>
            <w:rPr>
              <w:rFonts w:ascii="Calibri" w:hAnsi="Calibri" w:cs="Calibri"/>
              <w:b/>
              <w:sz w:val="18"/>
            </w:rPr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</w:r>
          <w:r>
            <w:rPr>
              <w:rFonts w:ascii="Calibri" w:hAnsi="Calibri" w:cs="Calibri"/>
              <w:b/>
              <w:sz w:val="18"/>
            </w:rPr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</w:r>
          <w:r w:rsidR="00A20230">
            <w:rPr>
              <w:rFonts w:ascii="Calibri" w:hAnsi="Calibri" w:cs="Calibri"/>
            </w:rPr>
          </w:r>
          <w:r w:rsidR="00A20230" w:rsidRPr="00A20230">
            <w:rPr>
              <w:rFonts w:ascii="Calibri" w:hAnsi="Calibri" w:cs="Calibri"/>
              <w:sz w:val="16"/>
              <w:szCs w:val="16"/>
            </w:rPr>
          </w:r>
          <w:r w:rsidRPr="00A20230">
            <w:rPr>
              <w:rFonts w:ascii="Calibri" w:eastAsia="Calibri" w:hAnsi="Calibri" w:cs="Calibri"/>
              <w:sz w:val="16"/>
              <w:szCs w:val="16"/>
            </w:rPr>
          </w:r>
          <w:r w:rsidRPr="008035CF">
            <w:rPr>
              <w:rFonts w:ascii="Calibri" w:eastAsia="Calibri" w:hAnsi="Calibri" w:cs="Calibri"/>
              <w:bCs/>
            </w:rPr>
          </w:r>
          <w:r w:rsidRPr="008035CF">
            <w:rPr>
              <w:rFonts w:ascii="Calibri" w:eastAsia="Calibri" w:hAnsi="Calibri" w:cs="Calibri"/>
              <w:b/>
            </w:rPr>
          </w:r>
          <w:r w:rsidRPr="008035CF">
            <w:rPr>
              <w:rFonts w:ascii="Calibri" w:eastAsia="Calibri" w:hAnsi="Calibri" w:cs="Calibri"/>
              <w:b/>
              <w:bCs/>
            </w:rPr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