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32FCACC3" w:rsidR="00C70F63" w:rsidRDefault="00242075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bookmarkStart w:id="0" w:name="_Hlk161066811"/>
      <w:bookmarkEnd w:id="0"/>
      <w:r>
        <w:rPr>
          <w:rFonts w:cstheme="minorHAnsi"/>
          <w:b/>
          <w:noProof/>
        </w:rPr>
        <w:drawing>
          <wp:anchor distT="0" distB="0" distL="114300" distR="114300" simplePos="0" relativeHeight="251658240" behindDoc="0" locked="0" layoutInCell="1" allowOverlap="1" wp14:anchorId="2891265F" wp14:editId="1C473FBE">
            <wp:simplePos x="0" y="0"/>
            <wp:positionH relativeFrom="margin">
              <wp:align>right</wp:align>
            </wp:positionH>
            <wp:positionV relativeFrom="paragraph">
              <wp:posOffset>238320</wp:posOffset>
            </wp:positionV>
            <wp:extent cx="1457960" cy="842010"/>
            <wp:effectExtent l="0" t="0" r="8890" b="0"/>
            <wp:wrapNone/>
            <wp:docPr id="338889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F63" w:rsidRPr="00165C08">
        <w:rPr>
          <w:rFonts w:cstheme="minorHAnsi"/>
          <w:b/>
          <w:color w:val="70B7E7"/>
        </w:rPr>
        <w:t>1.</w:t>
      </w:r>
      <w:r w:rsidR="00C70F63" w:rsidRPr="00165C08">
        <w:rPr>
          <w:rFonts w:cstheme="minorHAnsi"/>
          <w:b/>
        </w:rPr>
        <w:tab/>
      </w:r>
      <w:r w:rsidR="00C70930" w:rsidRPr="006170ED">
        <w:rPr>
          <w:color w:val="000000" w:themeColor="text1"/>
        </w:rPr>
        <w:t>Observa o triângulo [</w:t>
      </w:r>
      <w:r w:rsidR="00C70930" w:rsidRPr="006170ED">
        <w:rPr>
          <w:i/>
          <w:iCs/>
          <w:color w:val="000000" w:themeColor="text1"/>
        </w:rPr>
        <w:t>ABC</w:t>
      </w:r>
      <w:r w:rsidR="00C70930" w:rsidRPr="006170ED">
        <w:rPr>
          <w:color w:val="000000" w:themeColor="text1"/>
        </w:rPr>
        <w:t>] representado na figura.</w:t>
      </w:r>
    </w:p>
    <w:p w14:paraId="1EE814D9" w14:textId="3D9DAFA5" w:rsidR="00624967" w:rsidRDefault="00D115A1" w:rsidP="0062496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6170ED">
        <w:rPr>
          <w:color w:val="000000" w:themeColor="text1"/>
        </w:rPr>
        <w:t xml:space="preserve">Qual é o valor de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2</m:t>
        </m:r>
        <m:func>
          <m:funcPr>
            <m:ctrlPr>
              <w:rPr>
                <w:rFonts w:ascii="Cambria Math" w:hAnsi="Cambria Math"/>
                <w:iCs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sen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</w:rPr>
          <m:t>×</m:t>
        </m:r>
        <m:func>
          <m:funcPr>
            <m:ctrlPr>
              <w:rPr>
                <w:rFonts w:ascii="Cambria Math" w:hAnsi="Cambria Math"/>
                <w:iCs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tg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β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func>
          <m:funcPr>
            <m:ctrlPr>
              <w:rPr>
                <w:rFonts w:ascii="Cambria Math" w:hAnsi="Cambria Math"/>
                <w:iCs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sen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β</m:t>
            </m:r>
          </m:e>
        </m:func>
      </m:oMath>
      <w:r w:rsidRPr="006170ED">
        <w:rPr>
          <w:iCs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</w:tblGrid>
      <w:tr w:rsidR="00624967" w:rsidRPr="00145FD9" w14:paraId="3D1588E7" w14:textId="77777777" w:rsidTr="00242075">
        <w:tc>
          <w:tcPr>
            <w:tcW w:w="1531" w:type="dxa"/>
            <w:vAlign w:val="center"/>
          </w:tcPr>
          <w:p w14:paraId="42364121" w14:textId="65234D6E" w:rsidR="00624967" w:rsidRPr="00145FD9" w:rsidRDefault="0062496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145FD9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0</m:t>
              </m:r>
            </m:oMath>
          </w:p>
        </w:tc>
        <w:tc>
          <w:tcPr>
            <w:tcW w:w="1531" w:type="dxa"/>
            <w:vAlign w:val="center"/>
          </w:tcPr>
          <w:p w14:paraId="366D5785" w14:textId="7FFCB1C2" w:rsidR="00624967" w:rsidRPr="00145FD9" w:rsidRDefault="0062496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145FD9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c</m:t>
                  </m:r>
                </m:den>
              </m:f>
            </m:oMath>
          </w:p>
        </w:tc>
        <w:tc>
          <w:tcPr>
            <w:tcW w:w="1531" w:type="dxa"/>
            <w:vAlign w:val="center"/>
          </w:tcPr>
          <w:p w14:paraId="1BC35C90" w14:textId="252AC6E0" w:rsidR="00624967" w:rsidRPr="00145FD9" w:rsidRDefault="0062496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145FD9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ac-ab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531" w:type="dxa"/>
            <w:vAlign w:val="center"/>
          </w:tcPr>
          <w:p w14:paraId="30C2D296" w14:textId="6D2D6209" w:rsidR="00624967" w:rsidRPr="00145FD9" w:rsidRDefault="0062496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145FD9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3a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c</m:t>
                  </m:r>
                </m:den>
              </m:f>
            </m:oMath>
          </w:p>
        </w:tc>
      </w:tr>
    </w:tbl>
    <w:p w14:paraId="21159127" w14:textId="39CF02F2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E345F6" w:rsidRPr="006170ED">
        <w:rPr>
          <w:color w:val="000000" w:themeColor="text1"/>
        </w:rPr>
        <w:t>Se um segmento de reta [</w:t>
      </w:r>
      <w:r w:rsidR="00E345F6" w:rsidRPr="006170ED">
        <w:rPr>
          <w:i/>
          <w:iCs/>
          <w:color w:val="000000" w:themeColor="text1"/>
        </w:rPr>
        <w:t>AB</w:t>
      </w:r>
      <w:r w:rsidR="00E345F6" w:rsidRPr="006170ED">
        <w:rPr>
          <w:color w:val="000000" w:themeColor="text1"/>
        </w:rPr>
        <w:t xml:space="preserve">] é uma corda de uma circunferência de centro </w:t>
      </w:r>
      <w:r w:rsidR="00E345F6" w:rsidRPr="006170ED">
        <w:rPr>
          <w:i/>
          <w:iCs/>
          <w:color w:val="000000" w:themeColor="text1"/>
        </w:rPr>
        <w:t>O</w:t>
      </w:r>
      <w:r w:rsidR="00E345F6" w:rsidRPr="006170ED">
        <w:rPr>
          <w:color w:val="000000" w:themeColor="text1"/>
        </w:rPr>
        <w:t xml:space="preserve">, será que o ponto </w:t>
      </w:r>
      <w:r w:rsidR="00E345F6" w:rsidRPr="006170ED">
        <w:rPr>
          <w:i/>
          <w:iCs/>
          <w:color w:val="000000" w:themeColor="text1"/>
        </w:rPr>
        <w:t xml:space="preserve">O </w:t>
      </w:r>
      <w:r w:rsidR="00E345F6" w:rsidRPr="006170ED">
        <w:rPr>
          <w:color w:val="000000" w:themeColor="text1"/>
        </w:rPr>
        <w:t>pertence à mediatriz do segmento de reta [</w:t>
      </w:r>
      <w:r w:rsidR="00E345F6" w:rsidRPr="006170ED">
        <w:rPr>
          <w:i/>
          <w:iCs/>
          <w:color w:val="000000" w:themeColor="text1"/>
        </w:rPr>
        <w:t>AB</w:t>
      </w:r>
      <w:r w:rsidR="00E345F6" w:rsidRPr="006170ED">
        <w:rPr>
          <w:color w:val="000000" w:themeColor="text1"/>
        </w:rPr>
        <w:t>]? Justifica a tua resposta.</w:t>
      </w:r>
    </w:p>
    <w:p w14:paraId="184D3B3C" w14:textId="77777777" w:rsidR="00624967" w:rsidRDefault="00624967" w:rsidP="00624967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</w:p>
    <w:p w14:paraId="0922BE1C" w14:textId="091ADD57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D4119" w:rsidRPr="006170ED">
        <w:rPr>
          <w:color w:val="000000" w:themeColor="text1"/>
        </w:rPr>
        <w:t>Transforma cada uma das seguintes expressões algébricas num polinómio reduzido.</w:t>
      </w:r>
    </w:p>
    <w:p w14:paraId="48679725" w14:textId="1F9275FF" w:rsidR="00624967" w:rsidRPr="00165C08" w:rsidRDefault="00624967" w:rsidP="00B6424C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2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2x-3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66C3B980" w14:textId="5294B8EC" w:rsidR="00624967" w:rsidRPr="00165C08" w:rsidRDefault="00624967" w:rsidP="00B6424C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9x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den>
            </m:f>
          </m:e>
        </m:d>
        <m:r>
          <w:rPr>
            <w:rFonts w:ascii="Cambria Math" w:hAnsi="Cambria Math"/>
            <w:color w:val="000000" w:themeColor="text1"/>
          </w:rPr>
          <m:t>-(3x-1)(3x+1)</m:t>
        </m:r>
      </m:oMath>
    </w:p>
    <w:p w14:paraId="6E7E5525" w14:textId="69AD7E44" w:rsidR="00624967" w:rsidRPr="00165C08" w:rsidRDefault="00624967" w:rsidP="00B6424C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2x-1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x+2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3x+2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14DA7DA8" w14:textId="1809F2AC" w:rsidR="00624967" w:rsidRDefault="00624967" w:rsidP="00B6424C">
      <w:pPr>
        <w:spacing w:before="48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2A4A6B" w:rsidRPr="007713C2">
        <w:rPr>
          <w:rFonts w:cstheme="minorHAnsi"/>
          <w:bCs/>
        </w:rPr>
        <w:t xml:space="preserve">Considera as seguintes </w:t>
      </w:r>
      <w:r w:rsidR="007713C2" w:rsidRPr="007713C2">
        <w:rPr>
          <w:rFonts w:cstheme="minorHAnsi"/>
          <w:bCs/>
        </w:rPr>
        <w:t>equações</w:t>
      </w:r>
      <w:r w:rsidR="00206B09">
        <w:rPr>
          <w:rFonts w:cstheme="minorHAnsi"/>
          <w:bCs/>
        </w:rPr>
        <w:t>.</w:t>
      </w:r>
    </w:p>
    <w:p w14:paraId="28379059" w14:textId="6C7536D7" w:rsidR="007713C2" w:rsidRPr="00165C08" w:rsidRDefault="007713C2" w:rsidP="00BE5254">
      <w:pPr>
        <w:spacing w:before="120" w:after="120" w:line="240" w:lineRule="auto"/>
        <w:ind w:left="709" w:hanging="426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I.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x+2</m:t>
            </m:r>
          </m:e>
        </m:d>
        <m:r>
          <w:rPr>
            <w:rFonts w:ascii="Cambria Math" w:hAnsi="Cambria Math"/>
            <w:color w:val="000000" w:themeColor="text1"/>
          </w:rPr>
          <m:t>-3(4-x)=5x</m:t>
        </m:r>
      </m:oMath>
    </w:p>
    <w:p w14:paraId="76A98065" w14:textId="50AA6D5E" w:rsidR="007713C2" w:rsidRPr="00165C08" w:rsidRDefault="007713C2" w:rsidP="00BE5254">
      <w:pPr>
        <w:spacing w:before="120" w:after="120" w:line="240" w:lineRule="auto"/>
        <w:ind w:left="709" w:hanging="426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II.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4x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+3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x-2</m:t>
            </m:r>
          </m:e>
        </m:d>
        <m:r>
          <w:rPr>
            <w:rFonts w:ascii="Cambria Math" w:hAnsi="Cambria Math"/>
            <w:color w:val="000000" w:themeColor="text1"/>
          </w:rPr>
          <m:t>+1=-5</m:t>
        </m:r>
      </m:oMath>
    </w:p>
    <w:p w14:paraId="5FAF8944" w14:textId="47755A97" w:rsidR="007713C2" w:rsidRPr="00165C08" w:rsidRDefault="007713C2" w:rsidP="00BE5254">
      <w:pPr>
        <w:spacing w:before="120" w:after="120" w:line="240" w:lineRule="auto"/>
        <w:ind w:left="709" w:hanging="426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III.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2x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x-10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x+5</m:t>
            </m:r>
          </m:e>
        </m:d>
        <m:r>
          <w:rPr>
            <w:rFonts w:ascii="Cambria Math" w:hAnsi="Cambria Math"/>
            <w:color w:val="000000" w:themeColor="text1"/>
          </w:rPr>
          <m:t>=0</m:t>
        </m:r>
      </m:oMath>
    </w:p>
    <w:p w14:paraId="1D135965" w14:textId="2FB7AEB8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4F6335" w:rsidRPr="006170ED">
        <w:rPr>
          <w:color w:val="000000" w:themeColor="text1"/>
        </w:rPr>
        <w:t>Resolve, em IR, as equações</w:t>
      </w:r>
      <w:r w:rsidR="007713C2">
        <w:rPr>
          <w:color w:val="000000" w:themeColor="text1"/>
        </w:rPr>
        <w:t xml:space="preserve"> anteriores</w:t>
      </w:r>
      <w:r w:rsidR="004F6335" w:rsidRPr="006170ED">
        <w:rPr>
          <w:color w:val="000000" w:themeColor="text1"/>
        </w:rPr>
        <w:t>.</w:t>
      </w:r>
    </w:p>
    <w:p w14:paraId="3DCED1BE" w14:textId="7EECB4F2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9110B4" w:rsidRPr="006170ED">
        <w:rPr>
          <w:color w:val="000000" w:themeColor="text1"/>
        </w:rPr>
        <w:t>De entre as soluções obtidas na alínea anterior, quais são irracionais?</w:t>
      </w:r>
    </w:p>
    <w:p w14:paraId="252DD744" w14:textId="332460FF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E555B" w:rsidRPr="006170ED">
        <w:rPr>
          <w:color w:val="000000" w:themeColor="text1"/>
        </w:rPr>
        <w:t xml:space="preserve">Considera os conjuntos </w:t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</m:t>
            </m:r>
            <m:r>
              <w:rPr>
                <w:rFonts w:ascii="Cambria Math" w:hAnsi="Cambria Math"/>
                <w:color w:val="000000" w:themeColor="text1"/>
              </w:rPr>
              <m:t>x≥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10</m:t>
                </m:r>
              </m:e>
            </m:rad>
          </m:e>
        </m:d>
      </m:oMath>
      <w:r w:rsidR="008E555B" w:rsidRPr="006170ED">
        <w:rPr>
          <w:color w:val="000000" w:themeColor="text1"/>
        </w:rPr>
        <w:t xml:space="preserve"> e </w:t>
      </w:r>
      <m:oMath>
        <m:r>
          <w:rPr>
            <w:rFonts w:ascii="Cambria Math" w:hAnsi="Cambria Math"/>
            <w:color w:val="000000" w:themeColor="text1"/>
          </w:rPr>
          <m:t>B=</m:t>
        </m:r>
        <m:d>
          <m:dPr>
            <m:begChr m:val="["/>
            <m:endChr m:val="[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-4; 5+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π</m:t>
            </m:r>
          </m:e>
        </m:d>
      </m:oMath>
      <w:r w:rsidR="008E555B" w:rsidRPr="006170ED">
        <w:rPr>
          <w:color w:val="000000" w:themeColor="text1"/>
        </w:rPr>
        <w:t>.</w:t>
      </w:r>
    </w:p>
    <w:p w14:paraId="0E78A81D" w14:textId="6347A47E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C525B2" w:rsidRPr="006170ED">
        <w:rPr>
          <w:color w:val="000000" w:themeColor="text1"/>
        </w:rPr>
        <w:t xml:space="preserve">Indica todos os números inteiros que pertencem ao conjunto </w:t>
      </w:r>
      <m:oMath>
        <m:r>
          <w:rPr>
            <w:rFonts w:ascii="Cambria Math" w:hAnsi="Cambria Math"/>
            <w:color w:val="000000" w:themeColor="text1"/>
          </w:rPr>
          <m:t>A∩B</m:t>
        </m:r>
      </m:oMath>
      <w:r w:rsidR="00C525B2" w:rsidRPr="006170ED">
        <w:rPr>
          <w:color w:val="000000" w:themeColor="text1"/>
        </w:rPr>
        <w:t>.</w:t>
      </w:r>
    </w:p>
    <w:p w14:paraId="4290B454" w14:textId="75B09E9A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067D5E" w:rsidRPr="006170ED">
        <w:rPr>
          <w:color w:val="000000" w:themeColor="text1"/>
        </w:rPr>
        <w:t xml:space="preserve">Indica, sob a forma de intervalo de números reais, o conjunto </w:t>
      </w:r>
      <m:oMath>
        <m:r>
          <w:rPr>
            <w:rFonts w:ascii="Cambria Math" w:hAnsi="Cambria Math"/>
            <w:color w:val="000000" w:themeColor="text1"/>
          </w:rPr>
          <m:t>A∪B</m:t>
        </m:r>
      </m:oMath>
      <w:r w:rsidR="00067D5E" w:rsidRPr="006170ED">
        <w:rPr>
          <w:color w:val="000000" w:themeColor="text1"/>
        </w:rPr>
        <w:t>.</w:t>
      </w:r>
    </w:p>
    <w:p w14:paraId="6EEC27E8" w14:textId="1C8321CF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A56C61" w:rsidRPr="006170ED">
        <w:rPr>
          <w:color w:val="000000" w:themeColor="text1"/>
        </w:rPr>
        <w:t>Na figura está representado um triângulo retângulo. Com os dados da figura, calcula a área e o perímetro do triângulo. Apresenta os resultados arredondados às décimas.</w:t>
      </w:r>
    </w:p>
    <w:p w14:paraId="48850E32" w14:textId="115A2B35" w:rsidR="00624967" w:rsidRDefault="001730E1" w:rsidP="00624967">
      <w:pPr>
        <w:spacing w:before="240" w:after="12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1481D88B" wp14:editId="53A24D36">
            <wp:extent cx="1490400" cy="824400"/>
            <wp:effectExtent l="0" t="0" r="0" b="0"/>
            <wp:docPr id="2232802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400" cy="8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BE64" w14:textId="44509AD2" w:rsidR="00624967" w:rsidRDefault="00624967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7E763D66" w14:textId="1FDA6E6B" w:rsidR="00624967" w:rsidRDefault="005C3F71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25E0F5FB" wp14:editId="48B22F44">
            <wp:simplePos x="0" y="0"/>
            <wp:positionH relativeFrom="margin">
              <wp:align>right</wp:align>
            </wp:positionH>
            <wp:positionV relativeFrom="paragraph">
              <wp:posOffset>267139</wp:posOffset>
            </wp:positionV>
            <wp:extent cx="1159200" cy="1245600"/>
            <wp:effectExtent l="0" t="0" r="3175" b="0"/>
            <wp:wrapNone/>
            <wp:docPr id="7864832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200" cy="1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967">
        <w:rPr>
          <w:rFonts w:cstheme="minorHAnsi"/>
          <w:b/>
          <w:color w:val="70B7E7"/>
        </w:rPr>
        <w:t>7</w:t>
      </w:r>
      <w:r w:rsidR="00624967" w:rsidRPr="00165C08">
        <w:rPr>
          <w:rFonts w:cstheme="minorHAnsi"/>
          <w:b/>
          <w:color w:val="70B7E7"/>
        </w:rPr>
        <w:t>.</w:t>
      </w:r>
      <w:r w:rsidR="00624967" w:rsidRPr="00165C08">
        <w:rPr>
          <w:rFonts w:cstheme="minorHAnsi"/>
          <w:b/>
        </w:rPr>
        <w:tab/>
      </w:r>
      <w:r w:rsidR="00CF3C94" w:rsidRPr="006170ED">
        <w:rPr>
          <w:color w:val="000000" w:themeColor="text1"/>
        </w:rPr>
        <w:t>Na figura está representado um polígono regular</w:t>
      </w:r>
      <w:r w:rsidR="007C1C59">
        <w:rPr>
          <w:color w:val="000000" w:themeColor="text1"/>
        </w:rPr>
        <w:t>,</w:t>
      </w:r>
      <w:r w:rsidR="00CF3C94" w:rsidRPr="006170ED">
        <w:rPr>
          <w:color w:val="000000" w:themeColor="text1"/>
        </w:rPr>
        <w:t xml:space="preserve"> inscrito numa circunferência de perímetro </w:t>
      </w:r>
      <w:r w:rsidR="00CF3C94">
        <w:rPr>
          <w:color w:val="000000" w:themeColor="text1"/>
        </w:rPr>
        <w:br/>
      </w:r>
      <m:oMath>
        <m:r>
          <w:rPr>
            <w:rFonts w:ascii="Cambria Math" w:hAnsi="Cambria Math"/>
            <w:color w:val="000000" w:themeColor="text1"/>
          </w:rPr>
          <m:t>20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π</m:t>
        </m:r>
      </m:oMath>
      <w:r w:rsidR="00CF3C94" w:rsidRPr="006170ED">
        <w:rPr>
          <w:color w:val="000000" w:themeColor="text1"/>
        </w:rPr>
        <w:t xml:space="preserve"> cm.</w:t>
      </w:r>
    </w:p>
    <w:p w14:paraId="2C2AE289" w14:textId="769AE8FC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DB0BCF" w:rsidRPr="006170ED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DBA</m:t>
        </m:r>
      </m:oMath>
      <w:r w:rsidR="00DB0BCF" w:rsidRPr="006170ED">
        <w:rPr>
          <w:color w:val="000000" w:themeColor="text1"/>
        </w:rPr>
        <w:t>;</w:t>
      </w:r>
    </w:p>
    <w:p w14:paraId="7B5A3DDE" w14:textId="3E8D6E44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EF48E4" w:rsidRPr="006170ED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OJK</m:t>
        </m:r>
      </m:oMath>
      <w:r w:rsidR="00EF48E4" w:rsidRPr="006170ED">
        <w:rPr>
          <w:color w:val="000000" w:themeColor="text1"/>
        </w:rPr>
        <w:t>;</w:t>
      </w:r>
    </w:p>
    <w:p w14:paraId="527BD299" w14:textId="15684DD1" w:rsidR="00624967" w:rsidRPr="00165C08" w:rsidRDefault="00624967" w:rsidP="005C3F71">
      <w:pPr>
        <w:spacing w:before="240" w:after="120" w:line="240" w:lineRule="auto"/>
        <w:ind w:left="709" w:right="2691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D91520" w:rsidRPr="006170ED">
        <w:rPr>
          <w:color w:val="000000" w:themeColor="text1"/>
        </w:rPr>
        <w:t>Determina o perímetro do polígono. Apresenta o resultado com arredondamento às décimas;</w:t>
      </w:r>
    </w:p>
    <w:p w14:paraId="226F47D4" w14:textId="48294924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2F4CDA" w:rsidRPr="006170ED">
        <w:rPr>
          <w:color w:val="000000" w:themeColor="text1"/>
        </w:rPr>
        <w:t xml:space="preserve">Determina o valor da área </w:t>
      </w:r>
      <w:r w:rsidR="008812D4">
        <w:rPr>
          <w:color w:val="000000" w:themeColor="text1"/>
        </w:rPr>
        <w:t xml:space="preserve">da região </w:t>
      </w:r>
      <w:r w:rsidR="002F4CDA" w:rsidRPr="006170ED">
        <w:rPr>
          <w:color w:val="000000" w:themeColor="text1"/>
        </w:rPr>
        <w:t>entre o polígono e a circunferência. Apresenta o resultado com arredondamento às décimas.</w:t>
      </w:r>
    </w:p>
    <w:p w14:paraId="3EE13138" w14:textId="6D40C740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47F32" w:rsidRPr="006170ED">
        <w:rPr>
          <w:color w:val="000000" w:themeColor="text1"/>
        </w:rPr>
        <w:t>Fatoriza os polinómios</w:t>
      </w:r>
      <w:r w:rsidR="00BD7B11">
        <w:rPr>
          <w:color w:val="000000" w:themeColor="text1"/>
        </w:rPr>
        <w:t xml:space="preserve"> seguintes</w:t>
      </w:r>
      <w:r w:rsidR="00847F32" w:rsidRPr="006170ED">
        <w:rPr>
          <w:color w:val="000000" w:themeColor="text1"/>
        </w:rPr>
        <w:t>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624967" w:rsidRPr="00624967" w14:paraId="73D249C1" w14:textId="77777777" w:rsidTr="00DC6AAC">
        <w:tc>
          <w:tcPr>
            <w:tcW w:w="4393" w:type="dxa"/>
            <w:vAlign w:val="center"/>
          </w:tcPr>
          <w:p w14:paraId="679DE4FE" w14:textId="456ACFA9" w:rsidR="00624967" w:rsidRPr="00624967" w:rsidRDefault="0062496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624967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8.1</w:t>
            </w:r>
            <w:r w:rsidRPr="00624967">
              <w:rPr>
                <w:rFonts w:cstheme="minorHAnsi"/>
                <w:iCs/>
                <w:sz w:val="22"/>
                <w:szCs w:val="22"/>
              </w:rP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+8x+16</m:t>
              </m:r>
            </m:oMath>
          </w:p>
        </w:tc>
        <w:tc>
          <w:tcPr>
            <w:tcW w:w="4393" w:type="dxa"/>
            <w:vAlign w:val="center"/>
          </w:tcPr>
          <w:p w14:paraId="144D4810" w14:textId="0C96C279" w:rsidR="00624967" w:rsidRPr="00624967" w:rsidRDefault="0062496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624967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8.</w:t>
            </w: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</w:t>
            </w:r>
            <w:r w:rsidRPr="00624967">
              <w:rPr>
                <w:rFonts w:cstheme="minorHAnsi"/>
                <w:iCs/>
                <w:sz w:val="22"/>
                <w:szCs w:val="22"/>
              </w:rP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4x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-36</m:t>
              </m:r>
            </m:oMath>
          </w:p>
        </w:tc>
      </w:tr>
    </w:tbl>
    <w:p w14:paraId="1281C26B" w14:textId="66470CD1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5D5F90" w:rsidRPr="006170ED">
        <w:rPr>
          <w:color w:val="000000" w:themeColor="text1"/>
        </w:rPr>
        <w:t>Resolve cada uma das equações seguintes.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624967" w:rsidRPr="00145FD9" w14:paraId="398E9543" w14:textId="77777777" w:rsidTr="005607F1">
        <w:tc>
          <w:tcPr>
            <w:tcW w:w="4393" w:type="dxa"/>
            <w:vAlign w:val="center"/>
          </w:tcPr>
          <w:p w14:paraId="170C4722" w14:textId="390883CE" w:rsidR="00624967" w:rsidRPr="00145FD9" w:rsidRDefault="0062496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9.1</w:t>
            </w:r>
            <w:r w:rsidRPr="00145FD9">
              <w:rPr>
                <w:rFonts w:cstheme="minorHAnsi"/>
                <w:iCs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+x=0</m:t>
              </m:r>
            </m:oMath>
          </w:p>
        </w:tc>
        <w:tc>
          <w:tcPr>
            <w:tcW w:w="4393" w:type="dxa"/>
            <w:vAlign w:val="center"/>
          </w:tcPr>
          <w:p w14:paraId="4D11A909" w14:textId="648BE2E3" w:rsidR="00624967" w:rsidRPr="00145FD9" w:rsidRDefault="00624967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9.2</w:t>
            </w:r>
            <w:r w:rsidRPr="00145FD9">
              <w:rPr>
                <w:rFonts w:cstheme="minorHAnsi"/>
                <w:iCs/>
                <w:sz w:val="22"/>
                <w:szCs w:val="22"/>
              </w:rP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9x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-6x+1=0</m:t>
              </m:r>
            </m:oMath>
          </w:p>
        </w:tc>
      </w:tr>
      <w:tr w:rsidR="00624967" w:rsidRPr="00145FD9" w14:paraId="70EDFBA6" w14:textId="77777777" w:rsidTr="005607F1">
        <w:tc>
          <w:tcPr>
            <w:tcW w:w="4393" w:type="dxa"/>
            <w:vAlign w:val="center"/>
          </w:tcPr>
          <w:p w14:paraId="63A1BB14" w14:textId="1C454C74" w:rsidR="00624967" w:rsidRPr="00145FD9" w:rsidRDefault="00624967" w:rsidP="00B6424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3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9.3</w:t>
            </w:r>
            <w:r w:rsidRPr="00145FD9">
              <w:rPr>
                <w:rFonts w:cstheme="minorHAnsi"/>
                <w:iCs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x(x-6)=-8</m:t>
              </m:r>
            </m:oMath>
          </w:p>
        </w:tc>
        <w:tc>
          <w:tcPr>
            <w:tcW w:w="4393" w:type="dxa"/>
            <w:vAlign w:val="center"/>
          </w:tcPr>
          <w:p w14:paraId="4E92CDCC" w14:textId="546D94D8" w:rsidR="00624967" w:rsidRPr="00145FD9" w:rsidRDefault="00624967" w:rsidP="00B6424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3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9.4</w:t>
            </w:r>
            <w:r w:rsidRPr="00145FD9">
              <w:rPr>
                <w:rFonts w:cstheme="minorHAnsi"/>
                <w:iCs/>
                <w:sz w:val="22"/>
                <w:szCs w:val="22"/>
              </w:rP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+10x+49=1-4x</m:t>
              </m:r>
            </m:oMath>
          </w:p>
        </w:tc>
      </w:tr>
    </w:tbl>
    <w:p w14:paraId="4BBEC90D" w14:textId="59232A8C" w:rsidR="00624967" w:rsidRDefault="00716339" w:rsidP="00BA7250">
      <w:pPr>
        <w:spacing w:before="360" w:after="120" w:line="240" w:lineRule="auto"/>
        <w:ind w:left="426" w:right="3400" w:hanging="426"/>
        <w:jc w:val="both"/>
        <w:rPr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325D7ECD" wp14:editId="522481B3">
            <wp:simplePos x="0" y="0"/>
            <wp:positionH relativeFrom="margin">
              <wp:align>right</wp:align>
            </wp:positionH>
            <wp:positionV relativeFrom="paragraph">
              <wp:posOffset>213360</wp:posOffset>
            </wp:positionV>
            <wp:extent cx="1819275" cy="1819275"/>
            <wp:effectExtent l="0" t="0" r="9525" b="9525"/>
            <wp:wrapNone/>
            <wp:docPr id="150035533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9" t="-349" r="22009" b="349"/>
                    <a:stretch/>
                  </pic:blipFill>
                  <pic:spPr bwMode="auto">
                    <a:xfrm>
                      <a:off x="0" y="0"/>
                      <a:ext cx="1819275" cy="181927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967">
        <w:rPr>
          <w:rFonts w:cstheme="minorHAnsi"/>
          <w:b/>
          <w:color w:val="70B7E7"/>
        </w:rPr>
        <w:t>10</w:t>
      </w:r>
      <w:r w:rsidR="00624967" w:rsidRPr="00165C08">
        <w:rPr>
          <w:rFonts w:cstheme="minorHAnsi"/>
          <w:b/>
          <w:color w:val="70B7E7"/>
        </w:rPr>
        <w:t>.</w:t>
      </w:r>
      <w:r w:rsidR="00624967" w:rsidRPr="00165C08">
        <w:rPr>
          <w:rFonts w:cstheme="minorHAnsi"/>
          <w:b/>
        </w:rPr>
        <w:tab/>
      </w:r>
      <w:r w:rsidR="00800EE1" w:rsidRPr="006170ED">
        <w:rPr>
          <w:color w:val="000000" w:themeColor="text1"/>
        </w:rPr>
        <w:t xml:space="preserve">A nova ponte móvel do porto de Leixões, em Matosinhos, abre algumas vezes ao dia para a entrada e </w:t>
      </w:r>
      <w:r w:rsidR="00A87E22">
        <w:rPr>
          <w:color w:val="000000" w:themeColor="text1"/>
        </w:rPr>
        <w:t xml:space="preserve">a </w:t>
      </w:r>
      <w:r w:rsidR="00800EE1" w:rsidRPr="006170ED">
        <w:rPr>
          <w:color w:val="000000" w:themeColor="text1"/>
        </w:rPr>
        <w:t>saída de navios de grandes dimensões.</w:t>
      </w:r>
    </w:p>
    <w:p w14:paraId="1D9E1B01" w14:textId="34202608" w:rsidR="00624967" w:rsidRDefault="00F0488A" w:rsidP="00BA7250">
      <w:pPr>
        <w:spacing w:before="120" w:after="120" w:line="240" w:lineRule="auto"/>
        <w:ind w:left="426" w:right="3400"/>
        <w:jc w:val="both"/>
        <w:rPr>
          <w:rFonts w:cstheme="minorHAnsi"/>
          <w:color w:val="000000" w:themeColor="text1"/>
        </w:rPr>
      </w:pPr>
      <w:r w:rsidRPr="006170ED">
        <w:rPr>
          <w:rFonts w:eastAsiaTheme="minorEastAsia"/>
          <w:color w:val="000000" w:themeColor="text1"/>
        </w:rPr>
        <w:t>O esquema simplificado</w:t>
      </w:r>
      <w:r w:rsidR="00A87E22">
        <w:rPr>
          <w:rFonts w:eastAsiaTheme="minorEastAsia"/>
          <w:color w:val="000000" w:themeColor="text1"/>
        </w:rPr>
        <w:t>,</w:t>
      </w:r>
      <w:r w:rsidRPr="006170ED">
        <w:rPr>
          <w:rFonts w:eastAsiaTheme="minorEastAsia"/>
          <w:color w:val="000000" w:themeColor="text1"/>
        </w:rPr>
        <w:t xml:space="preserve"> e com </w:t>
      </w:r>
      <w:r w:rsidR="00A87E22">
        <w:rPr>
          <w:rFonts w:eastAsiaTheme="minorEastAsia"/>
          <w:color w:val="000000" w:themeColor="text1"/>
        </w:rPr>
        <w:t xml:space="preserve">as </w:t>
      </w:r>
      <w:r w:rsidRPr="006170ED">
        <w:rPr>
          <w:rFonts w:eastAsiaTheme="minorEastAsia"/>
          <w:color w:val="000000" w:themeColor="text1"/>
        </w:rPr>
        <w:t>medidas aproxi</w:t>
      </w:r>
      <w:r w:rsidR="00A87E22">
        <w:rPr>
          <w:rFonts w:eastAsiaTheme="minorEastAsia"/>
          <w:color w:val="000000" w:themeColor="text1"/>
        </w:rPr>
        <w:softHyphen/>
      </w:r>
      <w:r w:rsidRPr="006170ED">
        <w:rPr>
          <w:rFonts w:eastAsiaTheme="minorEastAsia"/>
          <w:color w:val="000000" w:themeColor="text1"/>
        </w:rPr>
        <w:t>madas da ponte</w:t>
      </w:r>
      <w:r w:rsidR="00A87E22">
        <w:rPr>
          <w:rFonts w:eastAsiaTheme="minorEastAsia"/>
          <w:color w:val="000000" w:themeColor="text1"/>
        </w:rPr>
        <w:t>,</w:t>
      </w:r>
      <w:r w:rsidRPr="006170ED">
        <w:rPr>
          <w:rFonts w:eastAsiaTheme="minorEastAsia"/>
          <w:color w:val="000000" w:themeColor="text1"/>
        </w:rPr>
        <w:t xml:space="preserve"> é o seguinte:</w:t>
      </w:r>
    </w:p>
    <w:p w14:paraId="776DAE48" w14:textId="59779855" w:rsidR="00624967" w:rsidRDefault="00A57BDD" w:rsidP="00BA7250">
      <w:pPr>
        <w:spacing w:before="480" w:after="240" w:line="240" w:lineRule="auto"/>
        <w:ind w:left="426" w:right="2124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5BF9E189" wp14:editId="5FF771E7">
            <wp:extent cx="2042164" cy="1283211"/>
            <wp:effectExtent l="0" t="0" r="0" b="0"/>
            <wp:docPr id="134895796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57961" name="Imagem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4" cy="128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F547" w14:textId="2C902CC6" w:rsidR="00624967" w:rsidRDefault="00901B4F" w:rsidP="00BF6B3D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6170ED">
        <w:rPr>
          <w:rFonts w:eastAsiaTheme="minorEastAsia"/>
          <w:color w:val="000000" w:themeColor="text1"/>
        </w:rPr>
        <w:t>A altura do tabuleiro quando está em baixo, relativamente ao nível da água, é de 17</w:t>
      </w:r>
      <w:r w:rsidR="00A87E22">
        <w:rPr>
          <w:rFonts w:eastAsiaTheme="minorEastAsia"/>
          <w:color w:val="000000" w:themeColor="text1"/>
        </w:rPr>
        <w:t> </w:t>
      </w:r>
      <w:r w:rsidR="009E1D50" w:rsidRPr="006170ED">
        <w:rPr>
          <w:rFonts w:eastAsiaTheme="minorEastAsia"/>
          <w:color w:val="000000" w:themeColor="text1"/>
        </w:rPr>
        <w:t>m</w:t>
      </w:r>
      <w:r w:rsidR="009E1D50">
        <w:rPr>
          <w:rFonts w:eastAsiaTheme="minorEastAsia"/>
          <w:color w:val="000000" w:themeColor="text1"/>
        </w:rPr>
        <w:t>etros</w:t>
      </w:r>
      <w:r w:rsidRPr="006170ED">
        <w:rPr>
          <w:rFonts w:eastAsiaTheme="minorEastAsia"/>
          <w:color w:val="000000" w:themeColor="text1"/>
        </w:rPr>
        <w:t xml:space="preserve"> e a largura total do tabuleiro é de 78</w:t>
      </w:r>
      <w:r w:rsidR="009E1D50">
        <w:rPr>
          <w:rFonts w:eastAsiaTheme="minorEastAsia"/>
          <w:color w:val="000000" w:themeColor="text1"/>
        </w:rPr>
        <w:t> </w:t>
      </w:r>
      <w:r w:rsidRPr="006170ED">
        <w:rPr>
          <w:rFonts w:eastAsiaTheme="minorEastAsia"/>
          <w:color w:val="000000" w:themeColor="text1"/>
        </w:rPr>
        <w:t>m</w:t>
      </w:r>
      <w:r w:rsidR="009E1D50">
        <w:rPr>
          <w:rFonts w:eastAsiaTheme="minorEastAsia"/>
          <w:color w:val="000000" w:themeColor="text1"/>
        </w:rPr>
        <w:t>etros</w:t>
      </w:r>
      <w:r w:rsidRPr="006170ED">
        <w:rPr>
          <w:rFonts w:eastAsiaTheme="minorEastAsia"/>
          <w:color w:val="000000" w:themeColor="text1"/>
        </w:rPr>
        <w:t>, com a abertura a dar-se exatamente a meio do tabuleiro.</w:t>
      </w:r>
    </w:p>
    <w:p w14:paraId="03873687" w14:textId="6055A726" w:rsidR="00624967" w:rsidRDefault="001B3880" w:rsidP="00BF6B3D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6170ED">
        <w:rPr>
          <w:rFonts w:eastAsiaTheme="minorEastAsia"/>
          <w:color w:val="000000" w:themeColor="text1"/>
        </w:rPr>
        <w:t>Quando o ângulo de abertura é de 50</w:t>
      </w:r>
      <m:oMath>
        <m:r>
          <w:rPr>
            <w:rFonts w:ascii="Cambria Math" w:eastAsiaTheme="minorEastAsia" w:hAnsi="Cambria Math"/>
            <w:color w:val="000000" w:themeColor="text1"/>
          </w:rPr>
          <m:t>°</m:t>
        </m:r>
      </m:oMath>
      <w:r w:rsidRPr="006170ED">
        <w:rPr>
          <w:rFonts w:eastAsiaTheme="minorEastAsia"/>
          <w:color w:val="000000" w:themeColor="text1"/>
        </w:rPr>
        <w:t>, qual será a largura máxima que um navio com 40</w:t>
      </w:r>
      <w:r w:rsidR="009E1D50">
        <w:rPr>
          <w:rFonts w:eastAsiaTheme="minorEastAsia"/>
          <w:color w:val="000000" w:themeColor="text1"/>
        </w:rPr>
        <w:t> </w:t>
      </w:r>
      <w:r w:rsidR="009E1D50" w:rsidRPr="006170ED">
        <w:rPr>
          <w:rFonts w:eastAsiaTheme="minorEastAsia"/>
          <w:color w:val="000000" w:themeColor="text1"/>
        </w:rPr>
        <w:t>m</w:t>
      </w:r>
      <w:r w:rsidR="009E1D50">
        <w:rPr>
          <w:rFonts w:eastAsiaTheme="minorEastAsia"/>
          <w:color w:val="000000" w:themeColor="text1"/>
        </w:rPr>
        <w:t>etros</w:t>
      </w:r>
      <w:r w:rsidRPr="006170ED">
        <w:rPr>
          <w:rFonts w:eastAsiaTheme="minorEastAsia"/>
          <w:color w:val="000000" w:themeColor="text1"/>
        </w:rPr>
        <w:t xml:space="preserve"> de altura acima do nível da água pode ter? Apresenta o resultado em metros, arredondado às unidades. Sempre que, nos cálculos intermédios, procederes a arredondamentos, conserva, pelo menos, duas casas decimais.</w:t>
      </w:r>
    </w:p>
    <w:p w14:paraId="38959CF8" w14:textId="54E72112" w:rsidR="00624967" w:rsidRDefault="00624967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1021B4E3" w14:textId="618D7620" w:rsidR="00B86290" w:rsidRDefault="00B86290" w:rsidP="00B86290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4623D" w:rsidRPr="006170ED">
        <w:rPr>
          <w:color w:val="000000" w:themeColor="text1"/>
        </w:rPr>
        <w:t xml:space="preserve">Na figura está representada uma circunferência de centro </w:t>
      </w:r>
      <w:r w:rsidR="0034623D" w:rsidRPr="006170ED">
        <w:rPr>
          <w:i/>
          <w:iCs/>
          <w:color w:val="000000" w:themeColor="text1"/>
        </w:rPr>
        <w:t>O</w:t>
      </w:r>
      <w:r w:rsidR="0034623D" w:rsidRPr="006170ED">
        <w:rPr>
          <w:color w:val="000000" w:themeColor="text1"/>
        </w:rPr>
        <w:t xml:space="preserve"> e raio [</w:t>
      </w:r>
      <w:r w:rsidR="0034623D" w:rsidRPr="006170ED">
        <w:rPr>
          <w:i/>
          <w:iCs/>
          <w:color w:val="000000" w:themeColor="text1"/>
        </w:rPr>
        <w:t>OA</w:t>
      </w:r>
      <w:r w:rsidR="0034623D" w:rsidRPr="006170ED">
        <w:rPr>
          <w:color w:val="000000" w:themeColor="text1"/>
        </w:rPr>
        <w:t>].</w:t>
      </w:r>
    </w:p>
    <w:p w14:paraId="3600BA2C" w14:textId="16FB1422" w:rsidR="002B1AAB" w:rsidRDefault="002B1AAB" w:rsidP="002B1AAB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9402ACD" wp14:editId="11A720CF">
            <wp:extent cx="1335600" cy="1216800"/>
            <wp:effectExtent l="0" t="0" r="0" b="2540"/>
            <wp:docPr id="2016261143" name="Imagem 6" descr="Uma imagem com círculo, file, Gráficos, Saturação de core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1143" name="Imagem 6" descr="Uma imagem com círculo, file, Gráficos, Saturação de core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600" cy="12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CA181" w14:textId="7AB42194" w:rsidR="00624967" w:rsidRDefault="00D42762" w:rsidP="00B86290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6170ED">
        <w:rPr>
          <w:color w:val="000000" w:themeColor="text1"/>
        </w:rPr>
        <w:t>Sabe-se que:</w:t>
      </w:r>
    </w:p>
    <w:p w14:paraId="2AE4DE5D" w14:textId="4C6196D2" w:rsidR="00624967" w:rsidRPr="0034623D" w:rsidRDefault="007C1C59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iCs/>
                <w:color w:val="000000" w:themeColor="text1"/>
                <w:sz w:val="22"/>
                <w:szCs w:val="22"/>
                <w:lang w:val="pt-PT"/>
              </w:rPr>
            </m:ctrlPr>
          </m:bar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OA</m:t>
            </m:r>
          </m:e>
        </m:bar>
      </m:oMath>
      <w:r w:rsidR="002B1AAB">
        <w:rPr>
          <w:color w:val="000000" w:themeColor="text1"/>
          <w:sz w:val="22"/>
          <w:szCs w:val="22"/>
          <w:lang w:val="pt-PT"/>
        </w:rPr>
        <w:t xml:space="preserve"> = </w:t>
      </w:r>
      <w:r w:rsidR="00965B1D" w:rsidRPr="006170ED">
        <w:rPr>
          <w:color w:val="000000" w:themeColor="text1"/>
          <w:sz w:val="22"/>
          <w:szCs w:val="22"/>
          <w:lang w:val="pt-PT"/>
        </w:rPr>
        <w:t>4 cm;</w:t>
      </w:r>
    </w:p>
    <w:p w14:paraId="34EC6332" w14:textId="191BD0A2" w:rsidR="00624967" w:rsidRPr="0034623D" w:rsidRDefault="00F70DDA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6170ED">
        <w:rPr>
          <w:color w:val="000000" w:themeColor="text1"/>
          <w:sz w:val="22"/>
          <w:szCs w:val="22"/>
          <w:lang w:val="pt-PT"/>
        </w:rPr>
        <w:t>os pontos</w:t>
      </w:r>
      <w:r w:rsidRPr="006170ED">
        <w:rPr>
          <w:i/>
          <w:iCs/>
          <w:color w:val="000000" w:themeColor="text1"/>
          <w:sz w:val="22"/>
          <w:szCs w:val="22"/>
          <w:lang w:val="pt-PT"/>
        </w:rPr>
        <w:t xml:space="preserve"> A</w:t>
      </w:r>
      <w:r w:rsidRPr="006170ED">
        <w:rPr>
          <w:color w:val="000000" w:themeColor="text1"/>
          <w:sz w:val="22"/>
          <w:szCs w:val="22"/>
          <w:lang w:val="pt-PT"/>
        </w:rPr>
        <w:t xml:space="preserve">, </w:t>
      </w:r>
      <w:r w:rsidRPr="006170ED">
        <w:rPr>
          <w:i/>
          <w:iCs/>
          <w:color w:val="000000" w:themeColor="text1"/>
          <w:sz w:val="22"/>
          <w:szCs w:val="22"/>
          <w:lang w:val="pt-PT"/>
        </w:rPr>
        <w:t>B</w:t>
      </w:r>
      <w:r w:rsidRPr="006170ED">
        <w:rPr>
          <w:color w:val="000000" w:themeColor="text1"/>
          <w:sz w:val="22"/>
          <w:szCs w:val="22"/>
          <w:lang w:val="pt-PT"/>
        </w:rPr>
        <w:t xml:space="preserve">, </w:t>
      </w:r>
      <w:r w:rsidRPr="006170ED">
        <w:rPr>
          <w:i/>
          <w:iCs/>
          <w:color w:val="000000" w:themeColor="text1"/>
          <w:sz w:val="22"/>
          <w:szCs w:val="22"/>
          <w:lang w:val="pt-PT"/>
        </w:rPr>
        <w:t>C</w:t>
      </w:r>
      <w:r w:rsidRPr="006170ED">
        <w:rPr>
          <w:color w:val="000000" w:themeColor="text1"/>
          <w:sz w:val="22"/>
          <w:szCs w:val="22"/>
          <w:lang w:val="pt-PT"/>
        </w:rPr>
        <w:t xml:space="preserve"> e </w:t>
      </w:r>
      <w:r w:rsidRPr="006170ED">
        <w:rPr>
          <w:i/>
          <w:iCs/>
          <w:color w:val="000000" w:themeColor="text1"/>
          <w:sz w:val="22"/>
          <w:szCs w:val="22"/>
          <w:lang w:val="pt-PT"/>
        </w:rPr>
        <w:t>D</w:t>
      </w:r>
      <w:r w:rsidRPr="006170ED">
        <w:rPr>
          <w:color w:val="000000" w:themeColor="text1"/>
          <w:sz w:val="22"/>
          <w:szCs w:val="22"/>
          <w:lang w:val="pt-PT"/>
        </w:rPr>
        <w:t xml:space="preserve"> pertencem à circunferência;</w:t>
      </w:r>
    </w:p>
    <w:p w14:paraId="6420C2D4" w14:textId="29DE8345" w:rsidR="00624967" w:rsidRPr="0034623D" w:rsidRDefault="0039013D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6170ED">
        <w:rPr>
          <w:i/>
          <w:iCs/>
          <w:color w:val="000000" w:themeColor="text1"/>
          <w:sz w:val="22"/>
          <w:szCs w:val="22"/>
          <w:lang w:val="pt-PT"/>
        </w:rPr>
        <w:t xml:space="preserve">AB </w:t>
      </w:r>
      <w:r w:rsidRPr="006170ED">
        <w:rPr>
          <w:color w:val="000000" w:themeColor="text1"/>
          <w:sz w:val="22"/>
          <w:szCs w:val="22"/>
          <w:lang w:val="pt-PT"/>
        </w:rPr>
        <w:t>é uma reta tangente à circunferência;</w:t>
      </w:r>
    </w:p>
    <w:p w14:paraId="2924A90E" w14:textId="5189F9D5" w:rsidR="00624967" w:rsidRPr="0034623D" w:rsidRDefault="00330185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6170ED">
        <w:rPr>
          <w:color w:val="000000" w:themeColor="text1"/>
          <w:sz w:val="22"/>
          <w:szCs w:val="22"/>
          <w:lang w:val="pt-PT"/>
        </w:rPr>
        <w:t xml:space="preserve">o arco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AD</m:t>
        </m:r>
      </m:oMath>
      <w:r w:rsidRPr="006170ED">
        <w:rPr>
          <w:color w:val="000000" w:themeColor="text1"/>
          <w:sz w:val="22"/>
          <w:szCs w:val="22"/>
          <w:lang w:val="pt-PT"/>
        </w:rPr>
        <w:t xml:space="preserve"> tem de amplitude 145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°</m:t>
        </m:r>
      </m:oMath>
      <w:r w:rsidRPr="006170ED">
        <w:rPr>
          <w:color w:val="000000" w:themeColor="text1"/>
          <w:sz w:val="22"/>
          <w:szCs w:val="22"/>
          <w:lang w:val="pt-PT"/>
        </w:rPr>
        <w:t>.</w:t>
      </w:r>
    </w:p>
    <w:p w14:paraId="48776FDB" w14:textId="446B3082" w:rsidR="00B86290" w:rsidRPr="00165C08" w:rsidRDefault="00B86290" w:rsidP="00B86290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80771C" w:rsidRPr="006170ED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EAC</m:t>
        </m:r>
      </m:oMath>
      <w:r w:rsidR="0080771C" w:rsidRPr="006170ED">
        <w:rPr>
          <w:color w:val="000000" w:themeColor="text1"/>
        </w:rPr>
        <w:t>.</w:t>
      </w:r>
    </w:p>
    <w:p w14:paraId="30CDF49C" w14:textId="2C415FEA" w:rsidR="00B86290" w:rsidRPr="00165C08" w:rsidRDefault="00B86290" w:rsidP="00B86290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E4316C" w:rsidRPr="006170ED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OBA</m:t>
        </m:r>
      </m:oMath>
      <w:r w:rsidR="00E4316C" w:rsidRPr="006170ED">
        <w:rPr>
          <w:color w:val="000000" w:themeColor="text1"/>
        </w:rPr>
        <w:t>.</w:t>
      </w:r>
    </w:p>
    <w:p w14:paraId="3E0F6F31" w14:textId="6CC28710" w:rsidR="00B86290" w:rsidRPr="00165C08" w:rsidRDefault="00B86290" w:rsidP="00B86290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297FCB" w:rsidRPr="006170ED">
        <w:rPr>
          <w:color w:val="000000" w:themeColor="text1"/>
        </w:rPr>
        <w:t>Determina o perímetro do triângulo [</w:t>
      </w:r>
      <w:r w:rsidR="00297FCB" w:rsidRPr="006170ED">
        <w:rPr>
          <w:i/>
          <w:iCs/>
          <w:color w:val="000000" w:themeColor="text1"/>
        </w:rPr>
        <w:t>ABO</w:t>
      </w:r>
      <w:r w:rsidR="00297FCB" w:rsidRPr="006170ED">
        <w:rPr>
          <w:color w:val="000000" w:themeColor="text1"/>
        </w:rPr>
        <w:t>]. Apresenta o resultado arredondado às décimas.</w:t>
      </w:r>
    </w:p>
    <w:p w14:paraId="5F93479B" w14:textId="082B2351" w:rsidR="00B86290" w:rsidRPr="00165C08" w:rsidRDefault="00B86290" w:rsidP="00B86290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427C15" w:rsidRPr="006170ED">
        <w:rPr>
          <w:color w:val="000000" w:themeColor="text1"/>
        </w:rPr>
        <w:t>Determina a área do triângulo [</w:t>
      </w:r>
      <w:r w:rsidR="00427C15" w:rsidRPr="006170ED">
        <w:rPr>
          <w:i/>
          <w:iCs/>
          <w:color w:val="000000" w:themeColor="text1"/>
        </w:rPr>
        <w:t>OAE</w:t>
      </w:r>
      <w:r w:rsidR="00427C15" w:rsidRPr="006170ED">
        <w:rPr>
          <w:color w:val="000000" w:themeColor="text1"/>
        </w:rPr>
        <w:t>]. Apresenta o resultado arredondado às décimas.</w:t>
      </w:r>
    </w:p>
    <w:p w14:paraId="5D7CC7A2" w14:textId="6928C261" w:rsidR="00CE218C" w:rsidRDefault="00CE218C" w:rsidP="00CE218C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2932DF" w:rsidRPr="006170ED">
        <w:rPr>
          <w:color w:val="000000" w:themeColor="text1"/>
        </w:rPr>
        <w:t>Determina o perímetro do trapézio isósceles representado na figura, sabendo que a sua área é 20</w:t>
      </w:r>
      <w:r w:rsidR="002B1AAB">
        <w:rPr>
          <w:color w:val="000000" w:themeColor="text1"/>
        </w:rPr>
        <w:t> </w:t>
      </w:r>
      <w:r w:rsidR="002932DF" w:rsidRPr="006170ED">
        <w:rPr>
          <w:color w:val="000000" w:themeColor="text1"/>
        </w:rPr>
        <w:t>cm</w:t>
      </w:r>
      <w:r w:rsidR="002932DF" w:rsidRPr="006170ED">
        <w:rPr>
          <w:color w:val="000000" w:themeColor="text1"/>
          <w:vertAlign w:val="superscript"/>
        </w:rPr>
        <w:t>2</w:t>
      </w:r>
      <w:r w:rsidR="002932DF" w:rsidRPr="006170ED">
        <w:rPr>
          <w:color w:val="000000" w:themeColor="text1"/>
        </w:rPr>
        <w:t xml:space="preserve">. Apresenta o resultado em cm, arredondado às décimas. </w:t>
      </w:r>
      <w:r w:rsidR="002932DF" w:rsidRPr="006170ED">
        <w:rPr>
          <w:rFonts w:eastAsiaTheme="minorEastAsia"/>
          <w:color w:val="000000" w:themeColor="text1"/>
        </w:rPr>
        <w:t>Sempre que, nos cálculos intermédios, procederes a arredondamentos, conserva, pelo menos, duas casas decimais.</w:t>
      </w:r>
    </w:p>
    <w:p w14:paraId="2034279D" w14:textId="4E868159" w:rsidR="00624967" w:rsidRDefault="00F32BF9" w:rsidP="00B03725">
      <w:pPr>
        <w:spacing w:before="240" w:after="12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4CB798DE" wp14:editId="19CABC51">
            <wp:extent cx="1720800" cy="525600"/>
            <wp:effectExtent l="0" t="0" r="0" b="0"/>
            <wp:docPr id="65777405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00" cy="5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549"/>
        <w:gridCol w:w="549"/>
        <w:gridCol w:w="549"/>
        <w:gridCol w:w="549"/>
        <w:gridCol w:w="549"/>
        <w:gridCol w:w="548"/>
        <w:gridCol w:w="548"/>
        <w:gridCol w:w="548"/>
        <w:gridCol w:w="548"/>
        <w:gridCol w:w="548"/>
        <w:gridCol w:w="548"/>
        <w:gridCol w:w="548"/>
        <w:gridCol w:w="548"/>
        <w:gridCol w:w="548"/>
        <w:gridCol w:w="538"/>
      </w:tblGrid>
      <w:tr w:rsidR="00AA78B1" w:rsidRPr="00B922A2" w14:paraId="4E36A04F" w14:textId="77777777" w:rsidTr="00854555">
        <w:tc>
          <w:tcPr>
            <w:tcW w:w="461" w:type="pct"/>
            <w:shd w:val="clear" w:color="auto" w:fill="70B7E7"/>
            <w:vAlign w:val="center"/>
          </w:tcPr>
          <w:p w14:paraId="2F29DD72" w14:textId="0F3F83C1" w:rsidR="00AA78B1" w:rsidRPr="00B922A2" w:rsidRDefault="00AA78B1" w:rsidP="00AA78B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8866473" w14:textId="1959CFCF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6C8820C" w14:textId="2585FFFC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531B9E9" w14:textId="20BA1A79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FB5F848" w14:textId="1E966914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302DDCA" w14:textId="0B49E4EF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0035D23" w14:textId="2CE04EEF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4.1 a)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C18B784" w14:textId="344103D0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4.1 b)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B453ED0" w14:textId="3D3C0600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4.1 c)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A876EC7" w14:textId="42BEF3C2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8B1B17E" w14:textId="329A3770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3F30984" w14:textId="614D94FC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DC0BF27" w14:textId="78596474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6722FD6" w14:textId="186FBF56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5A1D12D" w14:textId="120C1033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297" w:type="pct"/>
            <w:shd w:val="clear" w:color="auto" w:fill="EEF2F6"/>
            <w:vAlign w:val="bottom"/>
          </w:tcPr>
          <w:p w14:paraId="43EF4BAA" w14:textId="73D632B7" w:rsidR="00AA78B1" w:rsidRPr="00C231E5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231E5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7.3</w:t>
            </w:r>
          </w:p>
        </w:tc>
      </w:tr>
      <w:tr w:rsidR="00AA78B1" w:rsidRPr="00B922A2" w14:paraId="61E454E3" w14:textId="77777777" w:rsidTr="00854555">
        <w:tc>
          <w:tcPr>
            <w:tcW w:w="461" w:type="pct"/>
            <w:shd w:val="clear" w:color="auto" w:fill="70B7E7"/>
            <w:vAlign w:val="center"/>
          </w:tcPr>
          <w:p w14:paraId="20B0D197" w14:textId="1728E7E5" w:rsidR="00AA78B1" w:rsidRPr="00B922A2" w:rsidRDefault="00AA78B1" w:rsidP="00AA78B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13B6B28" w14:textId="7B648D8A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F8AC2C2" w14:textId="5B96D919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95E7587" w14:textId="45137890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7CF88D8" w14:textId="1704F60B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FC1A746" w14:textId="345FD3A5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33B1C58" w14:textId="5B473E00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DBB35CF" w14:textId="572276C4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20C17E0" w14:textId="60332534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4FC9F67" w14:textId="25271A3A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A7C00A5" w14:textId="6825F0D8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23185B1" w14:textId="12957D24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0E2C9A4" w14:textId="0BEE8C6C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75E799C" w14:textId="598DC381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E6C3835" w14:textId="2E921583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97" w:type="pct"/>
            <w:shd w:val="clear" w:color="auto" w:fill="EEF2F6"/>
            <w:vAlign w:val="bottom"/>
          </w:tcPr>
          <w:p w14:paraId="141E1A51" w14:textId="355020C7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</w:tr>
      <w:tr w:rsidR="00AA78B1" w:rsidRPr="00B922A2" w14:paraId="5353711D" w14:textId="77777777" w:rsidTr="00B813A6">
        <w:tc>
          <w:tcPr>
            <w:tcW w:w="461" w:type="pct"/>
            <w:shd w:val="clear" w:color="auto" w:fill="70B7E7"/>
            <w:vAlign w:val="center"/>
          </w:tcPr>
          <w:p w14:paraId="2EB7A80B" w14:textId="77777777" w:rsidR="00AA78B1" w:rsidRPr="00B922A2" w:rsidRDefault="00AA78B1" w:rsidP="00AA78B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4985B4D2" w14:textId="705308AE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E0F980F" w14:textId="3C80E529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8.1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749691E" w14:textId="37E429BD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6526C82" w14:textId="47221B51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3196B13" w14:textId="027EBC3C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12DAC6B" w14:textId="5307FA0D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03C49BB" w14:textId="74109DA9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3E56200" w14:textId="3C7D648A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10.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1ED7662" w14:textId="3186DD9F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DE38C61" w14:textId="1DF0EE49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D8D4BF7" w14:textId="3EF231F9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0A81DB2" w14:textId="6C73F3EC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C87FCC6" w14:textId="3761961A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12.</w:t>
            </w:r>
          </w:p>
        </w:tc>
        <w:tc>
          <w:tcPr>
            <w:tcW w:w="600" w:type="pct"/>
            <w:gridSpan w:val="2"/>
            <w:shd w:val="clear" w:color="auto" w:fill="EEF2F6"/>
            <w:vAlign w:val="center"/>
          </w:tcPr>
          <w:p w14:paraId="04BFF62B" w14:textId="04CF1D1D" w:rsidR="00AA78B1" w:rsidRPr="00B00B1C" w:rsidRDefault="00AA78B1" w:rsidP="00AA78B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0B1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AA78B1" w:rsidRPr="00B922A2" w14:paraId="522BCAFC" w14:textId="77777777" w:rsidTr="00B813A6">
        <w:tc>
          <w:tcPr>
            <w:tcW w:w="461" w:type="pct"/>
            <w:shd w:val="clear" w:color="auto" w:fill="70B7E7"/>
            <w:vAlign w:val="center"/>
          </w:tcPr>
          <w:p w14:paraId="432746CB" w14:textId="77777777" w:rsidR="00AA78B1" w:rsidRPr="00B922A2" w:rsidRDefault="00AA78B1" w:rsidP="00AA78B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409E1AA1" w14:textId="35C8368B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C70570D" w14:textId="5CE136D4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CC848EA" w14:textId="47015608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AA225E1" w14:textId="194E43C8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993FFA7" w14:textId="6A8AFF15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DC39E7B" w14:textId="7168C801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4A3B56B" w14:textId="5BCDC679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7739074" w14:textId="0043F065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7799006" w14:textId="4969FD66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D9726DF" w14:textId="022B206E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ABB1A0B" w14:textId="4B87CCD0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6E2FA87" w14:textId="33C931E4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CB1E169" w14:textId="488BB8A4" w:rsidR="00AA78B1" w:rsidRPr="00AA78B1" w:rsidRDefault="00AA78B1" w:rsidP="00AA78B1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AA78B1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600" w:type="pct"/>
            <w:gridSpan w:val="2"/>
            <w:shd w:val="clear" w:color="auto" w:fill="EEF2F6"/>
            <w:vAlign w:val="center"/>
          </w:tcPr>
          <w:p w14:paraId="4DA1C5BD" w14:textId="690F1030" w:rsidR="00AA78B1" w:rsidRPr="002B1AAB" w:rsidRDefault="00AA78B1" w:rsidP="00AA78B1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1AAB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p w14:paraId="7FA368F1" w14:textId="77777777" w:rsidR="005C77FD" w:rsidRDefault="005C77FD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p w14:paraId="5B2B8D11" w14:textId="77777777" w:rsidR="005C77FD" w:rsidRDefault="005C77FD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  <w:sectPr w:rsidR="005C77FD" w:rsidSect="00E9547E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 w:code="9"/>
          <w:pgMar w:top="1701" w:right="1418" w:bottom="1134" w:left="1418" w:header="340" w:footer="567" w:gutter="0"/>
          <w:pgNumType w:start="151"/>
          <w:cols w:space="708"/>
          <w:titlePg/>
          <w:docGrid w:linePitch="360"/>
        </w:sectPr>
      </w:pPr>
    </w:p>
    <w:p w14:paraId="3B9195C5" w14:textId="77777777" w:rsidR="005C77FD" w:rsidRPr="00234DF6" w:rsidRDefault="005C77FD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5C77FD" w:rsidRPr="00234DF6" w:rsidSect="00E9547E">
      <w:headerReference w:type="first" r:id="rId21"/>
      <w:footerReference w:type="first" r:id="rId22"/>
      <w:pgSz w:w="11906" w:h="16838" w:code="9"/>
      <w:pgMar w:top="1701" w:right="1418" w:bottom="1134" w:left="1418" w:header="340" w:footer="567" w:gutter="0"/>
      <w:pgNumType w:start="15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B9F72" w14:textId="77777777" w:rsidR="00E9547E" w:rsidRDefault="00E9547E" w:rsidP="00C70F63">
      <w:pPr>
        <w:spacing w:after="0" w:line="240" w:lineRule="auto"/>
      </w:pPr>
      <w:r>
        <w:separator/>
      </w:r>
    </w:p>
  </w:endnote>
  <w:endnote w:type="continuationSeparator" w:id="0">
    <w:p w14:paraId="2D48BCF7" w14:textId="77777777" w:rsidR="00E9547E" w:rsidRDefault="00E9547E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98951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3694969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32650408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A11B" w14:textId="7E0468BC" w:rsidR="005C77FD" w:rsidRPr="005C77FD" w:rsidRDefault="005C77FD" w:rsidP="005C77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C81A0" w14:textId="77777777" w:rsidR="00E9547E" w:rsidRDefault="00E9547E" w:rsidP="00C70F63">
      <w:pPr>
        <w:spacing w:after="0" w:line="240" w:lineRule="auto"/>
      </w:pPr>
      <w:r>
        <w:separator/>
      </w:r>
    </w:p>
  </w:footnote>
  <w:footnote w:type="continuationSeparator" w:id="0">
    <w:p w14:paraId="3B4B09BE" w14:textId="77777777" w:rsidR="00E9547E" w:rsidRDefault="00E9547E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5A694D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1E80FD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6F826A9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6B359BD4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452F50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3</w:t>
                          </w:r>
                          <w:r w:rsidR="003E0EE9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6B359BD4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452F50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3</w:t>
                    </w:r>
                    <w:r w:rsidR="003E0EE9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2A95EE8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Inequações. Lugares geométricos. Circunferência. Polinómios. Equações do </w:t>
    </w:r>
    <w:r w:rsidR="00CF55BC">
      <w:rPr>
        <w:rFonts w:cstheme="minorHAnsi"/>
        <w:bCs/>
        <w:color w:val="808080" w:themeColor="background1" w:themeShade="80"/>
        <w:w w:val="90"/>
        <w:sz w:val="16"/>
        <w:szCs w:val="16"/>
      </w:rPr>
      <w:br/>
    </w:r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</w:rPr>
      <w:t>2.</w:t>
    </w:r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  <w:vertAlign w:val="superscript"/>
      </w:rPr>
      <w:t>o</w:t>
    </w:r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grau. Trigonometria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B2F7E1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2A017" w14:textId="34CA1811" w:rsidR="005C77FD" w:rsidRPr="005C77FD" w:rsidRDefault="005C77FD" w:rsidP="005C77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0C3A1C"/>
    <w:multiLevelType w:val="hybridMultilevel"/>
    <w:tmpl w:val="46220950"/>
    <w:lvl w:ilvl="0" w:tplc="97286200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3"/>
  </w:num>
  <w:num w:numId="2" w16cid:durableId="880241069">
    <w:abstractNumId w:val="0"/>
  </w:num>
  <w:num w:numId="3" w16cid:durableId="1748336489">
    <w:abstractNumId w:val="2"/>
  </w:num>
  <w:num w:numId="4" w16cid:durableId="205206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1923"/>
    <w:rsid w:val="00046AB7"/>
    <w:rsid w:val="00054B77"/>
    <w:rsid w:val="00062C15"/>
    <w:rsid w:val="00062EDB"/>
    <w:rsid w:val="000646C5"/>
    <w:rsid w:val="00066686"/>
    <w:rsid w:val="00067D5E"/>
    <w:rsid w:val="00076877"/>
    <w:rsid w:val="0008421E"/>
    <w:rsid w:val="00087B82"/>
    <w:rsid w:val="00090B1A"/>
    <w:rsid w:val="00094B87"/>
    <w:rsid w:val="000B2474"/>
    <w:rsid w:val="000D1E63"/>
    <w:rsid w:val="000E0AE7"/>
    <w:rsid w:val="000E62D5"/>
    <w:rsid w:val="000F156D"/>
    <w:rsid w:val="000F1972"/>
    <w:rsid w:val="000F1AA4"/>
    <w:rsid w:val="0010274F"/>
    <w:rsid w:val="00104BE2"/>
    <w:rsid w:val="0011136F"/>
    <w:rsid w:val="00115BBA"/>
    <w:rsid w:val="00145AB9"/>
    <w:rsid w:val="00145FD9"/>
    <w:rsid w:val="00157807"/>
    <w:rsid w:val="00165C08"/>
    <w:rsid w:val="00166E33"/>
    <w:rsid w:val="001730E1"/>
    <w:rsid w:val="00176EB8"/>
    <w:rsid w:val="001772B9"/>
    <w:rsid w:val="0017737F"/>
    <w:rsid w:val="00184372"/>
    <w:rsid w:val="00197DB8"/>
    <w:rsid w:val="001B1111"/>
    <w:rsid w:val="001B1B65"/>
    <w:rsid w:val="001B3880"/>
    <w:rsid w:val="001C3850"/>
    <w:rsid w:val="001D3699"/>
    <w:rsid w:val="001E41AE"/>
    <w:rsid w:val="001F1A9A"/>
    <w:rsid w:val="001F4E34"/>
    <w:rsid w:val="00206B09"/>
    <w:rsid w:val="002246CD"/>
    <w:rsid w:val="00234DF6"/>
    <w:rsid w:val="00242075"/>
    <w:rsid w:val="00244F85"/>
    <w:rsid w:val="002475B0"/>
    <w:rsid w:val="0025545E"/>
    <w:rsid w:val="00287132"/>
    <w:rsid w:val="002932DF"/>
    <w:rsid w:val="0029649A"/>
    <w:rsid w:val="00297FCB"/>
    <w:rsid w:val="002A4A6B"/>
    <w:rsid w:val="002A4A97"/>
    <w:rsid w:val="002B1AAB"/>
    <w:rsid w:val="002F4CDA"/>
    <w:rsid w:val="00312A7C"/>
    <w:rsid w:val="00330185"/>
    <w:rsid w:val="00341783"/>
    <w:rsid w:val="0034623D"/>
    <w:rsid w:val="00357DDF"/>
    <w:rsid w:val="003727D1"/>
    <w:rsid w:val="0039013D"/>
    <w:rsid w:val="00392BF6"/>
    <w:rsid w:val="003A0418"/>
    <w:rsid w:val="003A451E"/>
    <w:rsid w:val="003A541F"/>
    <w:rsid w:val="003A5D59"/>
    <w:rsid w:val="003B17AE"/>
    <w:rsid w:val="003C0152"/>
    <w:rsid w:val="003C1C7B"/>
    <w:rsid w:val="003C1DA5"/>
    <w:rsid w:val="003D08CE"/>
    <w:rsid w:val="003D6AF1"/>
    <w:rsid w:val="003E0EE9"/>
    <w:rsid w:val="003E1207"/>
    <w:rsid w:val="003E5478"/>
    <w:rsid w:val="003F646D"/>
    <w:rsid w:val="00400E6A"/>
    <w:rsid w:val="00407D0D"/>
    <w:rsid w:val="00427C15"/>
    <w:rsid w:val="004325A1"/>
    <w:rsid w:val="00432B29"/>
    <w:rsid w:val="00434B14"/>
    <w:rsid w:val="00437E3E"/>
    <w:rsid w:val="004403C7"/>
    <w:rsid w:val="00441C52"/>
    <w:rsid w:val="00452F50"/>
    <w:rsid w:val="00453E1A"/>
    <w:rsid w:val="00462E4F"/>
    <w:rsid w:val="0047213A"/>
    <w:rsid w:val="004757D1"/>
    <w:rsid w:val="00477FCD"/>
    <w:rsid w:val="004939F6"/>
    <w:rsid w:val="004A09C1"/>
    <w:rsid w:val="004B096C"/>
    <w:rsid w:val="004B3B11"/>
    <w:rsid w:val="004C1E23"/>
    <w:rsid w:val="004C5B35"/>
    <w:rsid w:val="004D054A"/>
    <w:rsid w:val="004D249C"/>
    <w:rsid w:val="004E5EB1"/>
    <w:rsid w:val="004E6575"/>
    <w:rsid w:val="004F07E1"/>
    <w:rsid w:val="004F3BCC"/>
    <w:rsid w:val="004F5A4C"/>
    <w:rsid w:val="004F6335"/>
    <w:rsid w:val="00510BA0"/>
    <w:rsid w:val="00511897"/>
    <w:rsid w:val="00512633"/>
    <w:rsid w:val="00512F04"/>
    <w:rsid w:val="00521C9B"/>
    <w:rsid w:val="00522413"/>
    <w:rsid w:val="00523111"/>
    <w:rsid w:val="00523146"/>
    <w:rsid w:val="00541392"/>
    <w:rsid w:val="0054254B"/>
    <w:rsid w:val="005514D7"/>
    <w:rsid w:val="00554E21"/>
    <w:rsid w:val="005610A8"/>
    <w:rsid w:val="00564880"/>
    <w:rsid w:val="00564B47"/>
    <w:rsid w:val="00565AEE"/>
    <w:rsid w:val="0057113C"/>
    <w:rsid w:val="005842A9"/>
    <w:rsid w:val="005873EC"/>
    <w:rsid w:val="00595689"/>
    <w:rsid w:val="00596CB1"/>
    <w:rsid w:val="005C3F71"/>
    <w:rsid w:val="005C77FD"/>
    <w:rsid w:val="005D5F90"/>
    <w:rsid w:val="005E1E4D"/>
    <w:rsid w:val="005E25BF"/>
    <w:rsid w:val="005F1E5B"/>
    <w:rsid w:val="006011A3"/>
    <w:rsid w:val="006045CA"/>
    <w:rsid w:val="00605F03"/>
    <w:rsid w:val="006133D3"/>
    <w:rsid w:val="00624967"/>
    <w:rsid w:val="00642F30"/>
    <w:rsid w:val="006433BA"/>
    <w:rsid w:val="00660FAD"/>
    <w:rsid w:val="0067421F"/>
    <w:rsid w:val="0068561E"/>
    <w:rsid w:val="00695258"/>
    <w:rsid w:val="00696AEA"/>
    <w:rsid w:val="006A6A0E"/>
    <w:rsid w:val="006B7233"/>
    <w:rsid w:val="006D0FE7"/>
    <w:rsid w:val="006D3FC5"/>
    <w:rsid w:val="006D4119"/>
    <w:rsid w:val="006D55C9"/>
    <w:rsid w:val="006E0A97"/>
    <w:rsid w:val="006E1297"/>
    <w:rsid w:val="006E21E2"/>
    <w:rsid w:val="006E6CB6"/>
    <w:rsid w:val="006E718E"/>
    <w:rsid w:val="006F2155"/>
    <w:rsid w:val="006F7946"/>
    <w:rsid w:val="006F7CDD"/>
    <w:rsid w:val="00701534"/>
    <w:rsid w:val="00705B7D"/>
    <w:rsid w:val="007143C5"/>
    <w:rsid w:val="00716339"/>
    <w:rsid w:val="007251EB"/>
    <w:rsid w:val="00725365"/>
    <w:rsid w:val="00730A84"/>
    <w:rsid w:val="00732707"/>
    <w:rsid w:val="00734EA8"/>
    <w:rsid w:val="00736052"/>
    <w:rsid w:val="007411F3"/>
    <w:rsid w:val="00752E1B"/>
    <w:rsid w:val="007713C2"/>
    <w:rsid w:val="00771581"/>
    <w:rsid w:val="00784298"/>
    <w:rsid w:val="007A6367"/>
    <w:rsid w:val="007C1C59"/>
    <w:rsid w:val="007D6016"/>
    <w:rsid w:val="007E06B3"/>
    <w:rsid w:val="007F1A4B"/>
    <w:rsid w:val="00800EE1"/>
    <w:rsid w:val="00805C1E"/>
    <w:rsid w:val="00806003"/>
    <w:rsid w:val="00807431"/>
    <w:rsid w:val="0080771C"/>
    <w:rsid w:val="00813C0C"/>
    <w:rsid w:val="00816612"/>
    <w:rsid w:val="0083164E"/>
    <w:rsid w:val="00841CD5"/>
    <w:rsid w:val="00847F32"/>
    <w:rsid w:val="00856C9C"/>
    <w:rsid w:val="00863178"/>
    <w:rsid w:val="00865D60"/>
    <w:rsid w:val="008812D4"/>
    <w:rsid w:val="00887E71"/>
    <w:rsid w:val="00891865"/>
    <w:rsid w:val="0089674C"/>
    <w:rsid w:val="008A05D7"/>
    <w:rsid w:val="008A772E"/>
    <w:rsid w:val="008B3485"/>
    <w:rsid w:val="008B3F50"/>
    <w:rsid w:val="008B5500"/>
    <w:rsid w:val="008C6C0C"/>
    <w:rsid w:val="008D21B5"/>
    <w:rsid w:val="008D5210"/>
    <w:rsid w:val="008E555B"/>
    <w:rsid w:val="008F0A15"/>
    <w:rsid w:val="00901B4F"/>
    <w:rsid w:val="009110B4"/>
    <w:rsid w:val="0093502F"/>
    <w:rsid w:val="00941CED"/>
    <w:rsid w:val="009432B4"/>
    <w:rsid w:val="009446B8"/>
    <w:rsid w:val="00944DBE"/>
    <w:rsid w:val="00945E92"/>
    <w:rsid w:val="00950DBB"/>
    <w:rsid w:val="00952752"/>
    <w:rsid w:val="00965B1D"/>
    <w:rsid w:val="009665F3"/>
    <w:rsid w:val="00970775"/>
    <w:rsid w:val="009749E2"/>
    <w:rsid w:val="0098588F"/>
    <w:rsid w:val="00990585"/>
    <w:rsid w:val="00991A33"/>
    <w:rsid w:val="009C4E3F"/>
    <w:rsid w:val="009D0253"/>
    <w:rsid w:val="009D19A0"/>
    <w:rsid w:val="009E1D50"/>
    <w:rsid w:val="00A17703"/>
    <w:rsid w:val="00A21C5A"/>
    <w:rsid w:val="00A23929"/>
    <w:rsid w:val="00A32528"/>
    <w:rsid w:val="00A342A2"/>
    <w:rsid w:val="00A36670"/>
    <w:rsid w:val="00A44C52"/>
    <w:rsid w:val="00A506B9"/>
    <w:rsid w:val="00A50B69"/>
    <w:rsid w:val="00A56C61"/>
    <w:rsid w:val="00A57BBD"/>
    <w:rsid w:val="00A57BDD"/>
    <w:rsid w:val="00A72D5A"/>
    <w:rsid w:val="00A761F0"/>
    <w:rsid w:val="00A841BE"/>
    <w:rsid w:val="00A87E22"/>
    <w:rsid w:val="00A91B1A"/>
    <w:rsid w:val="00A9658A"/>
    <w:rsid w:val="00AA1238"/>
    <w:rsid w:val="00AA453C"/>
    <w:rsid w:val="00AA78B1"/>
    <w:rsid w:val="00AB352A"/>
    <w:rsid w:val="00AB3E22"/>
    <w:rsid w:val="00AC524C"/>
    <w:rsid w:val="00AF2D75"/>
    <w:rsid w:val="00B00B1C"/>
    <w:rsid w:val="00B03725"/>
    <w:rsid w:val="00B126C8"/>
    <w:rsid w:val="00B1413E"/>
    <w:rsid w:val="00B14997"/>
    <w:rsid w:val="00B2163F"/>
    <w:rsid w:val="00B31689"/>
    <w:rsid w:val="00B33DBF"/>
    <w:rsid w:val="00B4394D"/>
    <w:rsid w:val="00B467DD"/>
    <w:rsid w:val="00B53759"/>
    <w:rsid w:val="00B53879"/>
    <w:rsid w:val="00B55765"/>
    <w:rsid w:val="00B5626F"/>
    <w:rsid w:val="00B6239B"/>
    <w:rsid w:val="00B62BD7"/>
    <w:rsid w:val="00B6424C"/>
    <w:rsid w:val="00B66271"/>
    <w:rsid w:val="00B71E05"/>
    <w:rsid w:val="00B754C4"/>
    <w:rsid w:val="00B86290"/>
    <w:rsid w:val="00B922A2"/>
    <w:rsid w:val="00BA7250"/>
    <w:rsid w:val="00BA7B2E"/>
    <w:rsid w:val="00BB1B86"/>
    <w:rsid w:val="00BD7B11"/>
    <w:rsid w:val="00BE32C6"/>
    <w:rsid w:val="00BE5254"/>
    <w:rsid w:val="00BF560D"/>
    <w:rsid w:val="00BF6B3D"/>
    <w:rsid w:val="00C231E5"/>
    <w:rsid w:val="00C26F25"/>
    <w:rsid w:val="00C36795"/>
    <w:rsid w:val="00C5071C"/>
    <w:rsid w:val="00C525B2"/>
    <w:rsid w:val="00C60276"/>
    <w:rsid w:val="00C62497"/>
    <w:rsid w:val="00C70930"/>
    <w:rsid w:val="00C70F63"/>
    <w:rsid w:val="00C71B38"/>
    <w:rsid w:val="00C74280"/>
    <w:rsid w:val="00C97FB6"/>
    <w:rsid w:val="00CA0962"/>
    <w:rsid w:val="00CB2320"/>
    <w:rsid w:val="00CB794E"/>
    <w:rsid w:val="00CC49D6"/>
    <w:rsid w:val="00CD64BF"/>
    <w:rsid w:val="00CE1098"/>
    <w:rsid w:val="00CE1176"/>
    <w:rsid w:val="00CE218C"/>
    <w:rsid w:val="00CE4E15"/>
    <w:rsid w:val="00CE5F51"/>
    <w:rsid w:val="00CF2211"/>
    <w:rsid w:val="00CF3C94"/>
    <w:rsid w:val="00CF51B5"/>
    <w:rsid w:val="00CF55BC"/>
    <w:rsid w:val="00D02802"/>
    <w:rsid w:val="00D115A1"/>
    <w:rsid w:val="00D12467"/>
    <w:rsid w:val="00D227A3"/>
    <w:rsid w:val="00D22CC7"/>
    <w:rsid w:val="00D23A4F"/>
    <w:rsid w:val="00D25318"/>
    <w:rsid w:val="00D302B0"/>
    <w:rsid w:val="00D41280"/>
    <w:rsid w:val="00D42762"/>
    <w:rsid w:val="00D47F6C"/>
    <w:rsid w:val="00D5023A"/>
    <w:rsid w:val="00D5305E"/>
    <w:rsid w:val="00D656F6"/>
    <w:rsid w:val="00D70F34"/>
    <w:rsid w:val="00D81301"/>
    <w:rsid w:val="00D91520"/>
    <w:rsid w:val="00D955AE"/>
    <w:rsid w:val="00DA5BFE"/>
    <w:rsid w:val="00DA6C58"/>
    <w:rsid w:val="00DB0BCF"/>
    <w:rsid w:val="00DD0587"/>
    <w:rsid w:val="00DD1911"/>
    <w:rsid w:val="00DD62F4"/>
    <w:rsid w:val="00DF0D7D"/>
    <w:rsid w:val="00DF3A67"/>
    <w:rsid w:val="00DF7AE6"/>
    <w:rsid w:val="00E07A8C"/>
    <w:rsid w:val="00E15E31"/>
    <w:rsid w:val="00E345F6"/>
    <w:rsid w:val="00E42454"/>
    <w:rsid w:val="00E4316C"/>
    <w:rsid w:val="00E456AA"/>
    <w:rsid w:val="00E46121"/>
    <w:rsid w:val="00E501B0"/>
    <w:rsid w:val="00E54012"/>
    <w:rsid w:val="00E571C1"/>
    <w:rsid w:val="00E712CA"/>
    <w:rsid w:val="00E9547E"/>
    <w:rsid w:val="00E960CF"/>
    <w:rsid w:val="00EA073B"/>
    <w:rsid w:val="00EA5596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D097C"/>
    <w:rsid w:val="00EF48E4"/>
    <w:rsid w:val="00F03BA4"/>
    <w:rsid w:val="00F0488A"/>
    <w:rsid w:val="00F14BAD"/>
    <w:rsid w:val="00F21384"/>
    <w:rsid w:val="00F2749D"/>
    <w:rsid w:val="00F3209C"/>
    <w:rsid w:val="00F32BF9"/>
    <w:rsid w:val="00F37EFE"/>
    <w:rsid w:val="00F50ABD"/>
    <w:rsid w:val="00F5700F"/>
    <w:rsid w:val="00F63ED7"/>
    <w:rsid w:val="00F70DDA"/>
    <w:rsid w:val="00F97F02"/>
    <w:rsid w:val="00FA0BA0"/>
    <w:rsid w:val="00FF49C2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535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84</cp:revision>
  <dcterms:created xsi:type="dcterms:W3CDTF">2024-03-06T15:09:00Z</dcterms:created>
  <dcterms:modified xsi:type="dcterms:W3CDTF">2024-03-15T22:27:00Z</dcterms:modified>
</cp:coreProperties>
</file>