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7BA5757A" w:rsidR="00AD5FFE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3738ED3A" w:rsidR="0064171D" w:rsidRPr="00B5739C" w:rsidRDefault="008A32C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  <w:r w:rsidR="0075152E"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3738ED3A" w:rsidR="0064171D" w:rsidRPr="00B5739C" w:rsidRDefault="008A32C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  <w:r w:rsidR="0075152E"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10D1CD0B" w:rsidR="009B3B21" w:rsidRPr="00747765" w:rsidRDefault="009B3B21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75152E" w:rsidRPr="0075152E">
        <w:rPr>
          <w:rFonts w:ascii="Calibri" w:hAnsi="Calibri" w:cs="Calibri"/>
          <w:b/>
          <w:bCs/>
        </w:rPr>
        <w:t>RELAÇÕES DE SENTIDO ENTRE AS PALAVRAS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706C375C" w14:textId="4E761D3B" w:rsidR="00763003" w:rsidRDefault="00FD67B1" w:rsidP="00C94163">
      <w:pPr>
        <w:pStyle w:val="BasicParagraph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6878"/>
        </w:tabs>
        <w:spacing w:before="12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1C3D29">
        <w:rPr>
          <w:rFonts w:ascii="Calibri" w:hAnsi="Calibri" w:cs="Calibri"/>
          <w:b/>
          <w:color w:val="CA6266"/>
          <w:sz w:val="22"/>
          <w:szCs w:val="22"/>
          <w:lang w:val="pt-PT"/>
        </w:rPr>
        <w:t>1.</w:t>
      </w:r>
      <w:r w:rsidRPr="001C3D29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="0075152E" w:rsidRPr="0075152E">
        <w:rPr>
          <w:rFonts w:ascii="Calibri" w:hAnsi="Calibri" w:cs="Calibri"/>
          <w:sz w:val="22"/>
          <w:szCs w:val="22"/>
          <w:lang w:val="pt-BR"/>
        </w:rPr>
        <w:t xml:space="preserve">Para cada item, seleciona, com </w:t>
      </w:r>
      <w:r w:rsidR="0075152E" w:rsidRPr="0075152E">
        <w:rPr>
          <w:rFonts w:ascii="Calibri" w:hAnsi="Calibri" w:cs="Calibri"/>
          <w:b/>
          <w:bCs/>
          <w:sz w:val="22"/>
          <w:szCs w:val="22"/>
          <w:lang w:val="pt-BR"/>
        </w:rPr>
        <w:t>X</w:t>
      </w:r>
      <w:r w:rsidR="0075152E" w:rsidRPr="0075152E">
        <w:rPr>
          <w:rFonts w:ascii="Calibri" w:hAnsi="Calibri" w:cs="Calibri"/>
          <w:sz w:val="22"/>
          <w:szCs w:val="22"/>
          <w:lang w:val="pt-BR"/>
        </w:rPr>
        <w:t>, a opção que completa corretamente a frase</w:t>
      </w:r>
      <w:r w:rsidR="007C1159">
        <w:rPr>
          <w:rFonts w:ascii="Calibri" w:hAnsi="Calibri" w:cs="Calibri"/>
          <w:sz w:val="22"/>
          <w:szCs w:val="22"/>
          <w:lang w:val="pt-BR"/>
        </w:rPr>
        <w:t>.</w:t>
      </w:r>
    </w:p>
    <w:p w14:paraId="36702D47" w14:textId="560D196A" w:rsidR="0075152E" w:rsidRDefault="00CC3309" w:rsidP="0075152E">
      <w:pPr>
        <w:spacing w:before="120" w:after="60" w:line="264" w:lineRule="auto"/>
        <w:ind w:left="709" w:hanging="425"/>
        <w:jc w:val="both"/>
        <w:rPr>
          <w:lang w:val="pt-BR"/>
        </w:rPr>
      </w:pPr>
      <w:r w:rsidRPr="00CC3309">
        <w:rPr>
          <w:b/>
          <w:bCs/>
          <w:color w:val="CA6266"/>
          <w:lang w:val="pt-BR"/>
        </w:rPr>
        <w:t>1.1</w:t>
      </w:r>
      <w:r w:rsidR="0075152E">
        <w:rPr>
          <w:lang w:val="pt-BR"/>
        </w:rPr>
        <w:tab/>
        <w:t>O único grupo de palavras que não estabelece entre si uma relação de hiperónimo-hipónimo (classe-elemento) é</w:t>
      </w:r>
    </w:p>
    <w:p w14:paraId="0885BF7C" w14:textId="0CBEFE41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FE4E644" wp14:editId="4B62A5F4">
                <wp:extent cx="180000" cy="180000"/>
                <wp:effectExtent l="0" t="0" r="10795" b="10795"/>
                <wp:docPr id="11841639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D0086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E4E644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62D0086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peixes – robalo, dourada, cavala</w:t>
      </w:r>
    </w:p>
    <w:p w14:paraId="0E0F9E7D" w14:textId="5CFCB640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19EED95" wp14:editId="690D3F79">
                <wp:extent cx="180000" cy="180000"/>
                <wp:effectExtent l="0" t="0" r="10795" b="10795"/>
                <wp:docPr id="117751739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6778E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9EED95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B06778E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legumes – brócolo, alface, cenoura</w:t>
      </w:r>
    </w:p>
    <w:p w14:paraId="083FDBDC" w14:textId="2890802A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9AFDDF5" wp14:editId="7AE2D74B">
                <wp:extent cx="180000" cy="180000"/>
                <wp:effectExtent l="0" t="0" r="10795" b="10795"/>
                <wp:docPr id="20040440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88BD0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AFDDF5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7988BD0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 xml:space="preserve">sentimentos – amor, lealdade, saudade </w:t>
      </w:r>
    </w:p>
    <w:p w14:paraId="14E22E1D" w14:textId="46582776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BF7EF56" wp14:editId="21A5AD28">
                <wp:extent cx="180000" cy="180000"/>
                <wp:effectExtent l="0" t="0" r="10795" b="10795"/>
                <wp:docPr id="10639573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C44A3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F7EF56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9DC44A3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árvores – ramos, folhas, raízes</w:t>
      </w:r>
    </w:p>
    <w:p w14:paraId="440FC1F0" w14:textId="114EB231" w:rsidR="0075152E" w:rsidRDefault="00CC3309" w:rsidP="0075152E">
      <w:pPr>
        <w:spacing w:before="120" w:after="60" w:line="264" w:lineRule="auto"/>
        <w:ind w:left="709" w:hanging="425"/>
        <w:jc w:val="both"/>
        <w:rPr>
          <w:lang w:val="pt-BR"/>
        </w:rPr>
      </w:pPr>
      <w:r w:rsidRPr="00CC3309">
        <w:rPr>
          <w:b/>
          <w:bCs/>
          <w:color w:val="CA6266"/>
          <w:lang w:val="pt-BR"/>
        </w:rPr>
        <w:t>1.2</w:t>
      </w:r>
      <w:r w:rsidR="0075152E">
        <w:rPr>
          <w:lang w:val="pt-BR"/>
        </w:rPr>
        <w:tab/>
      </w:r>
      <w:r w:rsidR="0075152E">
        <w:rPr>
          <w:spacing w:val="-2"/>
          <w:lang w:val="pt-BR"/>
        </w:rPr>
        <w:t>O grupo de palavras que estabelece entre si uma relação de holónimo-merónimo (todo-parte) é</w:t>
      </w:r>
    </w:p>
    <w:p w14:paraId="2B8FDEE5" w14:textId="53817E5D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158688B" wp14:editId="47AF853F">
                <wp:extent cx="180000" cy="180000"/>
                <wp:effectExtent l="0" t="0" r="10795" b="10795"/>
                <wp:docPr id="187758540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C1552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58688B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5DC1552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meio de transporte – carro, mota, avião</w:t>
      </w:r>
    </w:p>
    <w:p w14:paraId="4966AE57" w14:textId="0096A7E3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DED3BAA" wp14:editId="7116D64D">
                <wp:extent cx="180000" cy="180000"/>
                <wp:effectExtent l="0" t="0" r="10795" b="10795"/>
                <wp:docPr id="52289058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DDD089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ED3BAA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DDDD089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barco – leme, vela, âncora</w:t>
      </w:r>
    </w:p>
    <w:p w14:paraId="033B0D76" w14:textId="55D07A2B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F4743F8" wp14:editId="4C076952">
                <wp:extent cx="180000" cy="180000"/>
                <wp:effectExtent l="0" t="0" r="10795" b="10795"/>
                <wp:docPr id="88242009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3699D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4743F8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0763699D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mão – braço, dedos, tronco</w:t>
      </w:r>
    </w:p>
    <w:p w14:paraId="0B8010C8" w14:textId="1C014803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D3AF72F" wp14:editId="5A29B87D">
                <wp:extent cx="180000" cy="180000"/>
                <wp:effectExtent l="0" t="0" r="10795" b="10795"/>
                <wp:docPr id="17182443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F6BF5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3AF72F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9DF6BF5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casa – apartamento, vivenda, hotel</w:t>
      </w:r>
    </w:p>
    <w:p w14:paraId="4B1082E1" w14:textId="20709000" w:rsidR="0075152E" w:rsidRDefault="00CC3309" w:rsidP="0075152E">
      <w:pPr>
        <w:spacing w:before="120" w:after="60" w:line="264" w:lineRule="auto"/>
        <w:ind w:left="709" w:hanging="425"/>
        <w:jc w:val="both"/>
        <w:rPr>
          <w:lang w:val="pt-BR"/>
        </w:rPr>
      </w:pPr>
      <w:r w:rsidRPr="00CC3309">
        <w:rPr>
          <w:b/>
          <w:bCs/>
          <w:color w:val="CA6266"/>
          <w:lang w:val="pt-BR"/>
        </w:rPr>
        <w:t>1.3</w:t>
      </w:r>
      <w:r w:rsidR="0075152E">
        <w:rPr>
          <w:lang w:val="pt-BR"/>
        </w:rPr>
        <w:tab/>
        <w:t>O grupo de palavras que estabelece entre si uma relação de antonímia é</w:t>
      </w:r>
    </w:p>
    <w:p w14:paraId="5379C160" w14:textId="029FB365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983A20E" wp14:editId="39ECCCED">
                <wp:extent cx="180000" cy="180000"/>
                <wp:effectExtent l="0" t="0" r="10795" b="10795"/>
                <wp:docPr id="15012618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3A1155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83A20E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23A1155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iniciar – principiar</w:t>
      </w:r>
    </w:p>
    <w:p w14:paraId="00FC7405" w14:textId="7AD02196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8251095" wp14:editId="60F9E4CA">
                <wp:extent cx="180000" cy="180000"/>
                <wp:effectExtent l="0" t="0" r="10795" b="10795"/>
                <wp:docPr id="2993586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D9BB9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251095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DAD9BB9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iniciar – concluir</w:t>
      </w:r>
    </w:p>
    <w:p w14:paraId="6FFB85C2" w14:textId="75D25367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7B905A6" wp14:editId="001A6649">
                <wp:extent cx="180000" cy="180000"/>
                <wp:effectExtent l="0" t="0" r="10795" b="10795"/>
                <wp:docPr id="17066830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B4A04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B905A6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69B4A04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iniciar – retomar</w:t>
      </w:r>
    </w:p>
    <w:p w14:paraId="1F47482F" w14:textId="1F0884A0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F8553A2" wp14:editId="68E66702">
                <wp:extent cx="180000" cy="180000"/>
                <wp:effectExtent l="0" t="0" r="10795" b="10795"/>
                <wp:docPr id="13851456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CDDE2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8553A2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7ECDDE2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iniciar – recomeçar</w:t>
      </w:r>
    </w:p>
    <w:p w14:paraId="0CA8F6E3" w14:textId="7DC4DB52" w:rsidR="0075152E" w:rsidRDefault="00CC3309" w:rsidP="0075152E">
      <w:pPr>
        <w:spacing w:before="120" w:after="60" w:line="264" w:lineRule="auto"/>
        <w:ind w:left="709" w:hanging="425"/>
        <w:jc w:val="both"/>
        <w:rPr>
          <w:lang w:val="pt-BR"/>
        </w:rPr>
      </w:pPr>
      <w:r w:rsidRPr="00CC3309">
        <w:rPr>
          <w:b/>
          <w:bCs/>
          <w:color w:val="CA6266"/>
          <w:lang w:val="pt-BR"/>
        </w:rPr>
        <w:t>1.4</w:t>
      </w:r>
      <w:r w:rsidR="0075152E">
        <w:rPr>
          <w:lang w:val="pt-BR"/>
        </w:rPr>
        <w:tab/>
        <w:t>O grupo de palavras que estabelece entre si uma relação de sinonímia é</w:t>
      </w:r>
    </w:p>
    <w:p w14:paraId="491424B4" w14:textId="10088B20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4CA4616" wp14:editId="4EEF7735">
                <wp:extent cx="180000" cy="180000"/>
                <wp:effectExtent l="0" t="0" r="10795" b="10795"/>
                <wp:docPr id="150021048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32F73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CA4616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2A32F73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descuidado – incauto</w:t>
      </w:r>
    </w:p>
    <w:p w14:paraId="24D0D6BF" w14:textId="1DF98007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45F4282" wp14:editId="15873C69">
                <wp:extent cx="180000" cy="180000"/>
                <wp:effectExtent l="0" t="0" r="10795" b="10795"/>
                <wp:docPr id="42077757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74028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5F4282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ze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fh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GnLHN6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0AE74028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descuidado – prevenido</w:t>
      </w:r>
    </w:p>
    <w:p w14:paraId="7ACB308E" w14:textId="77DFE6CC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4AA624C" wp14:editId="6789BF78">
                <wp:extent cx="180000" cy="180000"/>
                <wp:effectExtent l="0" t="0" r="10795" b="10795"/>
                <wp:docPr id="199957648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D827EB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AA624C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+p1FO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0BD827EB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descuidado – nervoso</w:t>
      </w:r>
    </w:p>
    <w:p w14:paraId="6012A940" w14:textId="594BF8F5" w:rsidR="0075152E" w:rsidRDefault="0075152E" w:rsidP="0075152E">
      <w:pPr>
        <w:spacing w:before="20" w:after="20" w:line="264" w:lineRule="auto"/>
        <w:ind w:left="1418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2AD7198" wp14:editId="12EBAB23">
                <wp:extent cx="180000" cy="180000"/>
                <wp:effectExtent l="0" t="0" r="10795" b="10795"/>
                <wp:docPr id="7580929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9D48B" w14:textId="77777777" w:rsidR="0075152E" w:rsidRDefault="0075152E" w:rsidP="00751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AD7198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529D48B" w14:textId="77777777" w:rsidR="0075152E" w:rsidRDefault="0075152E" w:rsidP="007515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CC3309" w:rsidRPr="00CC3309">
        <w:rPr>
          <w:b/>
          <w:bCs/>
          <w:color w:val="CA6266"/>
          <w:lang w:val="pt-BR"/>
        </w:rPr>
        <w:t>D)</w:t>
      </w:r>
      <w:r>
        <w:rPr>
          <w:lang w:val="pt-BR"/>
        </w:rPr>
        <w:tab/>
        <w:t>descuidado – imprevisível</w:t>
      </w:r>
    </w:p>
    <w:p w14:paraId="49FAB008" w14:textId="6D13FB9E" w:rsidR="005C3BB6" w:rsidRDefault="0089631E" w:rsidP="008D1853">
      <w:pPr>
        <w:pStyle w:val="BasicParagraph"/>
        <w:spacing w:before="36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1C3D29">
        <w:rPr>
          <w:rFonts w:ascii="Calibri" w:hAnsi="Calibri" w:cs="Calibri"/>
          <w:b/>
          <w:color w:val="CA6266"/>
          <w:sz w:val="22"/>
          <w:szCs w:val="22"/>
          <w:lang w:val="pt-PT"/>
        </w:rPr>
        <w:t>2</w:t>
      </w:r>
      <w:r w:rsidR="005C3BB6" w:rsidRPr="001C3D29">
        <w:rPr>
          <w:rFonts w:ascii="Calibri" w:hAnsi="Calibri" w:cs="Calibri"/>
          <w:b/>
          <w:color w:val="CA6266"/>
          <w:sz w:val="22"/>
          <w:szCs w:val="22"/>
          <w:lang w:val="pt-PT"/>
        </w:rPr>
        <w:t>.</w:t>
      </w:r>
      <w:r w:rsidR="005C3BB6" w:rsidRPr="001C3D29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="00AA1C01" w:rsidRPr="00AA1C01">
        <w:rPr>
          <w:rFonts w:ascii="Calibri" w:hAnsi="Calibri" w:cs="Calibri"/>
          <w:sz w:val="22"/>
          <w:szCs w:val="22"/>
          <w:lang w:val="pt-BR"/>
        </w:rPr>
        <w:t>Reescreve o excerto seguinte, convertendo o discurso direto para discurso indireto.</w:t>
      </w:r>
    </w:p>
    <w:p w14:paraId="4CF5422A" w14:textId="0198C337" w:rsidR="00CC3309" w:rsidRDefault="00CC3309" w:rsidP="00CC3309">
      <w:pPr>
        <w:spacing w:before="120" w:after="60" w:line="264" w:lineRule="auto"/>
        <w:ind w:left="568" w:hanging="284"/>
        <w:rPr>
          <w:spacing w:val="-2"/>
          <w:lang w:val="pt-BR"/>
        </w:rPr>
      </w:pPr>
      <w:r w:rsidRPr="00CC3309">
        <w:rPr>
          <w:b/>
          <w:bCs/>
          <w:color w:val="CA6266"/>
          <w:lang w:val="pt-BR"/>
        </w:rPr>
        <w:t>a.</w:t>
      </w:r>
      <w:r>
        <w:rPr>
          <w:lang w:val="pt-BR"/>
        </w:rPr>
        <w:tab/>
        <w:t xml:space="preserve">Passei no mercado e comprei </w:t>
      </w:r>
      <w:r w:rsidRPr="00CC3309">
        <w:rPr>
          <w:u w:val="single"/>
          <w:lang w:val="pt-BR"/>
        </w:rPr>
        <w:t>fruta</w:t>
      </w:r>
      <w:r>
        <w:rPr>
          <w:lang w:val="pt-BR"/>
        </w:rPr>
        <w:t xml:space="preserve">. As </w:t>
      </w:r>
      <w:r w:rsidRPr="00CC3309">
        <w:rPr>
          <w:u w:val="single"/>
          <w:lang w:val="pt-BR"/>
        </w:rPr>
        <w:t>maçãs</w:t>
      </w:r>
      <w:r>
        <w:rPr>
          <w:lang w:val="pt-BR"/>
        </w:rPr>
        <w:t xml:space="preserve"> estavam viçosas.</w:t>
      </w:r>
    </w:p>
    <w:p w14:paraId="2B45DFD5" w14:textId="77777777" w:rsidR="00CC3309" w:rsidRDefault="00CC3309" w:rsidP="00CC330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567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6FE5A8A" w14:textId="46351C61" w:rsidR="00CC3309" w:rsidRDefault="00CC3309" w:rsidP="00CC3309">
      <w:pPr>
        <w:spacing w:before="120" w:after="60" w:line="264" w:lineRule="auto"/>
        <w:ind w:left="568" w:hanging="284"/>
        <w:rPr>
          <w:lang w:val="pt-BR"/>
        </w:rPr>
      </w:pPr>
      <w:r w:rsidRPr="00CC3309">
        <w:rPr>
          <w:b/>
          <w:bCs/>
          <w:color w:val="CA6266"/>
          <w:lang w:val="pt-BR"/>
        </w:rPr>
        <w:t>b.</w:t>
      </w:r>
      <w:r>
        <w:rPr>
          <w:lang w:val="pt-BR"/>
        </w:rPr>
        <w:tab/>
        <w:t xml:space="preserve">Deram-me uma </w:t>
      </w:r>
      <w:r w:rsidRPr="00CC3309">
        <w:rPr>
          <w:u w:val="single"/>
          <w:lang w:val="pt-BR"/>
        </w:rPr>
        <w:t>bicicleta</w:t>
      </w:r>
      <w:r>
        <w:rPr>
          <w:lang w:val="pt-BR"/>
        </w:rPr>
        <w:t xml:space="preserve"> nova, mas já tive de afinar os </w:t>
      </w:r>
      <w:r w:rsidRPr="00CC3309">
        <w:rPr>
          <w:u w:val="single"/>
          <w:lang w:val="pt-BR"/>
        </w:rPr>
        <w:t>travões</w:t>
      </w:r>
      <w:r>
        <w:rPr>
          <w:lang w:val="pt-BR"/>
        </w:rPr>
        <w:t>.</w:t>
      </w:r>
    </w:p>
    <w:p w14:paraId="0E585211" w14:textId="77777777" w:rsidR="00CC3309" w:rsidRDefault="00CC3309" w:rsidP="00CC330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567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710567F" w14:textId="5FDDCF6B" w:rsidR="00CC3309" w:rsidRDefault="00CC3309" w:rsidP="00742950">
      <w:pPr>
        <w:spacing w:before="120" w:after="60" w:line="264" w:lineRule="auto"/>
        <w:ind w:left="568" w:hanging="284"/>
        <w:jc w:val="both"/>
        <w:rPr>
          <w:spacing w:val="-2"/>
          <w:lang w:val="pt-BR"/>
        </w:rPr>
      </w:pPr>
      <w:r w:rsidRPr="00CC3309">
        <w:rPr>
          <w:b/>
          <w:bCs/>
          <w:color w:val="CA6266"/>
          <w:spacing w:val="-2"/>
          <w:lang w:val="pt-BR"/>
        </w:rPr>
        <w:t>c.</w:t>
      </w:r>
      <w:r>
        <w:rPr>
          <w:spacing w:val="-2"/>
          <w:lang w:val="pt-BR"/>
        </w:rPr>
        <w:tab/>
      </w:r>
      <w:r>
        <w:rPr>
          <w:spacing w:val="2"/>
          <w:lang w:val="pt-BR"/>
        </w:rPr>
        <w:t xml:space="preserve">Sempre gostei de pessoas </w:t>
      </w:r>
      <w:r w:rsidRPr="00CC3309">
        <w:rPr>
          <w:spacing w:val="2"/>
          <w:u w:val="single"/>
          <w:lang w:val="pt-BR"/>
        </w:rPr>
        <w:t>afáveis</w:t>
      </w:r>
      <w:r>
        <w:rPr>
          <w:spacing w:val="2"/>
          <w:lang w:val="pt-BR"/>
        </w:rPr>
        <w:t xml:space="preserve">, por isso relaciono-me tão bem com aqueles amigos tão </w:t>
      </w:r>
      <w:r w:rsidRPr="00CC3309">
        <w:rPr>
          <w:spacing w:val="2"/>
          <w:u w:val="single"/>
          <w:lang w:val="pt-BR"/>
        </w:rPr>
        <w:t>agradáveis</w:t>
      </w:r>
      <w:r>
        <w:rPr>
          <w:spacing w:val="2"/>
          <w:lang w:val="pt-BR"/>
        </w:rPr>
        <w:t>.</w:t>
      </w:r>
    </w:p>
    <w:p w14:paraId="6D50FBCA" w14:textId="77777777" w:rsidR="00CC3309" w:rsidRDefault="00CC3309" w:rsidP="00CC330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567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sectPr w:rsidR="00CC3309" w:rsidSect="00791F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0BF3B" w14:textId="77777777" w:rsidR="00C2058E" w:rsidRDefault="00C2058E" w:rsidP="006A5284">
      <w:pPr>
        <w:spacing w:after="0" w:line="240" w:lineRule="auto"/>
      </w:pPr>
      <w:r>
        <w:separator/>
      </w:r>
    </w:p>
  </w:endnote>
  <w:endnote w:type="continuationSeparator" w:id="0">
    <w:p w14:paraId="1FA24B7D" w14:textId="77777777" w:rsidR="00C2058E" w:rsidRDefault="00C2058E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0134F75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C23AF5">
      <w:rPr>
        <w:rFonts w:cs="TimesLTStd-Italic"/>
        <w:color w:val="000000" w:themeColor="text1"/>
        <w:w w:val="80"/>
        <w:sz w:val="16"/>
        <w:szCs w:val="16"/>
      </w:rPr>
      <w:t>8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>Português</w:t>
    </w:r>
    <w:proofErr w:type="gramEnd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D1D5D" w14:textId="77777777" w:rsidR="00791F3C" w:rsidRDefault="00791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571BA" w14:textId="77777777" w:rsidR="00C2058E" w:rsidRDefault="00C2058E" w:rsidP="006A5284">
      <w:pPr>
        <w:spacing w:after="0" w:line="240" w:lineRule="auto"/>
      </w:pPr>
      <w:r>
        <w:separator/>
      </w:r>
    </w:p>
  </w:footnote>
  <w:footnote w:type="continuationSeparator" w:id="0">
    <w:p w14:paraId="0EF76A3B" w14:textId="77777777" w:rsidR="00C2058E" w:rsidRDefault="00C2058E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72AAAB1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7388AA20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85C3D8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93F0E" w14:textId="77777777" w:rsidR="00791F3C" w:rsidRDefault="00791F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60F2D"/>
    <w:rsid w:val="000677B6"/>
    <w:rsid w:val="00091D0A"/>
    <w:rsid w:val="000C2D9B"/>
    <w:rsid w:val="000D54F8"/>
    <w:rsid w:val="000E43F7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C3D29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00CB"/>
    <w:rsid w:val="00275AA8"/>
    <w:rsid w:val="00292130"/>
    <w:rsid w:val="00292F0F"/>
    <w:rsid w:val="002960E8"/>
    <w:rsid w:val="0029703B"/>
    <w:rsid w:val="002A43EC"/>
    <w:rsid w:val="002B0DFE"/>
    <w:rsid w:val="002C3A79"/>
    <w:rsid w:val="002D6900"/>
    <w:rsid w:val="002E1B2A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64FAD"/>
    <w:rsid w:val="00374233"/>
    <w:rsid w:val="00374CF5"/>
    <w:rsid w:val="00394D5D"/>
    <w:rsid w:val="003E3887"/>
    <w:rsid w:val="003E5E13"/>
    <w:rsid w:val="003E6CB9"/>
    <w:rsid w:val="003E6DB6"/>
    <w:rsid w:val="003F0E7B"/>
    <w:rsid w:val="003F3AC6"/>
    <w:rsid w:val="004058ED"/>
    <w:rsid w:val="0041481E"/>
    <w:rsid w:val="00414FFB"/>
    <w:rsid w:val="004264E1"/>
    <w:rsid w:val="004301BA"/>
    <w:rsid w:val="00431089"/>
    <w:rsid w:val="0043650E"/>
    <w:rsid w:val="00451C17"/>
    <w:rsid w:val="00452BB9"/>
    <w:rsid w:val="00463165"/>
    <w:rsid w:val="00466A9E"/>
    <w:rsid w:val="0047165D"/>
    <w:rsid w:val="00474037"/>
    <w:rsid w:val="004862C5"/>
    <w:rsid w:val="004A0E0B"/>
    <w:rsid w:val="004A7A50"/>
    <w:rsid w:val="004B0CF3"/>
    <w:rsid w:val="004C1DE1"/>
    <w:rsid w:val="004C6F5E"/>
    <w:rsid w:val="004F14E2"/>
    <w:rsid w:val="00502858"/>
    <w:rsid w:val="00506312"/>
    <w:rsid w:val="005079A9"/>
    <w:rsid w:val="00517EEC"/>
    <w:rsid w:val="0052204B"/>
    <w:rsid w:val="00522E94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C3BB6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70D1A"/>
    <w:rsid w:val="006801C5"/>
    <w:rsid w:val="00682642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42950"/>
    <w:rsid w:val="00747765"/>
    <w:rsid w:val="0075152E"/>
    <w:rsid w:val="00751F87"/>
    <w:rsid w:val="00757D14"/>
    <w:rsid w:val="007615D3"/>
    <w:rsid w:val="00763003"/>
    <w:rsid w:val="00766B3D"/>
    <w:rsid w:val="00771724"/>
    <w:rsid w:val="00791F3C"/>
    <w:rsid w:val="007925CB"/>
    <w:rsid w:val="007B6FEC"/>
    <w:rsid w:val="007C1159"/>
    <w:rsid w:val="007D0281"/>
    <w:rsid w:val="007E1087"/>
    <w:rsid w:val="007F021B"/>
    <w:rsid w:val="007F1E7D"/>
    <w:rsid w:val="007F2324"/>
    <w:rsid w:val="00810DDF"/>
    <w:rsid w:val="00824E7A"/>
    <w:rsid w:val="00833493"/>
    <w:rsid w:val="008422A7"/>
    <w:rsid w:val="00851AF0"/>
    <w:rsid w:val="008526F5"/>
    <w:rsid w:val="00852864"/>
    <w:rsid w:val="00856830"/>
    <w:rsid w:val="00860F2A"/>
    <w:rsid w:val="008618FE"/>
    <w:rsid w:val="00866934"/>
    <w:rsid w:val="0089631E"/>
    <w:rsid w:val="00897A66"/>
    <w:rsid w:val="008A32C3"/>
    <w:rsid w:val="008C36CF"/>
    <w:rsid w:val="008C3A48"/>
    <w:rsid w:val="008D1853"/>
    <w:rsid w:val="00905449"/>
    <w:rsid w:val="0091243C"/>
    <w:rsid w:val="00921869"/>
    <w:rsid w:val="00924226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E5F6F"/>
    <w:rsid w:val="009F48E2"/>
    <w:rsid w:val="009F7EE7"/>
    <w:rsid w:val="00A06ACE"/>
    <w:rsid w:val="00A10759"/>
    <w:rsid w:val="00A16D45"/>
    <w:rsid w:val="00A17B87"/>
    <w:rsid w:val="00A25469"/>
    <w:rsid w:val="00A3067D"/>
    <w:rsid w:val="00A46753"/>
    <w:rsid w:val="00A47F5E"/>
    <w:rsid w:val="00A71516"/>
    <w:rsid w:val="00A743A7"/>
    <w:rsid w:val="00A765A1"/>
    <w:rsid w:val="00A92872"/>
    <w:rsid w:val="00AA1C01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06562"/>
    <w:rsid w:val="00B16F70"/>
    <w:rsid w:val="00B21664"/>
    <w:rsid w:val="00B24D77"/>
    <w:rsid w:val="00B33A39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D4660"/>
    <w:rsid w:val="00C05B96"/>
    <w:rsid w:val="00C17532"/>
    <w:rsid w:val="00C2058E"/>
    <w:rsid w:val="00C23AF5"/>
    <w:rsid w:val="00C33548"/>
    <w:rsid w:val="00C33CD7"/>
    <w:rsid w:val="00C35635"/>
    <w:rsid w:val="00C40992"/>
    <w:rsid w:val="00C64575"/>
    <w:rsid w:val="00C65549"/>
    <w:rsid w:val="00C75AA3"/>
    <w:rsid w:val="00C83D6E"/>
    <w:rsid w:val="00C94163"/>
    <w:rsid w:val="00C977F1"/>
    <w:rsid w:val="00CA13BE"/>
    <w:rsid w:val="00CA1F85"/>
    <w:rsid w:val="00CB0586"/>
    <w:rsid w:val="00CC3309"/>
    <w:rsid w:val="00CC4B63"/>
    <w:rsid w:val="00CC56D3"/>
    <w:rsid w:val="00CE63BC"/>
    <w:rsid w:val="00CF4B9E"/>
    <w:rsid w:val="00CF6AF3"/>
    <w:rsid w:val="00D007C1"/>
    <w:rsid w:val="00D0374A"/>
    <w:rsid w:val="00D2694C"/>
    <w:rsid w:val="00D4685A"/>
    <w:rsid w:val="00D50F30"/>
    <w:rsid w:val="00D5445F"/>
    <w:rsid w:val="00D55BE8"/>
    <w:rsid w:val="00D729B0"/>
    <w:rsid w:val="00D72EBA"/>
    <w:rsid w:val="00D85692"/>
    <w:rsid w:val="00DA1D4A"/>
    <w:rsid w:val="00E24E91"/>
    <w:rsid w:val="00E276C2"/>
    <w:rsid w:val="00E33924"/>
    <w:rsid w:val="00E43396"/>
    <w:rsid w:val="00E57386"/>
    <w:rsid w:val="00E631F7"/>
    <w:rsid w:val="00E72F3E"/>
    <w:rsid w:val="00E84623"/>
    <w:rsid w:val="00EA42BB"/>
    <w:rsid w:val="00EA695D"/>
    <w:rsid w:val="00EB11E9"/>
    <w:rsid w:val="00EB2441"/>
    <w:rsid w:val="00EB7FBE"/>
    <w:rsid w:val="00ED7204"/>
    <w:rsid w:val="00EE3A75"/>
    <w:rsid w:val="00F15E16"/>
    <w:rsid w:val="00F334AE"/>
    <w:rsid w:val="00F359B1"/>
    <w:rsid w:val="00F36CB0"/>
    <w:rsid w:val="00F421B1"/>
    <w:rsid w:val="00F4422D"/>
    <w:rsid w:val="00F45933"/>
    <w:rsid w:val="00F736DD"/>
    <w:rsid w:val="00F85D3C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Italic">
    <w:name w:val="Italic"/>
    <w:uiPriority w:val="99"/>
    <w:rsid w:val="0089631E"/>
    <w:rPr>
      <w:rFonts w:ascii="Calibri" w:hAnsi="Calibri" w:cs="Calibri"/>
      <w:i/>
      <w:iCs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202</Words>
  <Characters>1164</Characters>
  <DocSecurity>0</DocSecurity>
  <Lines>29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2023-08-04T16:56:00Z</dcterms:created>
  <dcterms:modified xsi:type="dcterms:W3CDTF">2023-08-24T09:40:00Z</dcterms:modified>
</cp:coreProperties>
</file>