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9A192" w14:textId="2DD6C9F3" w:rsidR="00166409" w:rsidRPr="00340525" w:rsidRDefault="00F414F0" w:rsidP="007A04D7">
      <w:pPr>
        <w:autoSpaceDE w:val="0"/>
        <w:autoSpaceDN w:val="0"/>
        <w:adjustRightInd w:val="0"/>
        <w:spacing w:after="120" w:line="240" w:lineRule="auto"/>
        <w:rPr>
          <w:rFonts w:cstheme="minorHAnsi"/>
          <w:b/>
          <w:smallCaps/>
          <w:color w:val="CA6266"/>
          <w:sz w:val="18"/>
          <w:szCs w:val="18"/>
        </w:rPr>
      </w:pPr>
      <w:r w:rsidRPr="00340525">
        <w:rPr>
          <w:rFonts w:cs="Popular-Black"/>
          <w:b/>
          <w:color w:val="CA6266"/>
          <w:sz w:val="32"/>
          <w:szCs w:val="28"/>
        </w:rPr>
        <w:t xml:space="preserve">Soluções – </w:t>
      </w:r>
      <w:r w:rsidR="007A04D7" w:rsidRPr="007A04D7">
        <w:rPr>
          <w:rFonts w:cs="Popular-Black"/>
          <w:b/>
          <w:color w:val="CA6266"/>
          <w:sz w:val="32"/>
          <w:szCs w:val="28"/>
        </w:rPr>
        <w:t>Fichas/Questões</w:t>
      </w:r>
      <w:r w:rsidR="00435EAA">
        <w:rPr>
          <w:rFonts w:cs="Popular-Black"/>
          <w:b/>
          <w:color w:val="CA6266"/>
          <w:sz w:val="32"/>
          <w:szCs w:val="28"/>
        </w:rPr>
        <w:br/>
      </w:r>
      <w:r w:rsidRPr="00340525">
        <w:rPr>
          <w:rFonts w:cs="Popular-Black"/>
          <w:b/>
          <w:color w:val="CA6266"/>
          <w:sz w:val="32"/>
          <w:szCs w:val="28"/>
        </w:rPr>
        <w:t>de aula</w:t>
      </w:r>
    </w:p>
    <w:p w14:paraId="26F8824C" w14:textId="1D498E24" w:rsidR="007E7B4D" w:rsidRPr="007E7B4D" w:rsidRDefault="007E7B4D" w:rsidP="007E7B4D">
      <w:pPr>
        <w:pStyle w:val="NoSpacing"/>
        <w:shd w:val="clear" w:color="auto" w:fill="39A2B5"/>
        <w:ind w:left="284" w:hanging="284"/>
        <w:contextualSpacing/>
        <w:jc w:val="both"/>
        <w:rPr>
          <w:rFonts w:ascii="Calibri" w:hAnsi="Calibri" w:cs="Calibri"/>
          <w:b/>
          <w:smallCaps/>
          <w:color w:val="FFFFFF" w:themeColor="background1"/>
          <w:sz w:val="18"/>
          <w:szCs w:val="18"/>
        </w:rPr>
      </w:pPr>
      <w:r w:rsidRPr="007E7B4D">
        <w:rPr>
          <w:rFonts w:ascii="Calibri" w:hAnsi="Calibri" w:cs="Calibri"/>
          <w:b/>
          <w:smallCaps/>
          <w:color w:val="FFFFFF" w:themeColor="background1"/>
          <w:sz w:val="18"/>
          <w:szCs w:val="18"/>
        </w:rPr>
        <w:t>COMPREENSÃO DO ORAL</w:t>
      </w:r>
    </w:p>
    <w:p w14:paraId="26AB6DA2" w14:textId="77777777" w:rsidR="007E7B4D" w:rsidRPr="007E7B4D" w:rsidRDefault="007E7B4D" w:rsidP="007E7B4D">
      <w:pPr>
        <w:pStyle w:val="BasicParagraph"/>
        <w:tabs>
          <w:tab w:val="left" w:pos="283"/>
          <w:tab w:val="left" w:pos="709"/>
          <w:tab w:val="left" w:pos="1000"/>
        </w:tabs>
        <w:spacing w:line="240" w:lineRule="auto"/>
        <w:ind w:left="284" w:hanging="284"/>
        <w:contextualSpacing/>
        <w:jc w:val="both"/>
        <w:rPr>
          <w:rStyle w:val="SOLBold"/>
          <w:color w:val="39A2B5"/>
          <w:lang w:val="pt-BR"/>
        </w:rPr>
      </w:pPr>
    </w:p>
    <w:p w14:paraId="275FD7A7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1 – </w:t>
      </w:r>
      <w:r w:rsidRPr="007E7B4D">
        <w:rPr>
          <w:rFonts w:ascii="Calibri" w:hAnsi="Calibri" w:cs="Calibri"/>
          <w:b/>
          <w:bCs/>
          <w:i/>
          <w:iCs/>
          <w:color w:val="39A2B5"/>
          <w:sz w:val="18"/>
          <w:szCs w:val="18"/>
          <w:lang w:val="pt-BR"/>
        </w:rPr>
        <w:t xml:space="preserve">TANTO MUNDO 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– TEXTO DESCRITIVO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91)</w:t>
      </w:r>
    </w:p>
    <w:p w14:paraId="4C9B9F76" w14:textId="4DC8D4E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(B)</w:t>
      </w:r>
    </w:p>
    <w:p w14:paraId="09415AEC" w14:textId="67FF11E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2B49B62D" w14:textId="18FC366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(B)</w:t>
      </w:r>
    </w:p>
    <w:p w14:paraId="45DE96CB" w14:textId="61A88DC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(A); (C); (D)</w:t>
      </w:r>
    </w:p>
    <w:p w14:paraId="301906D7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697F601D" w14:textId="0B1326F9" w:rsidR="007E7B4D" w:rsidRPr="007E7B4D" w:rsidRDefault="007E7B4D" w:rsidP="00435EAA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2 – </w:t>
      </w:r>
      <w:r w:rsidRPr="007E7B4D">
        <w:rPr>
          <w:rFonts w:ascii="Calibri" w:hAnsi="Calibri" w:cs="Calibri"/>
          <w:b/>
          <w:bCs/>
          <w:i/>
          <w:iCs/>
          <w:color w:val="39A2B5"/>
          <w:sz w:val="18"/>
          <w:szCs w:val="18"/>
          <w:lang w:val="pt-BR"/>
        </w:rPr>
        <w:t>TINTIM POR TINTIM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 – TEXTO EXPLICATIVO</w:t>
      </w:r>
      <w:r w:rsidR="00435EAA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br/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92)</w:t>
      </w:r>
    </w:p>
    <w:p w14:paraId="7EC3B85F" w14:textId="618312C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(B)</w:t>
      </w:r>
    </w:p>
    <w:p w14:paraId="35850594" w14:textId="1BEDD69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4B33DC5A" w14:textId="5A93B81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1F993D84" w14:textId="3DB614B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A – 3; B – 1; C – 4; D –2</w:t>
      </w:r>
    </w:p>
    <w:p w14:paraId="5F07FCAB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</w:pPr>
    </w:p>
    <w:p w14:paraId="230F7B29" w14:textId="4B282B0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 xml:space="preserve">FICHA 3 – </w:t>
      </w:r>
      <w:r w:rsidRPr="007E7B4D">
        <w:rPr>
          <w:rFonts w:ascii="Calibri" w:hAnsi="Calibri" w:cs="Calibri"/>
          <w:b/>
          <w:bCs/>
          <w:i/>
          <w:iCs/>
          <w:color w:val="39A2B5"/>
          <w:spacing w:val="-2"/>
          <w:sz w:val="18"/>
          <w:szCs w:val="18"/>
          <w:lang w:val="pt-BR"/>
        </w:rPr>
        <w:t>ANTENA 2 CIÊNCIA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 xml:space="preserve"> – TEXTO EXPOSITIVO</w:t>
      </w:r>
      <w:r w:rsidRPr="007E7B4D">
        <w:rPr>
          <w:rFonts w:ascii="Calibri" w:hAnsi="Calibri" w:cs="Calibri"/>
          <w:color w:val="39A2B5"/>
          <w:spacing w:val="-2"/>
          <w:sz w:val="18"/>
          <w:szCs w:val="18"/>
          <w:lang w:val="pt-BR"/>
        </w:rPr>
        <w:t xml:space="preserve"> (p. 93)</w:t>
      </w:r>
    </w:p>
    <w:p w14:paraId="401238C4" w14:textId="25A7025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(B)</w:t>
      </w:r>
    </w:p>
    <w:p w14:paraId="161892B2" w14:textId="6FC69C8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47C061D3" w14:textId="183D75A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3A75A71B" w14:textId="7C740F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Entregue num dia interativo, designado </w:t>
      </w:r>
      <w:r w:rsidRPr="007E7B4D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hands on day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, em 2020;</w:t>
      </w:r>
    </w:p>
    <w:p w14:paraId="4E988D46" w14:textId="34A9ED8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No decorrer do ano 2020 será entregue a creches no Norte do país;</w:t>
      </w:r>
    </w:p>
    <w:p w14:paraId="4D70A7CC" w14:textId="760AB0B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Ingestão de água;</w:t>
      </w:r>
    </w:p>
    <w:p w14:paraId="75E21021" w14:textId="1329E6F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Ingestão de produtos hortícolas e fruta;</w:t>
      </w:r>
    </w:p>
    <w:p w14:paraId="7C91A5B7" w14:textId="498EA26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e.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Ingestão de leguminosas;</w:t>
      </w:r>
    </w:p>
    <w:p w14:paraId="7A8F54B0" w14:textId="2BB9B8B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Crianças dos 12 aos 42 meses (primeira infância);</w:t>
      </w:r>
    </w:p>
    <w:p w14:paraId="67B0E3D7" w14:textId="0291903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g.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Creches do concelho de Braga.</w:t>
      </w:r>
    </w:p>
    <w:p w14:paraId="5CE3A4B6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7DC5B1AE" w14:textId="23D27BC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4 – “A ARTE DE VIHLS” – REPORTAGEM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94)</w:t>
      </w:r>
    </w:p>
    <w:p w14:paraId="09EB7973" w14:textId="7FF9B30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(C)</w:t>
      </w:r>
    </w:p>
    <w:p w14:paraId="299EF962" w14:textId="2DB516B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52D1FED0" w14:textId="4C64CE3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5D296613" w14:textId="29F70C1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4AD0A150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7BF3B767" w14:textId="2432C587" w:rsidR="007E7B4D" w:rsidRPr="007E7B4D" w:rsidRDefault="007E7B4D" w:rsidP="00435EAA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5 – </w:t>
      </w:r>
      <w:r w:rsidRPr="007E7B4D">
        <w:rPr>
          <w:rFonts w:ascii="Calibri" w:hAnsi="Calibri" w:cs="Calibri"/>
          <w:b/>
          <w:bCs/>
          <w:i/>
          <w:iCs/>
          <w:color w:val="39A2B5"/>
          <w:sz w:val="18"/>
          <w:szCs w:val="18"/>
          <w:lang w:val="pt-BR"/>
        </w:rPr>
        <w:t>MORRESTE-ME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, DE JOSÉ LUÍS PEIXOTO – TEXTO EXPRESSIVO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95)</w:t>
      </w:r>
    </w:p>
    <w:p w14:paraId="16B00CD3" w14:textId="2956947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(C)</w:t>
      </w:r>
    </w:p>
    <w:p w14:paraId="7AE8B4CB" w14:textId="08F7E4D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4C6CCE26" w14:textId="318275D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052D7222" w14:textId="5251704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as margens; 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o dia; 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 tarde; 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o sol</w:t>
      </w:r>
    </w:p>
    <w:p w14:paraId="162CC349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3034C4C" w14:textId="78CAC6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6 –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Debate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96)</w:t>
      </w:r>
    </w:p>
    <w:p w14:paraId="3F2B085F" w14:textId="798AB9F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(B)</w:t>
      </w:r>
    </w:p>
    <w:p w14:paraId="70ECF86E" w14:textId="2892410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4E037E95" w14:textId="340D249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771C063F" w14:textId="62C1D3C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(A); (C)</w:t>
      </w:r>
    </w:p>
    <w:p w14:paraId="6989FE1D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19025DE" w14:textId="4E4C8B5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7 –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texto persuasivo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97)</w:t>
      </w:r>
    </w:p>
    <w:p w14:paraId="770A2010" w14:textId="5A0C90D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(C)</w:t>
      </w:r>
    </w:p>
    <w:p w14:paraId="5A7CF0A9" w14:textId="236B829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06295E23" w14:textId="5307B87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7C0D16EA" w14:textId="640C824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40EC26C9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430284F4" w14:textId="6DE68E4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8 –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Apreciação crítica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98)</w:t>
      </w:r>
    </w:p>
    <w:p w14:paraId="15DAB048" w14:textId="2F1E7C9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(C)</w:t>
      </w:r>
    </w:p>
    <w:p w14:paraId="01A988FC" w14:textId="09353E5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5FF8E251" w14:textId="69D769E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6A0F3529" w14:textId="3275FED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A – 2; B – 3; C – 4; D – 5; E – 1</w:t>
      </w:r>
    </w:p>
    <w:p w14:paraId="71B232C7" w14:textId="77777777" w:rsid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6D35756D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4FCE5399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3EFA576" w14:textId="655FF8C0" w:rsidR="00435EAA" w:rsidRPr="007E7B4D" w:rsidRDefault="00435EAA" w:rsidP="00435EAA">
      <w:pPr>
        <w:pStyle w:val="NoSpacing"/>
        <w:shd w:val="clear" w:color="auto" w:fill="39A2B5"/>
        <w:ind w:left="284" w:hanging="284"/>
        <w:contextualSpacing/>
        <w:jc w:val="both"/>
        <w:rPr>
          <w:rFonts w:ascii="Calibri" w:hAnsi="Calibri" w:cs="Calibri"/>
          <w:b/>
          <w:smallCaps/>
          <w:color w:val="FFFFFF" w:themeColor="background1"/>
          <w:sz w:val="18"/>
          <w:szCs w:val="18"/>
        </w:rPr>
      </w:pPr>
      <w:r>
        <w:rPr>
          <w:rFonts w:ascii="Calibri" w:hAnsi="Calibri" w:cs="Calibri"/>
          <w:b/>
          <w:smallCaps/>
          <w:color w:val="FFFFFF" w:themeColor="background1"/>
          <w:sz w:val="18"/>
          <w:szCs w:val="18"/>
        </w:rPr>
        <w:t>LEITURA</w:t>
      </w:r>
    </w:p>
    <w:p w14:paraId="289CD6F8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9068E65" w14:textId="3BEDB09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1 – ARTIGO DE OPINIÃO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99)</w:t>
      </w:r>
    </w:p>
    <w:p w14:paraId="1BB81A1B" w14:textId="61EEB61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(B)</w:t>
      </w:r>
    </w:p>
    <w:p w14:paraId="00CE4478" w14:textId="7B357BE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04256E17" w14:textId="2DADCA9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(D)</w:t>
      </w:r>
    </w:p>
    <w:p w14:paraId="2AFD0834" w14:textId="3EE82EF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4830796E" w14:textId="3F13725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1.5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06AF56E8" w14:textId="240E2DD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Este dia representa um alerta para as pessoas terem um comportamento mais comprometido com a susten</w:t>
      </w:r>
      <w:r w:rsidR="00435EAA" w:rsidRPr="00435EAA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tabilidade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 / Incita a uma maior responsabilidade das pessoas.</w:t>
      </w:r>
    </w:p>
    <w:p w14:paraId="084A8B3B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C2D17DF" w14:textId="4F0184A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2 – TEXTO DE DIVULGAÇÃO CIENTÍFICA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101)</w:t>
      </w:r>
    </w:p>
    <w:p w14:paraId="610FDE1B" w14:textId="1C84EC9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– F; B – V; C – V; D – F; E – V</w:t>
      </w:r>
    </w:p>
    <w:p w14:paraId="38C8A74C" w14:textId="682ABA0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04C6E142" w14:textId="24D9F0A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5CBC61DD" w14:textId="3E63136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6576D7E0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4EAB5AB" w14:textId="2ECC0F6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3 – CRÍTICA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103)</w:t>
      </w:r>
    </w:p>
    <w:p w14:paraId="11D48A62" w14:textId="1EF6F16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(D)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</w:p>
    <w:p w14:paraId="21CD962A" w14:textId="1D445BC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67068473" w14:textId="7E1DD5D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(A)</w:t>
      </w:r>
    </w:p>
    <w:p w14:paraId="00141CA7" w14:textId="54A9145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</w:p>
    <w:p w14:paraId="1E9BE339" w14:textId="4FB1AA5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A – 1; B – 3; C – 1; D –2</w:t>
      </w:r>
    </w:p>
    <w:p w14:paraId="2FB553F4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6E095702" w14:textId="1B448BD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4 – REPORTAGEM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105)</w:t>
      </w:r>
    </w:p>
    <w:p w14:paraId="19067CD4" w14:textId="0296E7D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D – E – B – A – C</w:t>
      </w:r>
    </w:p>
    <w:p w14:paraId="28EF92E1" w14:textId="47BBD5C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09E28E9E" w14:textId="1D79864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(B); (C); (E)</w:t>
      </w:r>
    </w:p>
    <w:p w14:paraId="538604CF" w14:textId="1D38B98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4.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019DF527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54B433E8" w14:textId="4D2820A3" w:rsidR="00435EAA" w:rsidRPr="007E7B4D" w:rsidRDefault="00435EAA" w:rsidP="00435EAA">
      <w:pPr>
        <w:pStyle w:val="NoSpacing"/>
        <w:shd w:val="clear" w:color="auto" w:fill="39A2B5"/>
        <w:ind w:left="284" w:hanging="284"/>
        <w:contextualSpacing/>
        <w:jc w:val="both"/>
        <w:rPr>
          <w:rFonts w:ascii="Calibri" w:hAnsi="Calibri" w:cs="Calibri"/>
          <w:b/>
          <w:smallCaps/>
          <w:color w:val="FFFFFF" w:themeColor="background1"/>
          <w:sz w:val="18"/>
          <w:szCs w:val="18"/>
        </w:rPr>
      </w:pPr>
      <w:r w:rsidRPr="00435EAA">
        <w:rPr>
          <w:rFonts w:ascii="Calibri" w:hAnsi="Calibri" w:cs="Calibri"/>
          <w:b/>
          <w:smallCaps/>
          <w:color w:val="FFFFFF" w:themeColor="background1"/>
          <w:sz w:val="18"/>
          <w:szCs w:val="18"/>
        </w:rPr>
        <w:t>EDUCAÇÃO LITERÁRIA</w:t>
      </w:r>
    </w:p>
    <w:p w14:paraId="70C51B46" w14:textId="77777777" w:rsidR="00435EAA" w:rsidRDefault="00435EAA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7969F57D" w14:textId="1BE0295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1 – </w:t>
      </w:r>
      <w:r w:rsidRPr="007E7B4D">
        <w:rPr>
          <w:rFonts w:ascii="Calibri" w:hAnsi="Calibri" w:cs="Calibri"/>
          <w:b/>
          <w:bCs/>
          <w:i/>
          <w:iCs/>
          <w:color w:val="39A2B5"/>
          <w:sz w:val="18"/>
          <w:szCs w:val="18"/>
          <w:lang w:val="pt-BR"/>
        </w:rPr>
        <w:t>A ILHA DO TESOURO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107)</w:t>
      </w:r>
    </w:p>
    <w:p w14:paraId="00BC53B2" w14:textId="06EE4A6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O livro que deu à costa intitulava-se </w:t>
      </w:r>
      <w:r w:rsidRPr="007E7B4D">
        <w:rPr>
          <w:rFonts w:ascii="Calibri" w:hAnsi="Calibri" w:cs="Calibri"/>
          <w:i/>
          <w:iCs/>
          <w:color w:val="000000"/>
          <w:sz w:val="18"/>
          <w:szCs w:val="18"/>
          <w:lang w:val="pt-BR"/>
        </w:rPr>
        <w:t>A ilha do tesouro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 Este livro estava muito estragado: as letras do seu tí</w:t>
      </w:r>
      <w:r w:rsidR="00435EAA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tulo eram douradas e estavam quase apagadas e só se 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conseguia ler os dois primeiros nomes do autor (Robert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Louis). No seu interior, o livro não estava melhor, pois não se conseguia ler nada, porque fora roído pelos ra</w:t>
      </w:r>
      <w:r w:rsidR="00435EAA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tos e o bolor cobrira as páginas. Apenas as ilustrações se mantinham percetíveis. </w:t>
      </w:r>
    </w:p>
    <w:p w14:paraId="53E37635" w14:textId="6E40509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1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1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pacing w:val="1"/>
          <w:sz w:val="18"/>
          <w:szCs w:val="18"/>
          <w:lang w:val="pt-BR"/>
        </w:rPr>
        <w:tab/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Este desejo apareceu quando ela se preparava para ler</w:t>
      </w:r>
      <w:r w:rsidRPr="007E7B4D">
        <w:rPr>
          <w:rFonts w:ascii="Calibri" w:hAnsi="Calibri" w:cs="Calibri"/>
          <w:color w:val="000000"/>
          <w:spacing w:val="1"/>
          <w:sz w:val="18"/>
          <w:szCs w:val="18"/>
          <w:lang w:val="pt-BR"/>
        </w:rPr>
        <w:t xml:space="preserve"> </w:t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o livro que encontrara e que conta a história de piratas. A vontade de beber rum estará relacionada com o facto de o ambiente se preparar para o aparecimento de um pirata.</w:t>
      </w:r>
    </w:p>
    <w:p w14:paraId="583AAA7A" w14:textId="32F5D39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– 5; B – 4; C – 1</w:t>
      </w:r>
    </w:p>
    <w:p w14:paraId="5DAAE608" w14:textId="34612CB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4.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As reticências assinalam as pausas que a narradora fez por lhe faltar a voz, dado o sentimento de medo que a invadiu quando viu o marinheiro.</w:t>
      </w:r>
    </w:p>
    <w:p w14:paraId="0047A756" w14:textId="2EA583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5.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(B); (C); (E); (G)</w:t>
      </w:r>
    </w:p>
    <w:p w14:paraId="123F6D0A" w14:textId="77777777" w:rsidR="00435EAA" w:rsidRDefault="00435EAA" w:rsidP="00435EAA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5940DFFE" w14:textId="1778D992" w:rsidR="007E7B4D" w:rsidRPr="007E7B4D" w:rsidRDefault="007E7B4D" w:rsidP="00435EAA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2 – </w:t>
      </w:r>
      <w:r w:rsidRPr="007E7B4D">
        <w:rPr>
          <w:rFonts w:ascii="Calibri" w:hAnsi="Calibri" w:cs="Calibri"/>
          <w:b/>
          <w:bCs/>
          <w:i/>
          <w:iCs/>
          <w:caps/>
          <w:color w:val="39A2B5"/>
          <w:sz w:val="18"/>
          <w:szCs w:val="18"/>
          <w:lang w:val="pt-BR"/>
        </w:rPr>
        <w:t>Carta […] sobre o achamento do brasil, de pêro vaz de caminha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 xml:space="preserve"> […]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109)</w:t>
      </w:r>
    </w:p>
    <w:p w14:paraId="79028D78" w14:textId="0EFC48D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O autor da Carta tem a intenção de relatar e descrever tudo o que vê na nova terra, indicando o dia, a parte do dia, os locais, os acontecimentos, os costumes dos povos descobertos. As marcas textuais “Domingo, 26 de abril” e “naquele ilhéu” dão conta da localização dos acontecimentos no dia e no espaço.</w:t>
      </w:r>
    </w:p>
    <w:p w14:paraId="71FA29C7" w14:textId="7F82041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lastRenderedPageBreak/>
        <w:t>2.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Enquanto os Portugueses seguiam passo a passo o ritual da missa e da pregação, com convicção e fé (“A qual missa, segundo meu parecer, foi ouvida por todos com muito prazer e devoção,”), os indígenas divertiam-se na praia com arcos e setas ou limitavam-se a observar, sentados, os Portugueses.</w:t>
      </w:r>
    </w:p>
    <w:p w14:paraId="2521BACB" w14:textId="39E4C15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O autor detêm-se na tinta vermelha que os indígenas </w:t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tinham no corpo, que não saía na água, antes ficava mais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avivada com esta. Também se refere às “almadias” </w:t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(embarcações), dizendo que eram muito diferentes das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que ele conhecia: tinham três traves atadas entre si e levavam cerca de quatro a cinco pessoas.</w:t>
      </w:r>
    </w:p>
    <w:p w14:paraId="1A07CF32" w14:textId="17DA541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 recurso ao pormenor serve para que o destinatário da Carta visualize uma realidade tão diferente da sua, como se estivesse no local.</w:t>
      </w:r>
    </w:p>
    <w:p w14:paraId="33816DA7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A8F2B0C" w14:textId="396A065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3 – </w:t>
      </w:r>
      <w:r w:rsidRPr="007E7B4D">
        <w:rPr>
          <w:rFonts w:ascii="Calibri" w:hAnsi="Calibri" w:cs="Calibri"/>
          <w:b/>
          <w:bCs/>
          <w:i/>
          <w:iCs/>
          <w:color w:val="39A2B5"/>
          <w:sz w:val="18"/>
          <w:szCs w:val="18"/>
          <w:lang w:val="pt-BR"/>
        </w:rPr>
        <w:t>O FANTASMA DE CANTERVILLE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111)</w:t>
      </w:r>
    </w:p>
    <w:p w14:paraId="18423BE5" w14:textId="005A5E2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estratégia principal passou pela roupa que decidiu usar e pela hora escolhida. Assim, o Fantasma agiu de madrugada (2:15) e vestiu-se como “Judas, o desen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terrado” ou “O Ladrão de Defuntos de Chertsey Barn”. Usava uma mortalha, manchada com mofo do cemité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rio. Para além disso, usou também acessórios assusta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dores, como uma tira de linho amarelado que lhe pren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dia o queixo, uma lanterna e uma pá de coveiro. Outra estratégia consistia em fazer aparecer uma mancha de sangue na biblioteca.</w:t>
      </w:r>
    </w:p>
    <w:p w14:paraId="40008AD2" w14:textId="4C56AE5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 Fantasma não teve qualquer sucesso na missão de assustar a família, porque esta não tinha medo de fantasmas, e preparou uma partida para o Fantasma.</w:t>
      </w:r>
    </w:p>
    <w:p w14:paraId="6FDA70D4" w14:textId="346BF01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Quem acabou por se assustar foi o próprio Fantasma, com as partidas dos membros da família: os gémeos gritaram-lhe ao ouvido e o Sr. Otis esperou por ele nas escadas com uma mangueira de jardim. O susto do Fantasma foi tal que ele teve de fugir pela chaminé, indo pelos canos para o seu quarto.</w:t>
      </w:r>
    </w:p>
    <w:p w14:paraId="2A276D5A" w14:textId="31724F9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(D) </w:t>
      </w:r>
    </w:p>
    <w:p w14:paraId="459AE4BF" w14:textId="68A99A4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(A) </w:t>
      </w:r>
    </w:p>
    <w:p w14:paraId="62463F10" w14:textId="5AFCABC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(A); (D); (E)</w:t>
      </w:r>
    </w:p>
    <w:p w14:paraId="4ABC8ABC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5403E7D5" w14:textId="25DA821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4 – </w:t>
      </w:r>
      <w:r w:rsidRPr="007E7B4D">
        <w:rPr>
          <w:rFonts w:ascii="Calibri" w:hAnsi="Calibri" w:cs="Calibri"/>
          <w:b/>
          <w:bCs/>
          <w:i/>
          <w:iCs/>
          <w:color w:val="39A2B5"/>
          <w:sz w:val="18"/>
          <w:szCs w:val="18"/>
          <w:lang w:val="pt-BR"/>
        </w:rPr>
        <w:t>AUTO DA ÍNDIA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113)</w:t>
      </w:r>
    </w:p>
    <w:p w14:paraId="3C54D414" w14:textId="6F94E36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Ama, Moça, Castelhano, Lemos, Marido</w:t>
      </w:r>
    </w:p>
    <w:p w14:paraId="1D58D76A" w14:textId="1F6F2D1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 armada já não vai partir.</w:t>
      </w:r>
    </w:p>
    <w:p w14:paraId="744CB04E" w14:textId="4E24654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Ama e Moça</w:t>
      </w:r>
    </w:p>
    <w:p w14:paraId="3D14A662" w14:textId="2BE7699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De acordo com a Moça, a Ama chora porque a armada vai partir e nela vai o seu marido.</w:t>
      </w:r>
    </w:p>
    <w:p w14:paraId="5C3FD5CA" w14:textId="42295FC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3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3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pacing w:val="-3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pacing w:val="-3"/>
          <w:sz w:val="18"/>
          <w:szCs w:val="18"/>
          <w:lang w:val="pt-BR"/>
        </w:rPr>
        <w:t>(1)</w:t>
      </w:r>
      <w:r w:rsidRPr="007E7B4D">
        <w:rPr>
          <w:rFonts w:ascii="Calibri" w:hAnsi="Calibri" w:cs="Calibri"/>
          <w:color w:val="000000"/>
          <w:spacing w:val="-3"/>
          <w:sz w:val="18"/>
          <w:szCs w:val="18"/>
          <w:lang w:val="pt-BR"/>
        </w:rPr>
        <w:t xml:space="preserve"> a armada está de partida “S’eles já estão em Restelo,” /“A armada está muito a pique.”; </w:t>
      </w:r>
      <w:r w:rsidRPr="007E7B4D">
        <w:rPr>
          <w:rFonts w:ascii="Calibri" w:hAnsi="Calibri" w:cs="Calibri"/>
          <w:b/>
          <w:bCs/>
          <w:color w:val="39A2B5"/>
          <w:spacing w:val="-3"/>
          <w:sz w:val="18"/>
          <w:szCs w:val="18"/>
          <w:lang w:val="pt-BR"/>
        </w:rPr>
        <w:t>(2)</w:t>
      </w:r>
      <w:r w:rsidRPr="007E7B4D">
        <w:rPr>
          <w:rFonts w:ascii="Calibri" w:hAnsi="Calibri" w:cs="Calibri"/>
          <w:color w:val="000000"/>
          <w:spacing w:val="-3"/>
          <w:sz w:val="18"/>
          <w:szCs w:val="18"/>
          <w:lang w:val="pt-BR"/>
        </w:rPr>
        <w:t xml:space="preserve"> Por outro lado/Pelo contrário/No entanto/; </w:t>
      </w:r>
      <w:r w:rsidRPr="007E7B4D">
        <w:rPr>
          <w:rFonts w:ascii="Calibri" w:hAnsi="Calibri" w:cs="Calibri"/>
          <w:b/>
          <w:bCs/>
          <w:color w:val="39A2B5"/>
          <w:spacing w:val="-3"/>
          <w:sz w:val="18"/>
          <w:szCs w:val="18"/>
          <w:lang w:val="pt-BR"/>
        </w:rPr>
        <w:t>(3)</w:t>
      </w:r>
      <w:r w:rsidRPr="007E7B4D">
        <w:rPr>
          <w:rFonts w:ascii="Calibri" w:hAnsi="Calibri" w:cs="Calibri"/>
          <w:color w:val="000000"/>
          <w:spacing w:val="-3"/>
          <w:sz w:val="18"/>
          <w:szCs w:val="18"/>
          <w:lang w:val="pt-BR"/>
        </w:rPr>
        <w:t xml:space="preserve"> a armada já não vai partir (“Dixeram-mo por mui certo / que é certo que fica cá.”).</w:t>
      </w:r>
    </w:p>
    <w:p w14:paraId="17F99E92" w14:textId="4B85564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4.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5E450800" w14:textId="618F786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5.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Gil Vicente pretendia criticar o desprezo e a indiferença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que a Ama demonstra pela vida do marido. A Ama pre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feria ficar cá sozinha. Revela a falta de cumplicidade e amor no casamento. Também este excerto remete para outra consequência das expansões marítimas: a separação das famílias e a consequente infidelidade.</w:t>
      </w:r>
    </w:p>
    <w:p w14:paraId="407CC7E2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6B8E1706" w14:textId="580B31A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5 – </w:t>
      </w:r>
      <w:r w:rsidRPr="007E7B4D">
        <w:rPr>
          <w:rFonts w:ascii="Calibri" w:hAnsi="Calibri" w:cs="Calibri"/>
          <w:b/>
          <w:bCs/>
          <w:i/>
          <w:iCs/>
          <w:caps/>
          <w:color w:val="39A2B5"/>
          <w:sz w:val="18"/>
          <w:szCs w:val="18"/>
          <w:lang w:val="pt-BR"/>
        </w:rPr>
        <w:t>Auto da Barca do Inferno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115)</w:t>
      </w:r>
    </w:p>
    <w:p w14:paraId="4CEF26D5" w14:textId="0921028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O Diabo trata-o por “parente” porque considera que em vida o ajudou muito.</w:t>
      </w:r>
    </w:p>
    <w:p w14:paraId="0DB1A4AE" w14:textId="52699EE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 Diabo tem a intenção de criticar o Onzeneiro pelos seus pecados, ao mostrar-se surpreendido, de forma irónica, pelo facto de o dinheiro não o livrar da morte e da condenação.</w:t>
      </w:r>
    </w:p>
    <w:p w14:paraId="73075EE1" w14:textId="3901B27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 Onzeneiro, ao dizer que não o deixaram ficar com dinheiro e que, por essa razão, não pode “subornar” o barqueiro [Caronte], acaba por autocaracterizar-se como corrupto.</w:t>
      </w:r>
    </w:p>
    <w:p w14:paraId="7CCFDC5D" w14:textId="22A15B7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 Anjo recusou a entrada do Onzeneiro na sua barca devido ao tamanho do “bolsão” do Onzeneiro, que re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presenta a ambição, a avareza e a corrupção da perso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nagem.</w:t>
      </w:r>
    </w:p>
    <w:p w14:paraId="4D45DB16" w14:textId="3BC6CF6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4.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Gil Vicente, através desta personagem, pretende criticar a avareza, a corrupção, a usura e a paixão pelo dinheiro associada à classe socioprofissional dos onzeneiros, que emprestavam dinheiro com juros elevados.</w:t>
      </w:r>
    </w:p>
    <w:p w14:paraId="2E5565B8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35EF4F6A" w14:textId="233E768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6 – </w:t>
      </w:r>
      <w:r w:rsidRPr="007E7B4D">
        <w:rPr>
          <w:rFonts w:ascii="Calibri" w:hAnsi="Calibri" w:cs="Calibri"/>
          <w:b/>
          <w:bCs/>
          <w:i/>
          <w:iCs/>
          <w:caps/>
          <w:color w:val="39A2B5"/>
          <w:sz w:val="18"/>
          <w:szCs w:val="18"/>
          <w:lang w:val="pt-BR"/>
        </w:rPr>
        <w:t>Os Lusíadas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117)</w:t>
      </w:r>
    </w:p>
    <w:p w14:paraId="7C90F8B3" w14:textId="550F0B3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Os marinheiros dormiam.</w:t>
      </w:r>
    </w:p>
    <w:p w14:paraId="60A1D6FF" w14:textId="3D2D24C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Sensações auditivas: “O apito toca” (est. 70); sensações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visuais: “Daquela nuvem negra que aparece” (est. 70).</w:t>
      </w:r>
    </w:p>
    <w:p w14:paraId="3BC1EB19" w14:textId="07E9A9B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Hipérbole. O exagero da descrição pretende transmitir a violência da tempestade.</w:t>
      </w:r>
    </w:p>
    <w:p w14:paraId="1964FE98" w14:textId="3E0BD04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4.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Ordens do mestre expressas em discurso direto e in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cluindo o modo imperativo; utilização de verbos de movimento (“Correm”, “chegaram”, “menear” e “pu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nham” – est. 73).</w:t>
      </w:r>
    </w:p>
    <w:p w14:paraId="5287BEE5" w14:textId="1421CEC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5.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 narrador é Vasco da Gama. A situação é descrita de forma realista, porque o narrador viveu efetivamente esta experiência.</w:t>
      </w:r>
    </w:p>
    <w:p w14:paraId="3EC78C05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4F079374" w14:textId="66434C0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7 –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Poesia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119)</w:t>
      </w:r>
    </w:p>
    <w:p w14:paraId="43E25541" w14:textId="7006144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As dificuldades devem-se ao facto de o poeta não saber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dizer ao interlocutor que a sua voz o procura, de não saber o que lhe dizer e de não saber como lhe dizer que aquilo que o procura é o que tem dentro de si.</w:t>
      </w:r>
    </w:p>
    <w:p w14:paraId="5CED8A35" w14:textId="3445219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Os travessões têm a função de destacar frases que o poeta diz ao interlocutor, isto é, assinalam momentos de discurso direto.</w:t>
      </w:r>
    </w:p>
    <w:p w14:paraId="1FDC0D2A" w14:textId="5B276FD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2.1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934905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A conjunção marca um contraste entre aquilo que o poeta aprende durante uma primavera inteira (“os trevos, a água sobrenatural, o leve e abstrato / correr do espaço”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– </w:t>
      </w:r>
      <w:r w:rsidRPr="00934905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vv. 23-24) e aquilo de que necessita verdadeiramente (“um girassol, uma pedra, uma ave – qualquer/coisa extraordinária” – ll. 28-29) para dizer algo ao interlocutor.</w:t>
      </w:r>
    </w:p>
    <w:p w14:paraId="57F1CC0A" w14:textId="12FB0D0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São a chave do poema porque contêm uma justificação para as dificuldades do poeta: são as coisas reais, que estão dentro dele, que procuram o interlocutor, e ele não sabe como lhe dizer isto.</w:t>
      </w:r>
    </w:p>
    <w:p w14:paraId="722D75EB" w14:textId="61EF212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4.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Resposta livre, com base em elementos textuais.</w:t>
      </w:r>
    </w:p>
    <w:p w14:paraId="0A01C81A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</w:pPr>
    </w:p>
    <w:p w14:paraId="403FBEE0" w14:textId="48B72B17" w:rsidR="00934905" w:rsidRPr="007E7B4D" w:rsidRDefault="00934905" w:rsidP="00934905">
      <w:pPr>
        <w:pStyle w:val="NoSpacing"/>
        <w:shd w:val="clear" w:color="auto" w:fill="39A2B5"/>
        <w:ind w:left="284" w:hanging="284"/>
        <w:contextualSpacing/>
        <w:jc w:val="both"/>
        <w:rPr>
          <w:rFonts w:ascii="Calibri" w:hAnsi="Calibri" w:cs="Calibri"/>
          <w:b/>
          <w:smallCaps/>
          <w:color w:val="FFFFFF" w:themeColor="background1"/>
          <w:sz w:val="18"/>
          <w:szCs w:val="18"/>
        </w:rPr>
      </w:pPr>
      <w:r w:rsidRPr="00934905">
        <w:rPr>
          <w:rFonts w:ascii="Calibri" w:hAnsi="Calibri" w:cs="Calibri"/>
          <w:b/>
          <w:smallCaps/>
          <w:color w:val="FFFFFF" w:themeColor="background1"/>
          <w:sz w:val="18"/>
          <w:szCs w:val="18"/>
        </w:rPr>
        <w:t>GRAMÁTICA</w:t>
      </w:r>
    </w:p>
    <w:p w14:paraId="6B769BB1" w14:textId="77777777" w:rsidR="00934905" w:rsidRDefault="00934905" w:rsidP="00934905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</w:pPr>
    </w:p>
    <w:p w14:paraId="60059F14" w14:textId="7E43007C" w:rsidR="007E7B4D" w:rsidRPr="007E7B4D" w:rsidRDefault="007E7B4D" w:rsidP="00934905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 xml:space="preserve">FICHA 1 – CLASSES DE PALAVRAS: NOME, ADJETIVO, VERBO E INTERJEIÇÃO </w:t>
      </w:r>
      <w:r w:rsidRPr="007E7B4D">
        <w:rPr>
          <w:rFonts w:ascii="Calibri" w:hAnsi="Calibri" w:cs="Calibri"/>
          <w:color w:val="39A2B5"/>
          <w:spacing w:val="-2"/>
          <w:sz w:val="18"/>
          <w:szCs w:val="18"/>
          <w:lang w:val="pt-BR"/>
        </w:rPr>
        <w:t>(p. 121)</w:t>
      </w:r>
    </w:p>
    <w:p w14:paraId="275BF02F" w14:textId="0514231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A – 3; B – 2; C – 3; D – 4; E – 1; F – 2 </w:t>
      </w:r>
    </w:p>
    <w:p w14:paraId="0D19F1B3" w14:textId="442EE78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Nome</w:t>
      </w:r>
    </w:p>
    <w:p w14:paraId="375A2377" w14:textId="168B608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verbo</w:t>
      </w:r>
    </w:p>
    <w:p w14:paraId="180F51FE" w14:textId="333FC30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adjetivo</w:t>
      </w:r>
    </w:p>
    <w:p w14:paraId="1EC934DF" w14:textId="6CEB1B1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interjeição</w:t>
      </w:r>
    </w:p>
    <w:p w14:paraId="27FE2050" w14:textId="39115B3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e.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nome</w:t>
      </w:r>
    </w:p>
    <w:p w14:paraId="5B2A539C" w14:textId="227E3F9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adjetivo</w:t>
      </w:r>
    </w:p>
    <w:p w14:paraId="01D66A82" w14:textId="5985C87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verbo</w:t>
      </w:r>
    </w:p>
    <w:p w14:paraId="19C0A0BF" w14:textId="6000786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h.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interjeição</w:t>
      </w:r>
    </w:p>
    <w:p w14:paraId="75D4D32F" w14:textId="77777777" w:rsidR="00934905" w:rsidRDefault="00934905" w:rsidP="00934905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758C7ABC" w14:textId="4C01A2F1" w:rsidR="007E7B4D" w:rsidRPr="007E7B4D" w:rsidRDefault="007E7B4D" w:rsidP="00934905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2 – CLASSES DE PALAVRAS: DETERMINANTE, PRONOME E QUANTIFICADOR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122)</w:t>
      </w:r>
    </w:p>
    <w:p w14:paraId="6A4A2A7E" w14:textId="567441A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– 4; B – 3; C – 1; D – 2; E – 3; F – 1</w:t>
      </w:r>
    </w:p>
    <w:p w14:paraId="3A4D0C39" w14:textId="4506FB2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lastRenderedPageBreak/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934905">
        <w:rPr>
          <w:rFonts w:ascii="Calibri" w:hAnsi="Calibri" w:cs="Calibri"/>
          <w:b/>
          <w:bCs/>
          <w:color w:val="39A2B5"/>
          <w:spacing w:val="-4"/>
          <w:sz w:val="18"/>
          <w:szCs w:val="18"/>
          <w:lang w:val="pt-BR"/>
        </w:rPr>
        <w:t>A.</w:t>
      </w:r>
      <w:r w:rsidRPr="00934905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 xml:space="preserve"> “o”; </w:t>
      </w:r>
      <w:r w:rsidRPr="00934905">
        <w:rPr>
          <w:rFonts w:ascii="Calibri" w:hAnsi="Calibri" w:cs="Calibri"/>
          <w:b/>
          <w:bCs/>
          <w:color w:val="39A2B5"/>
          <w:spacing w:val="-4"/>
          <w:sz w:val="18"/>
          <w:szCs w:val="18"/>
          <w:lang w:val="pt-BR"/>
        </w:rPr>
        <w:t xml:space="preserve">B. </w:t>
      </w:r>
      <w:r w:rsidRPr="00934905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 xml:space="preserve">“um”; </w:t>
      </w:r>
      <w:r w:rsidRPr="00934905">
        <w:rPr>
          <w:rFonts w:ascii="Calibri" w:hAnsi="Calibri" w:cs="Calibri"/>
          <w:b/>
          <w:bCs/>
          <w:color w:val="39A2B5"/>
          <w:spacing w:val="-4"/>
          <w:sz w:val="18"/>
          <w:szCs w:val="18"/>
          <w:lang w:val="pt-BR"/>
        </w:rPr>
        <w:t>C.</w:t>
      </w:r>
      <w:r w:rsidRPr="00934905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 xml:space="preserve"> “eu”, “nós”, “se”; </w:t>
      </w:r>
      <w:r w:rsidRPr="00934905">
        <w:rPr>
          <w:rFonts w:ascii="Calibri" w:hAnsi="Calibri" w:cs="Calibri"/>
          <w:b/>
          <w:bCs/>
          <w:color w:val="39A2B5"/>
          <w:spacing w:val="-4"/>
          <w:sz w:val="18"/>
          <w:szCs w:val="18"/>
          <w:lang w:val="pt-BR"/>
        </w:rPr>
        <w:t xml:space="preserve">D. </w:t>
      </w:r>
      <w:r w:rsidRPr="00934905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 xml:space="preserve">“este”; </w:t>
      </w:r>
      <w:r w:rsidRPr="00934905">
        <w:rPr>
          <w:rFonts w:ascii="Calibri" w:hAnsi="Calibri" w:cs="Calibri"/>
          <w:b/>
          <w:bCs/>
          <w:color w:val="39A2B5"/>
          <w:spacing w:val="-4"/>
          <w:sz w:val="18"/>
          <w:szCs w:val="18"/>
          <w:lang w:val="pt-BR"/>
        </w:rPr>
        <w:t>E.</w:t>
      </w:r>
      <w:r w:rsidRPr="00934905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 xml:space="preserve"> “nossa”;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F.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“isto”;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G.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“que”</w:t>
      </w:r>
    </w:p>
    <w:p w14:paraId="38DAC87D" w14:textId="2D45CBD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 Determinante interrogativo;</w:t>
      </w:r>
    </w:p>
    <w:p w14:paraId="3C4A3ED3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 Pronome indefinido</w:t>
      </w:r>
    </w:p>
    <w:p w14:paraId="79CBB5AF" w14:textId="77777777" w:rsidR="00934905" w:rsidRDefault="00934905" w:rsidP="00934905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7585EE92" w14:textId="3C0A7F8A" w:rsidR="007E7B4D" w:rsidRPr="007E7B4D" w:rsidRDefault="007E7B4D" w:rsidP="00934905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3 –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Classes de palavras: ADVÉRBIO, PREPOSIÇão E CONJUNÇão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123)</w:t>
      </w:r>
    </w:p>
    <w:p w14:paraId="79DD93D3" w14:textId="4398C75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934905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Tempo</w:t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– “em breve”, “Hoje”; </w:t>
      </w:r>
      <w:r w:rsidRPr="00934905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>Modo</w:t>
      </w:r>
      <w:r w:rsidRPr="00934905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– “manualmente”;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Lugar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– “aqui”; 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Exclusão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– “exceto”; 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Inclusão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– “tam</w:t>
      </w:r>
      <w:r w:rsidR="00934905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bém”; 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Grau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– “muito”; 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Dúvida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–“Provavelmente”; 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Afirmação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– “Decerto”</w:t>
      </w:r>
    </w:p>
    <w:p w14:paraId="447D021C" w14:textId="37C5583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A – V; B – F (advérbio de tempo); C – V; D – F (advérbio relativo)</w:t>
      </w:r>
    </w:p>
    <w:p w14:paraId="0AC6BAC6" w14:textId="28D51E5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“Em”; “de”; “entre”; “à”; “dos”; “Desde”; “com”</w:t>
      </w:r>
    </w:p>
    <w:p w14:paraId="04F8062A" w14:textId="12F93DC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A – 4; B – 3; C – 2; D – 1; E – 3</w:t>
      </w:r>
    </w:p>
    <w:p w14:paraId="5A13C5D1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4FF28D24" w14:textId="6A971A1B" w:rsidR="007E7B4D" w:rsidRPr="007E7B4D" w:rsidRDefault="007E7B4D" w:rsidP="00934905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4 – COLOCAÇ</w:t>
      </w:r>
      <w:r w:rsidR="00FF2966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Ã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O DO PRONOME </w:t>
      </w:r>
      <w:r w:rsidR="00D73F8A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PESSOAL 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ÁTONO NA FRASE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124)</w:t>
      </w:r>
    </w:p>
    <w:p w14:paraId="4083733E" w14:textId="7EC3DD2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(A)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assinalá-la-á</w:t>
      </w:r>
    </w:p>
    <w:p w14:paraId="0DE8FACD" w14:textId="6A79CAF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(B)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passar-lhe-ia</w:t>
      </w:r>
    </w:p>
    <w:p w14:paraId="3DEA45D1" w14:textId="21CF133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(C)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fazê-la</w:t>
      </w:r>
    </w:p>
    <w:p w14:paraId="5F85375E" w14:textId="428AE78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(D)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trá-lo</w:t>
      </w:r>
    </w:p>
    <w:p w14:paraId="14AA0630" w14:textId="4BDFAE9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(E)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conhece-la</w:t>
      </w:r>
    </w:p>
    <w:p w14:paraId="59BC2EA3" w14:textId="5D22FA6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(F)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mantém-na</w:t>
      </w:r>
    </w:p>
    <w:p w14:paraId="2355FCD5" w14:textId="2F40C9A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(G)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dão-nas</w:t>
      </w:r>
    </w:p>
    <w:p w14:paraId="34D13426" w14:textId="2BB60DA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 – V; B – F; C – F; D – V; E – V</w:t>
      </w:r>
    </w:p>
    <w:p w14:paraId="58CA5531" w14:textId="3BBC508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 – 3; B – 1; C – 1; D – 4; E – 2</w:t>
      </w:r>
    </w:p>
    <w:p w14:paraId="65332C43" w14:textId="51FAECC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di-lo-á</w:t>
      </w:r>
    </w:p>
    <w:p w14:paraId="77360304" w14:textId="381755B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di-lo-ia</w:t>
      </w:r>
    </w:p>
    <w:p w14:paraId="6E1EBA3E" w14:textId="6F57C00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entregá-la-á</w:t>
      </w:r>
    </w:p>
    <w:p w14:paraId="2BDBDE3A" w14:textId="178D054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4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entregá-la-ia</w:t>
      </w:r>
    </w:p>
    <w:p w14:paraId="1DC3DD71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B894663" w14:textId="39A583F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5 – FLEXÃO VERBAL: TEMPOS E MODOS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125)</w:t>
      </w:r>
    </w:p>
    <w:p w14:paraId="05B3529A" w14:textId="3B07DD3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– 2; B – 3; C – 9; D – 5; E – 7; F – 6; G – 1; H – 8; I – 10; J – 4</w:t>
      </w:r>
    </w:p>
    <w:p w14:paraId="4B74892E" w14:textId="2948F0E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tenha acontecido</w:t>
      </w:r>
    </w:p>
    <w:p w14:paraId="50BF7C22" w14:textId="5BA94B8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tenha dito</w:t>
      </w:r>
    </w:p>
    <w:p w14:paraId="5D09F6B2" w14:textId="2D437ED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apresentara</w:t>
      </w:r>
    </w:p>
    <w:p w14:paraId="6249FC67" w14:textId="7A822A5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pusera</w:t>
      </w:r>
    </w:p>
    <w:p w14:paraId="4B64F148" w14:textId="55EA42F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2.3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façamos</w:t>
      </w:r>
    </w:p>
    <w:p w14:paraId="7A892647" w14:textId="0593293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selecione</w:t>
      </w:r>
    </w:p>
    <w:p w14:paraId="7A8E6ACD" w14:textId="3889E73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3949900A" w14:textId="77777777" w:rsidR="00934905" w:rsidRDefault="00934905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14D2B35F" w14:textId="7E12FB8F" w:rsidR="007E7B4D" w:rsidRPr="007E7B4D" w:rsidRDefault="007E7B4D" w:rsidP="00934905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6 – MODO CONJUNTIVO EM CONTEXTOS DE USO OBRIGATÓRIO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126)</w:t>
      </w:r>
    </w:p>
    <w:p w14:paraId="67B17B87" w14:textId="37BD40F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seja/fosse</w:t>
      </w:r>
    </w:p>
    <w:p w14:paraId="1EDCE3E1" w14:textId="277471B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tenha/tivesse</w:t>
      </w:r>
    </w:p>
    <w:p w14:paraId="1B1EEF8E" w14:textId="7AB0C7D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quisessem</w:t>
      </w:r>
    </w:p>
    <w:p w14:paraId="0CD8D2A3" w14:textId="017A772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pretendam</w:t>
      </w:r>
    </w:p>
    <w:p w14:paraId="75156598" w14:textId="0DA0148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Duvido que </w:t>
      </w:r>
      <w:r w:rsidR="00934905" w:rsidRPr="00934905">
        <w:rPr>
          <w:rFonts w:ascii="Calibri" w:hAnsi="Calibri" w:cs="Calibri"/>
          <w:color w:val="000000"/>
          <w:spacing w:val="-2"/>
          <w:sz w:val="18"/>
          <w:szCs w:val="18"/>
          <w:u w:val="single"/>
          <w:lang w:val="pt-BR"/>
        </w:rPr>
        <w:t>os nossos dirigentes encontrem sempre soluções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50E762C4" w14:textId="01E88BA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Desejo que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os líderes mundiais façam esforços no sentido da paz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57C4DE6E" w14:textId="38FFEE3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Lamento que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nem todos os políticos tenham a mes</w:t>
      </w:r>
      <w:r w:rsidR="003E60ED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softHyphen/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ma vontade de cooperação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. </w:t>
      </w:r>
    </w:p>
    <w:p w14:paraId="36960B03" w14:textId="76F298D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Peço que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procures fazer sempre o teu melhor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35313EE4" w14:textId="25845E7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3D4691A3" w14:textId="7B62FCC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574DE7C4" w14:textId="611AE28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51BD9578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14D50727" w14:textId="4D625E04" w:rsidR="007E7B4D" w:rsidRPr="007E7B4D" w:rsidRDefault="007E7B4D" w:rsidP="003E60E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7 – FUNÇÕES SINTÁTICAS: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Sujeito, vocativo, modificador do nome e predicado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127)</w:t>
      </w:r>
    </w:p>
    <w:p w14:paraId="268DABCD" w14:textId="7518805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2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pacing w:val="2"/>
          <w:sz w:val="18"/>
          <w:szCs w:val="18"/>
          <w:lang w:val="pt-BR"/>
        </w:rPr>
        <w:tab/>
        <w:t>Sujeito:</w:t>
      </w: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 xml:space="preserve"> “a emissão”; “Todos”; “os ouvintes”</w:t>
      </w:r>
    </w:p>
    <w:p w14:paraId="24048E9F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Vocativo: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“Caros ouvintes”; “meus amigos”</w:t>
      </w:r>
    </w:p>
    <w:p w14:paraId="5DE0379C" w14:textId="091691F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A – 2; B – 4; C – 7; D – 3; E – 1; F – 5; G – 6</w:t>
      </w:r>
    </w:p>
    <w:p w14:paraId="7DC2514E" w14:textId="446DB1C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Os filmes de animação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têm vindo a ser sucesso ex</w:t>
      </w:r>
      <w:r w:rsidR="003E60ED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softHyphen/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traordinário graças às tecnologias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22B62449" w14:textId="5D502B3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Os óscares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são o maior reconhecimento da indústria cinematográfica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409ABD3E" w14:textId="73947A6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O público,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por vezes, considera que a atribuição não é justa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0B5ABA42" w14:textId="42519D2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As nomeações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nem sempre seguem critérios justos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32A83B70" w14:textId="1E56FBE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e.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</w:t>
      </w:r>
      <w:r w:rsidR="00934905" w:rsidRPr="003E60ED">
        <w:rPr>
          <w:rFonts w:ascii="Calibri" w:hAnsi="Calibri" w:cs="Calibri"/>
          <w:color w:val="000000"/>
          <w:spacing w:val="-4"/>
          <w:sz w:val="18"/>
          <w:szCs w:val="18"/>
          <w:u w:val="single"/>
          <w:lang w:val="pt-BR"/>
        </w:rPr>
        <w:t>Reconheço que haja filme merecedores de nomeação</w:t>
      </w:r>
      <w:r w:rsidRPr="003E60ED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.</w:t>
      </w:r>
    </w:p>
    <w:p w14:paraId="62D09C1A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172499E" w14:textId="60958307" w:rsidR="007E7B4D" w:rsidRPr="007E7B4D" w:rsidRDefault="007E7B4D" w:rsidP="003E60E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8 –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Funções sintáticas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: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complementos do verbo e modificador do verbo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128)</w:t>
      </w:r>
    </w:p>
    <w:p w14:paraId="560702B6" w14:textId="5767567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– 6; B – 5; C – 1; D – 2; E – 3; F – 4; G – 7</w:t>
      </w:r>
    </w:p>
    <w:p w14:paraId="65FFDB9A" w14:textId="7DC30BB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(B) </w:t>
      </w:r>
    </w:p>
    <w:p w14:paraId="23989AD5" w14:textId="6280FDC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(D)  </w:t>
      </w:r>
    </w:p>
    <w:p w14:paraId="3078A8D5" w14:textId="52802CF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6AFBEFFD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92152CD" w14:textId="7801753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9 –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Coordenação e subordinação I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129)</w:t>
      </w:r>
    </w:p>
    <w:p w14:paraId="19D954D7" w14:textId="326C21D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– 3; B – 2, C – 5; D – 1; E – 4</w:t>
      </w:r>
    </w:p>
    <w:p w14:paraId="419868C3" w14:textId="534D8BE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2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pacing w:val="2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 xml:space="preserve"> O médico perguntou </w:t>
      </w:r>
      <w:r w:rsidR="00934905" w:rsidRPr="00934905">
        <w:rPr>
          <w:rFonts w:ascii="Calibri" w:hAnsi="Calibri" w:cs="Calibri"/>
          <w:color w:val="000000"/>
          <w:spacing w:val="2"/>
          <w:sz w:val="18"/>
          <w:szCs w:val="18"/>
          <w:u w:val="single"/>
          <w:lang w:val="pt-BR"/>
        </w:rPr>
        <w:t>se já tinha alterado os meus hábitos alimentares</w:t>
      </w: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>.</w:t>
      </w:r>
    </w:p>
    <w:p w14:paraId="0EF7E493" w14:textId="178CB20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A nutricionista pediu-me </w:t>
      </w:r>
      <w:r w:rsidR="00934905" w:rsidRPr="00934905">
        <w:rPr>
          <w:rFonts w:ascii="Calibri" w:hAnsi="Calibri" w:cs="Calibri"/>
          <w:color w:val="000000"/>
          <w:spacing w:val="-2"/>
          <w:sz w:val="18"/>
          <w:szCs w:val="18"/>
          <w:u w:val="single"/>
          <w:lang w:val="pt-BR"/>
        </w:rPr>
        <w:t>para alterar os meus hábitos alimentares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</w:p>
    <w:p w14:paraId="570885D0" w14:textId="39BAFA6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Ela referiu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que já tinha introduzido novos hábitos na alimentação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7D024F0E" w14:textId="2CA3248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É possível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que já tenha conseguido alterar os seus hábitos alimentares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5C9FCBC3" w14:textId="143CDEB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e.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É pena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que ainda não tenha alterado os seus hábitos alimentares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.</w:t>
      </w:r>
    </w:p>
    <w:p w14:paraId="7958E575" w14:textId="0B1D06C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Um alimento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que tem uma gordura saudável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é o abacate.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Restritiva</w:t>
      </w:r>
    </w:p>
    <w:p w14:paraId="6267AFBD" w14:textId="31963CB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 carne e o feijão,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que são fontes de proteína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, dão energia ao corpo.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Apositiva</w:t>
      </w:r>
    </w:p>
    <w:p w14:paraId="3ECDD7C7" w14:textId="7D72C76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Uma das frutas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onde encontras mais vitamina C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é a laranja.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Restritiva</w:t>
      </w:r>
    </w:p>
    <w:p w14:paraId="79DBB944" w14:textId="74A9DBF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Os legumes e a fruta fornecem muitas das vitaminas </w:t>
      </w:r>
      <w:r w:rsidR="00934905" w:rsidRPr="00934905">
        <w:rPr>
          <w:rFonts w:ascii="Calibri" w:hAnsi="Calibri" w:cs="Calibri"/>
          <w:color w:val="000000"/>
          <w:sz w:val="18"/>
          <w:szCs w:val="18"/>
          <w:u w:val="single"/>
          <w:lang w:val="pt-BR"/>
        </w:rPr>
        <w:t>de que precisamos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.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Restritiva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  </w:t>
      </w:r>
    </w:p>
    <w:p w14:paraId="7D5F6CF2" w14:textId="78B9A1A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5"/>
          <w:sz w:val="18"/>
          <w:szCs w:val="18"/>
          <w:lang w:val="pt-BR"/>
        </w:rPr>
        <w:t>4.</w:t>
      </w:r>
      <w:r w:rsidRPr="007E7B4D">
        <w:rPr>
          <w:rFonts w:ascii="Calibri" w:hAnsi="Calibri" w:cs="Calibri"/>
          <w:color w:val="000000"/>
          <w:spacing w:val="-5"/>
          <w:sz w:val="18"/>
          <w:szCs w:val="18"/>
          <w:lang w:val="pt-BR"/>
        </w:rPr>
        <w:tab/>
        <w:t>“Quando se é jovem” – oração subordinada adverbial tem</w:t>
      </w:r>
      <w:r w:rsidR="003E60ED">
        <w:rPr>
          <w:rFonts w:ascii="Calibri" w:hAnsi="Calibri" w:cs="Calibri"/>
          <w:color w:val="000000"/>
          <w:spacing w:val="-5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5"/>
          <w:sz w:val="18"/>
          <w:szCs w:val="18"/>
          <w:lang w:val="pt-BR"/>
        </w:rPr>
        <w:t>poral; “Como não vemos efeitos imediatos” – oração su</w:t>
      </w:r>
      <w:r w:rsidR="003E60ED">
        <w:rPr>
          <w:rFonts w:ascii="Calibri" w:hAnsi="Calibri" w:cs="Calibri"/>
          <w:color w:val="000000"/>
          <w:spacing w:val="-5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5"/>
          <w:sz w:val="18"/>
          <w:szCs w:val="18"/>
          <w:lang w:val="pt-BR"/>
        </w:rPr>
        <w:t>bordinada adverbial causal; “Caso tivéssemos mais cons</w:t>
      </w:r>
      <w:r w:rsidR="003E60ED">
        <w:rPr>
          <w:rFonts w:ascii="Calibri" w:hAnsi="Calibri" w:cs="Calibri"/>
          <w:color w:val="000000"/>
          <w:spacing w:val="-5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5"/>
          <w:sz w:val="18"/>
          <w:szCs w:val="18"/>
          <w:lang w:val="pt-BR"/>
        </w:rPr>
        <w:t>ciência das consequências do consumo excessivo de sal” – oração subordinada adverbial condicional; “para vivermos bem melhor” – oração subordinada adverbial final.</w:t>
      </w:r>
    </w:p>
    <w:p w14:paraId="2DC4CE1E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</w:pPr>
    </w:p>
    <w:p w14:paraId="0274599E" w14:textId="047C408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 xml:space="preserve">FICHA 10 – </w:t>
      </w:r>
      <w:r w:rsidRPr="007E7B4D">
        <w:rPr>
          <w:rFonts w:ascii="Calibri" w:hAnsi="Calibri" w:cs="Calibri"/>
          <w:b/>
          <w:bCs/>
          <w:caps/>
          <w:color w:val="39A2B5"/>
          <w:spacing w:val="-2"/>
          <w:sz w:val="18"/>
          <w:szCs w:val="18"/>
          <w:lang w:val="pt-BR"/>
        </w:rPr>
        <w:t>Coordenação e subordinação II</w:t>
      </w:r>
      <w:r w:rsidRPr="007E7B4D">
        <w:rPr>
          <w:rFonts w:ascii="Calibri" w:hAnsi="Calibri" w:cs="Calibri"/>
          <w:color w:val="39A2B5"/>
          <w:spacing w:val="-2"/>
          <w:sz w:val="18"/>
          <w:szCs w:val="18"/>
          <w:lang w:val="pt-BR"/>
        </w:rPr>
        <w:t xml:space="preserve"> (p. 130)</w:t>
      </w:r>
    </w:p>
    <w:p w14:paraId="41ED99B3" w14:textId="5FA5BE5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Comer alimentos saudáveis é importante e fazer exercício também.</w:t>
      </w:r>
    </w:p>
    <w:p w14:paraId="532E35F4" w14:textId="7483155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É tão saudável fazer caminhadas como [o] é praticar desporto regularmente. </w:t>
      </w:r>
    </w:p>
    <w:p w14:paraId="2ED8A7E2" w14:textId="03EC5C2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Estes alunos devem querer ser atletas de alta com</w:t>
      </w:r>
      <w:r w:rsidR="003E60ED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petição, pois todos se esforçam imenso.</w:t>
      </w:r>
    </w:p>
    <w:p w14:paraId="48AD6590" w14:textId="1E2100F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Se os alunos pretenderem seguir desporto, devem ter hábitos saudáveis. </w:t>
      </w:r>
    </w:p>
    <w:p w14:paraId="3F1E24B2" w14:textId="732FCCA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e.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As famílias devem transmitir às crianças princípios alimentares desde que elas são pequenas.</w:t>
      </w:r>
    </w:p>
    <w:p w14:paraId="0272A346" w14:textId="08E06CB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 obesidade é de tal forma uma doença grave que  todos os pais deviam ser sensibilizados para o proble</w:t>
      </w:r>
      <w:r w:rsidR="003E60ED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ma precocemente. </w:t>
      </w:r>
    </w:p>
    <w:p w14:paraId="02EE6968" w14:textId="41D15E0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g.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Embora todos possamos comer “comida de plásti</w:t>
      </w:r>
      <w:r w:rsidR="00D73F8A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co”, não pode ser um hábito regular.</w:t>
      </w:r>
    </w:p>
    <w:p w14:paraId="0F4E7E5F" w14:textId="5DEAB28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(A); (C); (D); (E)</w:t>
      </w:r>
    </w:p>
    <w:p w14:paraId="5152C6D7" w14:textId="2A73031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Complemento direto</w:t>
      </w:r>
    </w:p>
    <w:p w14:paraId="6FA3117E" w14:textId="09102AD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Modificador do nome apositivo</w:t>
      </w:r>
    </w:p>
    <w:p w14:paraId="7AF0EA67" w14:textId="77777777" w:rsidR="003E60ED" w:rsidRDefault="003E60ED" w:rsidP="003E60E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49C5F22F" w14:textId="77777777" w:rsidR="001E37F8" w:rsidRDefault="001E37F8" w:rsidP="003E60E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3DE76E91" w14:textId="3E7FD973" w:rsidR="007E7B4D" w:rsidRPr="007E7B4D" w:rsidRDefault="007E7B4D" w:rsidP="003E60E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lastRenderedPageBreak/>
        <w:t xml:space="preserve">FICHA 11 –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Relações de sentido entre</w:t>
      </w:r>
      <w:r w:rsidR="003E60E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 xml:space="preserve"> </w:t>
      </w:r>
      <w:r w:rsidRPr="007E7B4D">
        <w:rPr>
          <w:rFonts w:ascii="Calibri" w:hAnsi="Calibri" w:cs="Calibri"/>
          <w:b/>
          <w:bCs/>
          <w:caps/>
          <w:color w:val="39A2B5"/>
          <w:sz w:val="18"/>
          <w:szCs w:val="18"/>
          <w:lang w:val="pt-BR"/>
        </w:rPr>
        <w:t>as palavras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131)</w:t>
      </w:r>
    </w:p>
    <w:p w14:paraId="6B40D8E0" w14:textId="3D1FE540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(D)</w:t>
      </w:r>
    </w:p>
    <w:p w14:paraId="31CCF439" w14:textId="29C3002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1EC20973" w14:textId="13D11B0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14F132FB" w14:textId="0F62C06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1.4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(A)</w:t>
      </w:r>
    </w:p>
    <w:p w14:paraId="043D957D" w14:textId="7C63D1C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hiperónimo – hipónimo</w:t>
      </w:r>
    </w:p>
    <w:p w14:paraId="499C88C4" w14:textId="75044C8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holónimo – merónimo</w:t>
      </w:r>
    </w:p>
    <w:p w14:paraId="1537B56D" w14:textId="43FCE31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c. 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sinonímia</w:t>
      </w:r>
    </w:p>
    <w:p w14:paraId="24A397A8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4"/>
          <w:sz w:val="18"/>
          <w:szCs w:val="18"/>
          <w:lang w:val="pt-BR"/>
        </w:rPr>
      </w:pPr>
    </w:p>
    <w:p w14:paraId="721E47BD" w14:textId="075D62C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pacing w:val="-4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4"/>
          <w:sz w:val="18"/>
          <w:szCs w:val="18"/>
          <w:lang w:val="pt-BR"/>
        </w:rPr>
        <w:t>FICHA 12 – DISCURSO DIRETO E DISCURSO INDIRETO</w:t>
      </w:r>
      <w:r w:rsidRPr="007E7B4D">
        <w:rPr>
          <w:rFonts w:ascii="Calibri" w:hAnsi="Calibri" w:cs="Calibri"/>
          <w:color w:val="39A2B5"/>
          <w:spacing w:val="-4"/>
          <w:sz w:val="18"/>
          <w:szCs w:val="18"/>
          <w:lang w:val="pt-BR"/>
        </w:rPr>
        <w:t xml:space="preserve"> (p. 132)</w:t>
      </w:r>
    </w:p>
    <w:p w14:paraId="196C9FC6" w14:textId="0BAA97D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(A); (B); (C); (E)</w:t>
      </w:r>
    </w:p>
    <w:p w14:paraId="773A2FF7" w14:textId="2A8F4FBF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O João perguntou à Luísa se conhecia aquele livro que ele tinha ali. Pediu-lhe que reparasse no título </w:t>
      </w:r>
      <w:r w:rsidRPr="007E7B4D">
        <w:rPr>
          <w:rFonts w:ascii="Calibri" w:hAnsi="Calibri" w:cs="Calibri"/>
          <w:i/>
          <w:iCs/>
          <w:color w:val="000000"/>
          <w:sz w:val="18"/>
          <w:szCs w:val="18"/>
          <w:lang w:val="pt-BR"/>
        </w:rPr>
        <w:t xml:space="preserve">História </w:t>
      </w:r>
      <w:r w:rsidRPr="003E60ED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de um caracol</w:t>
      </w:r>
      <w:r w:rsidRPr="003E60E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</w:t>
      </w:r>
      <w:r w:rsidRPr="003E60ED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que descobriu a importância da lentidão</w:t>
      </w:r>
      <w:r w:rsidRPr="003E60E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 Luísa referiu que lhe parecia muito interessante e pediu-lhe (ao João) se ele podia emprestar-lho naquele dia para ela ler. Ela acrescentou que prometia que seria rápida e que lho entregaria na semana seguinte.</w:t>
      </w:r>
    </w:p>
    <w:p w14:paraId="0E4F0A0C" w14:textId="56F320E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O João respondeu afirmativamente e acrescentou que ela ia gostar tanto daquele que ele lhe ia trazer outro, que tinha acabado de ler no dia anterior, e que narrava uma amizade improvável entre Gato e Rato.</w:t>
      </w:r>
    </w:p>
    <w:p w14:paraId="094136D2" w14:textId="4842724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– João, toma o teu livro e obrigada. Gostei muito e, apesar da simplicidade da narração, faz aprender que a cooperação deve ser um dos pilares da vida humana.</w:t>
      </w:r>
    </w:p>
    <w:p w14:paraId="25E0BC34" w14:textId="3826A2E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– Luísa, tenho aqui aquele de que te falei. Vais querer levá-lo?</w:t>
      </w:r>
    </w:p>
    <w:p w14:paraId="068306E1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37A9562D" w14:textId="4D6DC09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13 – FRASE ATIVA E FRASE PASSIVA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133)</w:t>
      </w:r>
    </w:p>
    <w:p w14:paraId="6DBBCD8D" w14:textId="3D451A1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1.1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(C)</w:t>
      </w:r>
    </w:p>
    <w:p w14:paraId="58C997BA" w14:textId="09C7B824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(B)</w:t>
      </w:r>
    </w:p>
    <w:p w14:paraId="48CE9E00" w14:textId="19F2380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1.3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(B)</w:t>
      </w:r>
    </w:p>
    <w:p w14:paraId="39904143" w14:textId="1F07B75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  <w:t>a.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Os deveres inerentes à função que desempenham foram cumpridos pela maior parte dos políticos.</w:t>
      </w:r>
    </w:p>
    <w:p w14:paraId="6E248A51" w14:textId="19D36D29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b.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As autoridades acusaram de corrupção a vice-</w:t>
      </w:r>
      <w:r w:rsidR="001061C1">
        <w:rPr>
          <w:rFonts w:ascii="Calibri" w:hAnsi="Calibri" w:cs="Calibri"/>
          <w:color w:val="000000"/>
          <w:sz w:val="18"/>
          <w:szCs w:val="18"/>
          <w:lang w:val="pt-BR"/>
        </w:rPr>
        <w:br/>
        <w:t>-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presidente do Parlamento Europeu.</w:t>
      </w:r>
    </w:p>
    <w:p w14:paraId="0ADB439C" w14:textId="56662296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Felizmente, ideais de liberdade e justiça sempre serão defendidos por muitos líderes mundiais.</w:t>
      </w:r>
    </w:p>
    <w:p w14:paraId="2FBD34B1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72E10A0F" w14:textId="6BAB8FE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suppressAutoHyphens/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14 – VALOR ASPETUAL: PERFETIVO E IMPERFETIVO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134)</w:t>
      </w:r>
    </w:p>
    <w:p w14:paraId="3517EA3D" w14:textId="2749B4C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A – F; B – V; C – F; D – V; E – V; F – V </w:t>
      </w:r>
    </w:p>
    <w:p w14:paraId="7181EA44" w14:textId="15B7FADA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 xml:space="preserve">A – 1; B – 1; C – 2; D – 2; E – 1; F – 2; G – 2; H – 1  </w:t>
      </w:r>
    </w:p>
    <w:p w14:paraId="2005372E" w14:textId="51A8F96E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4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4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b/>
          <w:bCs/>
          <w:color w:val="39A2B5"/>
          <w:spacing w:val="4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000000"/>
          <w:spacing w:val="4"/>
          <w:sz w:val="18"/>
          <w:szCs w:val="18"/>
          <w:lang w:val="pt-BR"/>
        </w:rPr>
        <w:t>Valor perfetivo</w:t>
      </w:r>
      <w:r w:rsidRPr="007E7B4D">
        <w:rPr>
          <w:rFonts w:ascii="Calibri" w:hAnsi="Calibri" w:cs="Calibri"/>
          <w:color w:val="000000"/>
          <w:spacing w:val="4"/>
          <w:sz w:val="18"/>
          <w:szCs w:val="18"/>
          <w:lang w:val="pt-BR"/>
        </w:rPr>
        <w:t xml:space="preserve"> – “introduziu técnicas inovadoras”; “A memória dos danos condicionou a construção.”; “rapidamente se esvaiu”</w:t>
      </w:r>
    </w:p>
    <w:p w14:paraId="03229896" w14:textId="5A75C13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>Valor imperfetivo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 –  “as construções ainda se apresentam muito frágeis.”; “Até meados do século XX, as edificações não tinham em conta qualquer reforço sísmico.”; “Em Lisboa, uma parte significativa do edificado está a ser reavaliado”</w:t>
      </w:r>
    </w:p>
    <w:p w14:paraId="439E1846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0F58CC3D" w14:textId="089B29C5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15 – VALOR MODAL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135)</w:t>
      </w:r>
    </w:p>
    <w:p w14:paraId="174255B2" w14:textId="7281FCB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 xml:space="preserve">A – 1; B – 4; C – 2; D – 4; E – 3; F – 5; G – 3; H – 1  </w:t>
      </w:r>
    </w:p>
    <w:p w14:paraId="66DE4123" w14:textId="2538736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2.1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(D)</w:t>
      </w:r>
    </w:p>
    <w:p w14:paraId="7775D3BF" w14:textId="2FB18FB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2.2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(C)</w:t>
      </w:r>
    </w:p>
    <w:p w14:paraId="1F2F68EF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4F64E442" w14:textId="231607A1" w:rsidR="007E7B4D" w:rsidRPr="007E7B4D" w:rsidRDefault="007E7B4D" w:rsidP="003E60E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16 – PROCESSOS FONOLÓGICOS, ARCAÍSMOS, NEOLOGISMOS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136)</w:t>
      </w:r>
    </w:p>
    <w:p w14:paraId="5C14A160" w14:textId="7FC82ED3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– F (metátese); B – V; C – F (apócope do M e síncope do U); D – V; E – V; F – F (assimilação); G – F (prótese, epêntese e paragoge); H – V</w:t>
      </w:r>
    </w:p>
    <w:p w14:paraId="1E7FD909" w14:textId="2F8D82DD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A – 2; B – 6; C – 7; D – 1; E – 3; F – 4; G – 5</w:t>
      </w:r>
    </w:p>
    <w:p w14:paraId="29B5FD19" w14:textId="4306B911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 xml:space="preserve">Internet, </w:t>
      </w:r>
      <w:r w:rsidRPr="007E7B4D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e-mail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</w:t>
      </w:r>
      <w:r w:rsidRPr="007E7B4D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e-book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, </w:t>
      </w:r>
      <w:r w:rsidRPr="007E7B4D">
        <w:rPr>
          <w:rFonts w:ascii="Calibri" w:hAnsi="Calibri" w:cs="Calibri"/>
          <w:i/>
          <w:iCs/>
          <w:color w:val="000000"/>
          <w:spacing w:val="-2"/>
          <w:sz w:val="18"/>
          <w:szCs w:val="18"/>
          <w:lang w:val="pt-BR"/>
        </w:rPr>
        <w:t>e-business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, e-professor, e-for</w:t>
      </w:r>
      <w:r w:rsidR="003E60E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mação</w:t>
      </w:r>
    </w:p>
    <w:p w14:paraId="557AC793" w14:textId="77777777" w:rsidR="003E60ED" w:rsidRDefault="003E60E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6A63A6C8" w14:textId="73F69338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17 – FORMAÇÃO DE PALAVRAS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137)</w:t>
      </w:r>
    </w:p>
    <w:p w14:paraId="4032C8EE" w14:textId="06CE8BC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1.</w:t>
      </w:r>
      <w:r w:rsidRPr="007E7B4D">
        <w:rPr>
          <w:rFonts w:ascii="Calibri" w:hAnsi="Calibri" w:cs="Calibri"/>
          <w:b/>
          <w:bCs/>
          <w:color w:val="000000"/>
          <w:spacing w:val="-2"/>
          <w:sz w:val="18"/>
          <w:szCs w:val="18"/>
          <w:lang w:val="pt-BR"/>
        </w:rPr>
        <w:tab/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 xml:space="preserve">a. 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regulares;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 xml:space="preserve">b. 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irregulares;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c.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derivação;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d.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composição;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e.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prefixação;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f.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sufixação;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g.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parassíntese;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h.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derivação não afixal;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i.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conversão;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j.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radical + radical; </w:t>
      </w: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k.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palavra + palavra</w:t>
      </w:r>
    </w:p>
    <w:p w14:paraId="77533656" w14:textId="63E9BD7C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2.</w:t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Derivação por prefixação – descomprimir</w:t>
      </w:r>
    </w:p>
    <w:p w14:paraId="4E588650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Derivação por sufixação – cuidadoso, saudosamente</w:t>
      </w:r>
    </w:p>
    <w:p w14:paraId="35259BAE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Derivação por parassíntese – envelhecer</w:t>
      </w:r>
    </w:p>
    <w:p w14:paraId="7ED23C45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Conversão – o andar</w:t>
      </w:r>
    </w:p>
    <w:p w14:paraId="625F3001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Derivação não afixal – remate</w:t>
      </w:r>
    </w:p>
    <w:p w14:paraId="78C189D3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Composição por palavras – surdo-mudo,</w:t>
      </w:r>
    </w:p>
    <w:p w14:paraId="33D16056" w14:textId="49E8D402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ab/>
        <w:t>Composição por radicais ou radical + palavra – herbí</w:t>
      </w:r>
      <w:r w:rsidR="001E37F8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voro, biodiversidade, cronómetro</w:t>
      </w:r>
    </w:p>
    <w:p w14:paraId="2E7C7EC9" w14:textId="041A2FE4" w:rsidR="003E60E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pacing w:val="-2"/>
          <w:sz w:val="18"/>
          <w:szCs w:val="18"/>
          <w:lang w:val="pt-BR"/>
        </w:rPr>
        <w:t>3.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ab/>
        <w:t>reforma: derivação não afixal; goleador: derivação por sufixação; arranha-céus: composição; cooperativismo: derivação por sufixação; agricultura: composição; incon</w:t>
      </w:r>
      <w:r w:rsidR="001E37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cebível: derivação por prefixação; camelo-doméstico: composição; repensar: derivação por prefixação</w:t>
      </w:r>
    </w:p>
    <w:p w14:paraId="5045D9D8" w14:textId="146CD6E3" w:rsidR="003E60ED" w:rsidRPr="003E60E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</w:pPr>
      <w:r w:rsidRPr="003E60ED">
        <w:rPr>
          <w:rFonts w:ascii="Calibri" w:hAnsi="Calibri" w:cs="Calibri"/>
          <w:b/>
          <w:bCs/>
          <w:color w:val="000000"/>
          <w:sz w:val="18"/>
          <w:szCs w:val="18"/>
          <w:lang w:val="pt-BR"/>
        </w:rPr>
        <w:t xml:space="preserve"> </w:t>
      </w:r>
    </w:p>
    <w:p w14:paraId="2F6F668C" w14:textId="33969D43" w:rsidR="003E60ED" w:rsidRPr="003E60ED" w:rsidRDefault="001E37F8" w:rsidP="003E60ED">
      <w:pPr>
        <w:pStyle w:val="NoSpacing"/>
        <w:shd w:val="clear" w:color="auto" w:fill="39A2B5"/>
        <w:ind w:left="284" w:hanging="284"/>
        <w:contextualSpacing/>
        <w:jc w:val="both"/>
        <w:rPr>
          <w:rFonts w:ascii="Calibri" w:hAnsi="Calibri" w:cs="Calibri"/>
          <w:b/>
          <w:smallCaps/>
          <w:color w:val="FFFFFF" w:themeColor="background1"/>
          <w:sz w:val="18"/>
          <w:szCs w:val="18"/>
        </w:rPr>
      </w:pPr>
      <w:r>
        <w:rPr>
          <w:rFonts w:ascii="Calibri" w:hAnsi="Calibri" w:cs="Calibri"/>
          <w:b/>
          <w:smallCaps/>
          <w:color w:val="FFFFFF" w:themeColor="background1"/>
          <w:sz w:val="18"/>
          <w:szCs w:val="18"/>
        </w:rPr>
        <w:t>ESCRITA</w:t>
      </w:r>
    </w:p>
    <w:p w14:paraId="2E1C12BF" w14:textId="77777777" w:rsidR="001E37F8" w:rsidRDefault="001E37F8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</w:p>
    <w:p w14:paraId="2AE5AD92" w14:textId="341BEB3B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 xml:space="preserve">FICHA 1 – TEXTO DE OPINIÃO 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>(p. 139)</w:t>
      </w:r>
    </w:p>
    <w:p w14:paraId="66CC7E26" w14:textId="1CB2B80A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-1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A leitura nem sempre faz parte do dia a dia dos jovens, que frequentemente preferem as novas tecnologias. Toda</w:t>
      </w:r>
      <w:r w:rsid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via, a meu ver, é por isso muito importante que os jovens tenham consciência de que os livros oferecem aprendiza</w:t>
      </w:r>
      <w:r w:rsid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gens muito importantes. </w:t>
      </w:r>
    </w:p>
    <w:p w14:paraId="4E106A72" w14:textId="66FC4D60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-1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Antes de mais, os livros permitem aos seus leitores co</w:t>
      </w:r>
      <w:r w:rsid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nhecer outras realidades, o que garante um conhecimento mais profundo da humanidade. Veja-se, por exemplo, como o filme </w:t>
      </w:r>
      <w:r w:rsidRPr="007E7B4D">
        <w:rPr>
          <w:rFonts w:ascii="Calibri" w:hAnsi="Calibri" w:cs="Calibri"/>
          <w:i/>
          <w:iCs/>
          <w:color w:val="000000"/>
          <w:spacing w:val="-1"/>
          <w:sz w:val="18"/>
          <w:szCs w:val="18"/>
          <w:lang w:val="pt-BR"/>
        </w:rPr>
        <w:t>A rapariga que roubava livros</w:t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 mostra que os livros permitem compreender a diferença entre as pessoas e aproximá-las ao mesmo tempo que assinala as graves consequências para uma sociedade que decide eliminar os livros do seu quotidiano, uma vez que se perde a capaci</w:t>
      </w:r>
      <w:r w:rsid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dade de compreender e aceitar as diferenças. </w:t>
      </w:r>
    </w:p>
    <w:p w14:paraId="66D06DCE" w14:textId="01835D28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Acresce ainda que os livros são importantes instru</w:t>
      </w:r>
      <w:r w:rsidR="001E37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mentos para a reflexão sobre aspetos importantes da huma</w:t>
      </w:r>
      <w:r w:rsidR="001E37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nidade. O facto de os livros contarem histórias que também envolvem sentimentos e formas de ser e de agir permite ao leitor refletir sobre as consequências de determinadas opções. Por essa razão, a literatura também molda os huma</w:t>
      </w:r>
      <w:r w:rsidR="001E37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nos e pode contribuir para formar pessoas melhores. A título de exemplo, posso referir que a leitura do conto “A Aia”, de Eça de Queirós foi importante para mim, ao suscitar a </w:t>
      </w:r>
      <w:r w:rsidRPr="001E37F8">
        <w:rPr>
          <w:rFonts w:ascii="Calibri" w:hAnsi="Calibri" w:cs="Calibri"/>
          <w:color w:val="000000"/>
          <w:spacing w:val="-4"/>
          <w:sz w:val="18"/>
          <w:szCs w:val="18"/>
          <w:lang w:val="pt-BR"/>
        </w:rPr>
        <w:t>reflexão sobre a importância da lealdade e do amor ao outro.</w:t>
      </w:r>
    </w:p>
    <w:p w14:paraId="6511623B" w14:textId="0AEE8798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2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 xml:space="preserve">Em suma, os livros trazem mensagens importantes </w:t>
      </w:r>
      <w:r w:rsidRPr="001E37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que só poderão ser conhecidas e compreendidas se forem</w:t>
      </w: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 xml:space="preserve"> lidas. O mundo não seria melhor se todos lêssemos um pouco mais? </w:t>
      </w:r>
    </w:p>
    <w:p w14:paraId="66F26EF0" w14:textId="77777777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right"/>
        <w:textAlignment w:val="center"/>
        <w:rPr>
          <w:rFonts w:ascii="Calibri" w:hAnsi="Calibri" w:cs="Calibri"/>
          <w:color w:val="000000"/>
          <w:spacing w:val="-1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(260 palavras)</w:t>
      </w:r>
    </w:p>
    <w:p w14:paraId="44057E60" w14:textId="77777777" w:rsidR="007E7B4D" w:rsidRPr="007E7B4D" w:rsidRDefault="007E7B4D" w:rsidP="007E7B4D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both"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2 – RESUMO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140)</w:t>
      </w:r>
    </w:p>
    <w:p w14:paraId="1DCB38CB" w14:textId="7991CF02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Na cidade restam vestígios de edifícios de outras épo</w:t>
      </w:r>
      <w:r w:rsidR="001E37F8">
        <w:rPr>
          <w:rFonts w:ascii="Calibri" w:hAnsi="Calibri" w:cs="Calibri"/>
          <w:color w:val="000000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cas e um património valioso permanece enterrado.</w:t>
      </w:r>
    </w:p>
    <w:p w14:paraId="184E8490" w14:textId="1BB27C1B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Os humanos chegaram a Ceuta há mais de 170 mil anos e habitam-na há perto de 2700 anos.</w:t>
      </w:r>
    </w:p>
    <w:p w14:paraId="1740405D" w14:textId="66ACEF56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2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>Ceuta desafia quem se interessa a descobrir as cida</w:t>
      </w:r>
      <w:r w:rsidR="001E37F8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>des de outros tempos. Entre elas, encontra-se a presença portuguesa que, a partir de 1415, introduziu profundas transformações na cidade, visíveis até hoje. Entre estes vestígios destacam-se as muralhas, que atestam a impor</w:t>
      </w:r>
      <w:r w:rsidR="001E37F8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t>tância da defesa da cidade. A maior reforma destas mu</w:t>
      </w:r>
      <w:r w:rsidR="001E37F8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2"/>
          <w:sz w:val="18"/>
          <w:szCs w:val="18"/>
          <w:lang w:val="pt-BR"/>
        </w:rPr>
        <w:lastRenderedPageBreak/>
        <w:t>ralhas, da responsabilidade de Benedito de Ravena, teve lugar entre 1521 e 1557. Deu-se espacial atenção à frente ocidental, a mais ameaçada, e seguiram-se nova técnicas de fortificação, que foram depois adotadas na fortaleza de Diu.</w:t>
      </w:r>
    </w:p>
    <w:p w14:paraId="16F1DE2B" w14:textId="77777777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right"/>
        <w:textAlignment w:val="center"/>
        <w:rPr>
          <w:rFonts w:ascii="Calibri" w:hAnsi="Calibri" w:cs="Calibri"/>
          <w:color w:val="000000"/>
          <w:spacing w:val="-1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(118 palavras)</w:t>
      </w:r>
    </w:p>
    <w:p w14:paraId="1B8BCBD4" w14:textId="77777777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227" w:after="0" w:line="240" w:lineRule="auto"/>
        <w:ind w:left="284" w:hanging="284"/>
        <w:contextualSpacing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3 – CRÍTICA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141)</w:t>
      </w:r>
    </w:p>
    <w:p w14:paraId="01D152EB" w14:textId="7AC92639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-1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A imagem apresentada é um </w:t>
      </w:r>
      <w:r w:rsidRPr="007E7B4D">
        <w:rPr>
          <w:rFonts w:ascii="Calibri" w:hAnsi="Calibri" w:cs="Calibri"/>
          <w:i/>
          <w:iCs/>
          <w:color w:val="000000"/>
          <w:spacing w:val="-1"/>
          <w:sz w:val="18"/>
          <w:szCs w:val="18"/>
          <w:lang w:val="pt-BR"/>
        </w:rPr>
        <w:t>cartoon</w:t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 de Alessandro Gato, desenhado a cor.</w:t>
      </w:r>
    </w:p>
    <w:p w14:paraId="5666B61F" w14:textId="7A2E597A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-1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Na imagem, o autor apresenta duas figuras, uma mais alta e outra mais baixa, que poderão ser interpretadas como pai e filho. Numa imagem em tons pastel, o pai ensina o filho a voar. Esta parece ser a temática central do </w:t>
      </w:r>
      <w:r w:rsidRPr="007E7B4D">
        <w:rPr>
          <w:rFonts w:ascii="Calibri" w:hAnsi="Calibri" w:cs="Calibri"/>
          <w:i/>
          <w:iCs/>
          <w:color w:val="000000"/>
          <w:spacing w:val="-1"/>
          <w:sz w:val="18"/>
          <w:szCs w:val="18"/>
          <w:lang w:val="pt-BR"/>
        </w:rPr>
        <w:t>cartoon</w:t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: a transmissão de conhecimentos dos mais velhos aos mais novos. De forma muito expressiva, o cartoonista mostra que esta aprendizagem é transmitida com base na expe</w:t>
      </w:r>
      <w:r w:rsid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riência daqueles que já viveram mais. </w:t>
      </w:r>
    </w:p>
    <w:p w14:paraId="3D65984F" w14:textId="19DC1EE4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-1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No </w:t>
      </w:r>
      <w:r w:rsidRPr="007E7B4D">
        <w:rPr>
          <w:rFonts w:ascii="Calibri" w:hAnsi="Calibri" w:cs="Calibri"/>
          <w:i/>
          <w:iCs/>
          <w:color w:val="000000"/>
          <w:spacing w:val="-1"/>
          <w:sz w:val="18"/>
          <w:szCs w:val="18"/>
          <w:lang w:val="pt-BR"/>
        </w:rPr>
        <w:t>cartoon</w:t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, é também importante verificar que a aprendizagem se desenha, de modo muito curioso, por meio de uma escada que leva a livros, que o autor destaca de forma muito interessante por meio de cores que se distinguem dos outros tons. As figuras encontram-se em cima destes livros a observar outros que voam. Com esta</w:t>
      </w:r>
      <w:r w:rsidR="00A575A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br/>
      </w:r>
      <w:r w:rsidR="00A575A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br w:type="column"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construção, Alessandro Gato adota uma perspetiva crítica</w:t>
      </w:r>
      <w:r w:rsidR="00A575A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 </w:t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que mostra que o conhecimento e a capacidade de voar</w:t>
      </w:r>
      <w:r w:rsid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mos autonomamente depende daquilo que aprendemos com os livros.</w:t>
      </w:r>
    </w:p>
    <w:p w14:paraId="7D90DF65" w14:textId="3134ECE8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O </w:t>
      </w:r>
      <w:r w:rsidRPr="007E7B4D">
        <w:rPr>
          <w:rFonts w:ascii="Calibri" w:hAnsi="Calibri" w:cs="Calibri"/>
          <w:i/>
          <w:iCs/>
          <w:color w:val="000000"/>
          <w:spacing w:val="-1"/>
          <w:sz w:val="18"/>
          <w:szCs w:val="18"/>
          <w:lang w:val="pt-BR"/>
        </w:rPr>
        <w:t>cartoon</w:t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 passa, deste modo, uma mensagem crítica muito importante e pertinente relacionada com a impor</w:t>
      </w:r>
      <w:r w:rsid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tância dos livros no crescimento e passagem de conheci</w:t>
      </w:r>
      <w:r w:rsid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 xml:space="preserve">mento. Os livros são vistos como elementos essenciais para um crescimento que se oriente para a capacidade de ser autónomo, no pensamento e na forma de viver a vida. </w:t>
      </w:r>
    </w:p>
    <w:p w14:paraId="39D71795" w14:textId="77777777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(218 palavras)</w:t>
      </w:r>
    </w:p>
    <w:p w14:paraId="5002BFBE" w14:textId="77777777" w:rsidR="007E7B4D" w:rsidRPr="007E7B4D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before="227" w:after="0" w:line="240" w:lineRule="auto"/>
        <w:ind w:left="284" w:hanging="284"/>
        <w:contextualSpacing/>
        <w:textAlignment w:val="center"/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</w:pPr>
      <w:r w:rsidRPr="007E7B4D">
        <w:rPr>
          <w:rFonts w:ascii="Calibri" w:hAnsi="Calibri" w:cs="Calibri"/>
          <w:b/>
          <w:bCs/>
          <w:color w:val="39A2B5"/>
          <w:sz w:val="18"/>
          <w:szCs w:val="18"/>
          <w:lang w:val="pt-BR"/>
        </w:rPr>
        <w:t>FICHA 4 – COMENTÁRIO</w:t>
      </w:r>
      <w:r w:rsidRPr="007E7B4D">
        <w:rPr>
          <w:rFonts w:ascii="Calibri" w:hAnsi="Calibri" w:cs="Calibri"/>
          <w:color w:val="39A2B5"/>
          <w:sz w:val="18"/>
          <w:szCs w:val="18"/>
          <w:lang w:val="pt-BR"/>
        </w:rPr>
        <w:t xml:space="preserve"> (p. 143)</w:t>
      </w:r>
    </w:p>
    <w:p w14:paraId="0F0D5D90" w14:textId="0976C686" w:rsidR="007E7B4D" w:rsidRPr="007E7B4D" w:rsidRDefault="007E7B4D" w:rsidP="00B91E02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Júpiter evidencia a coragem do povo português ao refe</w:t>
      </w:r>
      <w:r w:rsidR="00B91E02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rir que estes navegam num barco muito frágil (“lenho leve”) num mar perigoso e, para além, disso, não temem a força dos ventos que traziam fortes tempestades.</w:t>
      </w:r>
    </w:p>
    <w:p w14:paraId="0ECB0A59" w14:textId="1F0836A6" w:rsidR="007E7B4D" w:rsidRPr="007E7B4D" w:rsidRDefault="007E7B4D" w:rsidP="00B91E02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firstLine="284"/>
        <w:contextualSpacing/>
        <w:jc w:val="both"/>
        <w:textAlignment w:val="center"/>
        <w:rPr>
          <w:rFonts w:ascii="Calibri" w:hAnsi="Calibri" w:cs="Calibri"/>
          <w:color w:val="000000"/>
          <w:spacing w:val="-2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Ao caracterizar os marinheiros como um povo destemi</w:t>
      </w:r>
      <w:r w:rsidR="001E37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do, Júpiter </w:t>
      </w:r>
      <w:r w:rsidRPr="001E37F8">
        <w:rPr>
          <w:rFonts w:ascii="Calibri" w:hAnsi="Calibri" w:cs="Calibri"/>
          <w:color w:val="000000"/>
          <w:spacing w:val="-1"/>
          <w:sz w:val="18"/>
          <w:szCs w:val="18"/>
          <w:lang w:val="pt-BR"/>
        </w:rPr>
        <w:t>pretende</w:t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 xml:space="preserve"> provar aos deuses que eles são merece</w:t>
      </w:r>
      <w:r w:rsidR="001E37F8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softHyphen/>
      </w:r>
      <w:r w:rsidRPr="007E7B4D">
        <w:rPr>
          <w:rFonts w:ascii="Calibri" w:hAnsi="Calibri" w:cs="Calibri"/>
          <w:color w:val="000000"/>
          <w:spacing w:val="-2"/>
          <w:sz w:val="18"/>
          <w:szCs w:val="18"/>
          <w:lang w:val="pt-BR"/>
        </w:rPr>
        <w:t>dores de ajuda divina, porque apresentam características de heróis, ao ousarem enfrentar grandes perigos e fazer o que nunca foi feito por nenhum humano.</w:t>
      </w:r>
    </w:p>
    <w:p w14:paraId="415C2151" w14:textId="6F264875" w:rsidR="007E7B4D" w:rsidRPr="001E37F8" w:rsidRDefault="007E7B4D" w:rsidP="001E37F8">
      <w:pPr>
        <w:tabs>
          <w:tab w:val="left" w:pos="283"/>
          <w:tab w:val="left" w:pos="709"/>
          <w:tab w:val="left" w:pos="1000"/>
        </w:tabs>
        <w:autoSpaceDE w:val="0"/>
        <w:autoSpaceDN w:val="0"/>
        <w:adjustRightInd w:val="0"/>
        <w:spacing w:after="0" w:line="240" w:lineRule="auto"/>
        <w:ind w:left="284" w:hanging="284"/>
        <w:contextualSpacing/>
        <w:jc w:val="right"/>
        <w:textAlignment w:val="center"/>
        <w:rPr>
          <w:rFonts w:ascii="Calibri" w:hAnsi="Calibri" w:cs="Calibri"/>
          <w:color w:val="000000"/>
          <w:sz w:val="18"/>
          <w:szCs w:val="18"/>
          <w:lang w:val="pt-BR"/>
        </w:rPr>
      </w:pPr>
      <w:r w:rsidRPr="007E7B4D">
        <w:rPr>
          <w:rFonts w:ascii="Calibri" w:hAnsi="Calibri" w:cs="Calibri"/>
          <w:color w:val="000000"/>
          <w:sz w:val="18"/>
          <w:szCs w:val="18"/>
          <w:lang w:val="pt-BR"/>
        </w:rPr>
        <w:t>(75 palavras)</w:t>
      </w:r>
    </w:p>
    <w:sectPr w:rsidR="007E7B4D" w:rsidRPr="001E37F8" w:rsidSect="00CC21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418" w:right="1418" w:bottom="1134" w:left="1418" w:header="709" w:footer="709" w:gutter="0"/>
      <w:pgNumType w:start="118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62329" w14:textId="77777777" w:rsidR="00404FD6" w:rsidRDefault="00404FD6" w:rsidP="006A5284">
      <w:pPr>
        <w:spacing w:after="0" w:line="240" w:lineRule="auto"/>
      </w:pPr>
      <w:r>
        <w:separator/>
      </w:r>
    </w:p>
  </w:endnote>
  <w:endnote w:type="continuationSeparator" w:id="0">
    <w:p w14:paraId="686A6AF0" w14:textId="77777777" w:rsidR="00404FD6" w:rsidRDefault="00404FD6" w:rsidP="006A5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panose1 w:val="02040503050306090203"/>
    <w:charset w:val="00"/>
    <w:family w:val="roman"/>
    <w:notTrueType/>
    <w:pitch w:val="variable"/>
    <w:sig w:usb0="60000287" w:usb1="00000001" w:usb2="00000000" w:usb3="00000000" w:csb0="0000019F" w:csb1="00000000"/>
  </w:font>
  <w:font w:name="Popular-Blac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opular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pot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tlingGothicFBCond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3FC5F" w14:textId="62E41B6D" w:rsidR="00BB45D6" w:rsidRPr="008A0AE5" w:rsidRDefault="00BB45D6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 w:rsidRPr="00732E39">
      <w:rPr>
        <w:rFonts w:cs="Depot-Bold"/>
        <w:b/>
        <w:bCs/>
        <w:sz w:val="16"/>
        <w:szCs w:val="16"/>
      </w:rPr>
      <w:fldChar w:fldCharType="begin"/>
    </w:r>
    <w:r w:rsidRPr="00732E39">
      <w:rPr>
        <w:rFonts w:cs="Depot-Bold"/>
        <w:b/>
        <w:bCs/>
        <w:sz w:val="16"/>
        <w:szCs w:val="16"/>
      </w:rPr>
      <w:instrText xml:space="preserve"> PAGE   \* MERGEFORMAT </w:instrText>
    </w:r>
    <w:r w:rsidRPr="00732E39">
      <w:rPr>
        <w:rFonts w:cs="Depot-Bold"/>
        <w:b/>
        <w:bCs/>
        <w:sz w:val="16"/>
        <w:szCs w:val="16"/>
      </w:rPr>
      <w:fldChar w:fldCharType="separate"/>
    </w:r>
    <w:r w:rsidR="00BD3CC8">
      <w:rPr>
        <w:rFonts w:cs="Depot-Bold"/>
        <w:b/>
        <w:bCs/>
        <w:noProof/>
        <w:sz w:val="16"/>
        <w:szCs w:val="16"/>
      </w:rPr>
      <w:t>172</w:t>
    </w:r>
    <w:r w:rsidRPr="00732E39">
      <w:rPr>
        <w:rFonts w:cs="Depot-Bold"/>
        <w:b/>
        <w:bCs/>
        <w:noProof/>
        <w:sz w:val="16"/>
        <w:szCs w:val="16"/>
      </w:rPr>
      <w:fldChar w:fldCharType="end"/>
    </w:r>
    <w:r>
      <w:rPr>
        <w:rFonts w:cs="Depot-Bold"/>
        <w:b/>
        <w:bCs/>
        <w:noProof/>
        <w:sz w:val="20"/>
        <w:szCs w:val="20"/>
      </w:rPr>
      <w:tab/>
    </w:r>
    <w:r w:rsidR="00F414F0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F414F0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F414F0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F414F0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F414F0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7A04D7">
      <w:rPr>
        <w:rFonts w:cs="TimesLTStd-Italic"/>
        <w:color w:val="000000" w:themeColor="text1"/>
        <w:w w:val="80"/>
        <w:sz w:val="16"/>
        <w:szCs w:val="16"/>
      </w:rPr>
      <w:t>9</w:t>
    </w:r>
    <w:r w:rsidR="00F414F0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F414F0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F414F0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F414F0" w:rsidRPr="00F414F0">
      <w:rPr>
        <w:rFonts w:cs="TimesLTStd-Italic"/>
        <w:color w:val="000000" w:themeColor="text1"/>
        <w:w w:val="80"/>
        <w:sz w:val="16"/>
        <w:szCs w:val="16"/>
      </w:rPr>
      <w:t>Fichas de trabalho</w:t>
    </w:r>
    <w:r w:rsidR="00F414F0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F414F0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F414F0"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fr-FR" w:eastAsia="fr-FR"/>
      </w:rPr>
      <w:drawing>
        <wp:inline distT="0" distB="0" distL="0" distR="0" wp14:anchorId="14159BC3" wp14:editId="1C0533C0">
          <wp:extent cx="420625" cy="249937"/>
          <wp:effectExtent l="0" t="0" r="0" b="0"/>
          <wp:docPr id="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TitlingGothicFBCond-Regular"/>
        <w:color w:val="404040"/>
        <w:w w:val="80"/>
        <w:sz w:val="16"/>
        <w:szCs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B0378" w14:textId="3726434E" w:rsidR="00BB45D6" w:rsidRPr="008A0AE5" w:rsidRDefault="00BB45D6" w:rsidP="004C1DE1">
    <w:pPr>
      <w:pStyle w:val="Footer"/>
      <w:tabs>
        <w:tab w:val="clear" w:pos="4252"/>
        <w:tab w:val="clear" w:pos="8504"/>
        <w:tab w:val="left" w:pos="0"/>
        <w:tab w:val="right" w:pos="9072"/>
        <w:tab w:val="right" w:pos="9356"/>
      </w:tabs>
      <w:ind w:right="-284" w:hanging="284"/>
    </w:pPr>
    <w:r>
      <w:rPr>
        <w:sz w:val="18"/>
      </w:rPr>
      <w:tab/>
    </w:r>
    <w:r w:rsidRPr="00D46C97">
      <w:rPr>
        <w:rFonts w:cs="Depot-Bold"/>
        <w:b/>
        <w:bCs/>
        <w:noProof/>
        <w:position w:val="-14"/>
        <w:sz w:val="20"/>
        <w:szCs w:val="20"/>
        <w:lang w:val="fr-FR" w:eastAsia="fr-FR"/>
      </w:rPr>
      <w:drawing>
        <wp:inline distT="0" distB="0" distL="0" distR="0" wp14:anchorId="6850F592" wp14:editId="04E9E039">
          <wp:extent cx="420625" cy="249937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itavelFotocopiavel[ASA]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625" cy="249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ab/>
    </w:r>
    <w:r w:rsidR="00F414F0" w:rsidRPr="003B1CC1">
      <w:rPr>
        <w:rFonts w:cs="TimesLTStd-Italic"/>
        <w:color w:val="000000" w:themeColor="text1"/>
        <w:w w:val="80"/>
        <w:sz w:val="16"/>
        <w:szCs w:val="16"/>
      </w:rPr>
      <w:t xml:space="preserve">Projeto </w:t>
    </w:r>
    <w:r w:rsidR="00F414F0" w:rsidRPr="003B1CC1">
      <w:rPr>
        <w:rFonts w:cs="TimesLTStd-Italic"/>
        <w:i/>
        <w:iCs/>
        <w:color w:val="000000" w:themeColor="text1"/>
        <w:w w:val="80"/>
        <w:sz w:val="16"/>
        <w:szCs w:val="16"/>
      </w:rPr>
      <w:t>A Par e Passo</w:t>
    </w:r>
    <w:r w:rsidR="00F414F0">
      <w:rPr>
        <w:rFonts w:cs="TimesLTStd-Italic"/>
        <w:color w:val="000000" w:themeColor="text1"/>
        <w:w w:val="80"/>
        <w:sz w:val="16"/>
        <w:szCs w:val="16"/>
      </w:rPr>
      <w:t xml:space="preserve"> – </w:t>
    </w:r>
    <w:proofErr w:type="gramStart"/>
    <w:r w:rsidR="00F414F0" w:rsidRPr="003B1CC1">
      <w:rPr>
        <w:rFonts w:cs="TimesLTStd-Italic"/>
        <w:color w:val="000000" w:themeColor="text1"/>
        <w:w w:val="80"/>
        <w:sz w:val="16"/>
        <w:szCs w:val="16"/>
      </w:rPr>
      <w:t>Português</w:t>
    </w:r>
    <w:proofErr w:type="gramEnd"/>
    <w:r w:rsidR="00F414F0" w:rsidRPr="003B1CC1">
      <w:rPr>
        <w:rFonts w:cs="TimesLTStd-Italic"/>
        <w:color w:val="000000" w:themeColor="text1"/>
        <w:w w:val="80"/>
        <w:sz w:val="16"/>
        <w:szCs w:val="16"/>
      </w:rPr>
      <w:t xml:space="preserve"> </w:t>
    </w:r>
    <w:r w:rsidR="007A04D7">
      <w:rPr>
        <w:rFonts w:cs="TimesLTStd-Italic"/>
        <w:color w:val="000000" w:themeColor="text1"/>
        <w:w w:val="80"/>
        <w:sz w:val="16"/>
        <w:szCs w:val="16"/>
      </w:rPr>
      <w:t>9</w:t>
    </w:r>
    <w:r w:rsidR="00F414F0" w:rsidRPr="004058ED">
      <w:rPr>
        <w:rFonts w:cs="TimesLTStd-Italic"/>
        <w:i/>
        <w:iCs/>
        <w:color w:val="000000" w:themeColor="text1"/>
        <w:w w:val="80"/>
        <w:sz w:val="16"/>
        <w:szCs w:val="16"/>
      </w:rPr>
      <w:t xml:space="preserve"> </w:t>
    </w:r>
    <w:r w:rsidR="00F414F0" w:rsidRPr="00AD5FFE">
      <w:rPr>
        <w:rFonts w:cs="TitlingGothicFBCond-Regular"/>
        <w:color w:val="404040"/>
        <w:w w:val="80"/>
        <w:sz w:val="14"/>
        <w:szCs w:val="14"/>
      </w:rPr>
      <w:sym w:font="Symbol" w:char="F0B7"/>
    </w:r>
    <w:r w:rsidR="00F414F0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F414F0" w:rsidRPr="00F414F0">
      <w:rPr>
        <w:rFonts w:cs="TimesLTStd-Italic"/>
        <w:color w:val="000000" w:themeColor="text1"/>
        <w:w w:val="80"/>
        <w:sz w:val="16"/>
        <w:szCs w:val="16"/>
      </w:rPr>
      <w:t>Fichas de trabalho</w:t>
    </w:r>
    <w:r w:rsidR="00F414F0" w:rsidRPr="00AD5FFE">
      <w:rPr>
        <w:rFonts w:cs="TitlingGothicFBCond-Regular"/>
        <w:color w:val="404040"/>
        <w:w w:val="80"/>
        <w:sz w:val="16"/>
        <w:szCs w:val="14"/>
      </w:rPr>
      <w:t xml:space="preserve"> </w:t>
    </w:r>
    <w:r w:rsidR="00F414F0" w:rsidRPr="006A5284">
      <w:rPr>
        <w:rFonts w:cs="TitlingGothicFBCond-Regular"/>
        <w:color w:val="404040"/>
        <w:w w:val="80"/>
        <w:sz w:val="14"/>
        <w:szCs w:val="14"/>
      </w:rPr>
      <w:sym w:font="Symbol" w:char="F0B7"/>
    </w:r>
    <w:r w:rsidR="00F414F0">
      <w:rPr>
        <w:rFonts w:cs="TitlingGothicFBCond-Regular"/>
        <w:color w:val="404040"/>
        <w:w w:val="80"/>
        <w:sz w:val="16"/>
        <w:szCs w:val="14"/>
      </w:rPr>
      <w:t xml:space="preserve"> ASA</w:t>
    </w:r>
    <w:r>
      <w:rPr>
        <w:rFonts w:cs="TitlingGothicFBCond-Regular"/>
        <w:color w:val="404040"/>
        <w:w w:val="80"/>
        <w:sz w:val="16"/>
        <w:szCs w:val="14"/>
      </w:rPr>
      <w:tab/>
    </w:r>
    <w:r w:rsidRPr="00732E39">
      <w:rPr>
        <w:rFonts w:cs="Depot-Bold"/>
        <w:b/>
        <w:bCs/>
        <w:sz w:val="16"/>
        <w:szCs w:val="16"/>
      </w:rPr>
      <w:fldChar w:fldCharType="begin"/>
    </w:r>
    <w:r w:rsidRPr="00732E39">
      <w:rPr>
        <w:rFonts w:cs="Depot-Bold"/>
        <w:b/>
        <w:bCs/>
        <w:sz w:val="16"/>
        <w:szCs w:val="16"/>
      </w:rPr>
      <w:instrText xml:space="preserve"> PAGE   \* MERGEFORMAT </w:instrText>
    </w:r>
    <w:r w:rsidRPr="00732E39">
      <w:rPr>
        <w:rFonts w:cs="Depot-Bold"/>
        <w:b/>
        <w:bCs/>
        <w:sz w:val="16"/>
        <w:szCs w:val="16"/>
      </w:rPr>
      <w:fldChar w:fldCharType="separate"/>
    </w:r>
    <w:r w:rsidR="00BD3CC8">
      <w:rPr>
        <w:rFonts w:cs="Depot-Bold"/>
        <w:b/>
        <w:bCs/>
        <w:noProof/>
        <w:sz w:val="16"/>
        <w:szCs w:val="16"/>
      </w:rPr>
      <w:t>173</w:t>
    </w:r>
    <w:r w:rsidRPr="00732E39">
      <w:rPr>
        <w:rFonts w:cs="Depot-Bold"/>
        <w:b/>
        <w:bCs/>
        <w:noProof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56DD" w14:textId="77777777" w:rsidR="00CC2191" w:rsidRDefault="00CC2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67F82" w14:textId="77777777" w:rsidR="00404FD6" w:rsidRDefault="00404FD6" w:rsidP="006A5284">
      <w:pPr>
        <w:spacing w:after="0" w:line="240" w:lineRule="auto"/>
      </w:pPr>
      <w:r>
        <w:separator/>
      </w:r>
    </w:p>
  </w:footnote>
  <w:footnote w:type="continuationSeparator" w:id="0">
    <w:p w14:paraId="51441A0F" w14:textId="77777777" w:rsidR="00404FD6" w:rsidRDefault="00404FD6" w:rsidP="006A52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82CDF" w14:textId="40270936" w:rsidR="00BB45D6" w:rsidRPr="007A04D7" w:rsidRDefault="00BB45D6" w:rsidP="006B5BCB">
    <w:pPr>
      <w:pStyle w:val="Header"/>
      <w:pBdr>
        <w:bottom w:val="single" w:sz="4" w:space="1" w:color="000000" w:themeColor="text1"/>
      </w:pBdr>
      <w:shd w:val="clear" w:color="auto" w:fill="FFFFFF" w:themeFill="background1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7A04D7">
      <w:rPr>
        <w:rFonts w:cs="Popular-Regular"/>
        <w:noProof/>
        <w:color w:val="000000" w:themeColor="text1"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0AE5DED" wp14:editId="5AE876BD">
              <wp:simplePos x="0" y="0"/>
              <wp:positionH relativeFrom="margin">
                <wp:posOffset>-7172</wp:posOffset>
              </wp:positionH>
              <wp:positionV relativeFrom="paragraph">
                <wp:posOffset>25484</wp:posOffset>
              </wp:positionV>
              <wp:extent cx="1501096" cy="151200"/>
              <wp:effectExtent l="0" t="0" r="4445" b="1270"/>
              <wp:wrapNone/>
              <wp:docPr id="298" name="Rounded 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01096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66F1CF3" id="Rounded Rectangle 9" o:spid="_x0000_s1026" style="position:absolute;margin-left:-.55pt;margin-top:2pt;width:118.2pt;height:11.9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" fillcolor="black [3213]" stroked="f" strokeweight="2pt">
              <w10:wrap anchorx="margin"/>
            </v:roundrect>
          </w:pict>
        </mc:Fallback>
      </mc:AlternateContent>
    </w:r>
    <w:r w:rsidR="007A04D7" w:rsidRPr="007A04D7">
      <w:rPr>
        <w:rFonts w:cs="Popular-Regular"/>
        <w:noProof/>
        <w:color w:val="000000" w:themeColor="text1"/>
        <w:sz w:val="16"/>
        <w:szCs w:val="16"/>
        <w:lang w:val="fr-FR" w:eastAsia="fr-FR"/>
      </w:rPr>
      <w:t>Fichas/Questões de aula</w:t>
    </w:r>
    <w:r w:rsidR="00F414F0" w:rsidRPr="007A04D7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Soluções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6D253" w14:textId="18F1E371" w:rsidR="00BB45D6" w:rsidRPr="00F414F0" w:rsidRDefault="00BB45D6" w:rsidP="006B5BCB">
    <w:pPr>
      <w:pStyle w:val="Header"/>
      <w:pBdr>
        <w:bottom w:val="single" w:sz="4" w:space="1" w:color="000000" w:themeColor="text1"/>
      </w:pBdr>
      <w:shd w:val="clear" w:color="auto" w:fill="FFFFFF" w:themeFill="background1"/>
      <w:jc w:val="right"/>
      <w:rPr>
        <w:rFonts w:cs="Popular-Regular"/>
        <w:noProof/>
        <w:color w:val="000000" w:themeColor="text1"/>
        <w:sz w:val="16"/>
        <w:szCs w:val="16"/>
        <w:lang w:eastAsia="pt-PT"/>
      </w:rPr>
    </w:pPr>
    <w:r w:rsidRPr="00F414F0">
      <w:rPr>
        <w:rFonts w:cs="Popular-Regular"/>
        <w:noProof/>
        <w:color w:val="000000" w:themeColor="text1"/>
        <w:sz w:val="16"/>
        <w:szCs w:val="16"/>
        <w:lang w:val="fr-FR" w:eastAsia="fr-F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2BF96EB" wp14:editId="39B201E3">
              <wp:simplePos x="0" y="0"/>
              <wp:positionH relativeFrom="margin">
                <wp:posOffset>4263552</wp:posOffset>
              </wp:positionH>
              <wp:positionV relativeFrom="paragraph">
                <wp:posOffset>25484</wp:posOffset>
              </wp:positionV>
              <wp:extent cx="1499502" cy="151200"/>
              <wp:effectExtent l="0" t="0" r="5715" b="1270"/>
              <wp:wrapNone/>
              <wp:docPr id="331" name="Rounded 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9502" cy="151200"/>
                      </a:xfrm>
                      <a:prstGeom prst="roundRect">
                        <a:avLst>
                          <a:gd name="adj" fmla="val 30555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48A06ED" id="Rounded Rectangle 4" o:spid="_x0000_s1026" style="position:absolute;margin-left:335.7pt;margin-top:2pt;width:118.05pt;height:11.9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2002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" fillcolor="black [3213]" stroked="f" strokeweight="2pt">
              <w10:wrap anchorx="margin"/>
            </v:roundrect>
          </w:pict>
        </mc:Fallback>
      </mc:AlternateContent>
    </w:r>
    <w:r w:rsidR="007A04D7">
      <w:rPr>
        <w:rFonts w:ascii="Calibri" w:hAnsi="Calibri" w:cs="Calibri"/>
        <w:sz w:val="16"/>
        <w:szCs w:val="16"/>
      </w:rPr>
      <w:t>Fichas/Questões de aula</w:t>
    </w:r>
    <w:r w:rsidR="00F414F0" w:rsidRPr="00F414F0">
      <w:rPr>
        <w:rFonts w:cs="Popular-Regular"/>
        <w:noProof/>
        <w:color w:val="000000" w:themeColor="text1"/>
        <w:sz w:val="16"/>
        <w:szCs w:val="16"/>
        <w:lang w:eastAsia="pt-PT"/>
      </w:rPr>
      <w:t xml:space="preserve"> – Soluções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E892C" w14:textId="77777777" w:rsidR="00CC2191" w:rsidRDefault="00CC21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749A7"/>
    <w:multiLevelType w:val="hybridMultilevel"/>
    <w:tmpl w:val="8FF638B8"/>
    <w:lvl w:ilvl="0" w:tplc="21A4FC7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6A2273A"/>
    <w:multiLevelType w:val="hybridMultilevel"/>
    <w:tmpl w:val="12B40A8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AFA4B9DE">
      <w:start w:val="1"/>
      <w:numFmt w:val="decimal"/>
      <w:lvlText w:val="%2."/>
      <w:lvlJc w:val="left"/>
      <w:pPr>
        <w:ind w:left="1440" w:hanging="360"/>
      </w:pPr>
      <w:rPr>
        <w:b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F34B1"/>
    <w:multiLevelType w:val="hybridMultilevel"/>
    <w:tmpl w:val="9086DD96"/>
    <w:lvl w:ilvl="0" w:tplc="83E6A5BE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86698"/>
    <w:multiLevelType w:val="hybridMultilevel"/>
    <w:tmpl w:val="60505E8E"/>
    <w:lvl w:ilvl="0" w:tplc="ED4C2408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5CA2B5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03672"/>
    <w:multiLevelType w:val="hybridMultilevel"/>
    <w:tmpl w:val="097E8E52"/>
    <w:lvl w:ilvl="0" w:tplc="C4BAB4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E50B0"/>
    <w:multiLevelType w:val="hybridMultilevel"/>
    <w:tmpl w:val="E6640784"/>
    <w:lvl w:ilvl="0" w:tplc="90E2D5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C7014"/>
    <w:multiLevelType w:val="multilevel"/>
    <w:tmpl w:val="A04C2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E252AF8"/>
    <w:multiLevelType w:val="hybridMultilevel"/>
    <w:tmpl w:val="FEC2E70C"/>
    <w:lvl w:ilvl="0" w:tplc="13700FD6">
      <w:numFmt w:val="bullet"/>
      <w:lvlText w:val="•"/>
      <w:lvlJc w:val="left"/>
      <w:pPr>
        <w:ind w:left="401" w:hanging="360"/>
      </w:pPr>
      <w:rPr>
        <w:rFonts w:ascii="Calibri" w:eastAsiaTheme="minorHAnsi" w:hAnsi="Calibri" w:cs="Calibri" w:hint="default"/>
        <w:i w:val="0"/>
      </w:rPr>
    </w:lvl>
    <w:lvl w:ilvl="1" w:tplc="08160003" w:tentative="1">
      <w:start w:val="1"/>
      <w:numFmt w:val="bullet"/>
      <w:lvlText w:val="o"/>
      <w:lvlJc w:val="left"/>
      <w:pPr>
        <w:ind w:left="112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4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6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</w:abstractNum>
  <w:abstractNum w:abstractNumId="8" w15:restartNumberingAfterBreak="0">
    <w:nsid w:val="1EE6174F"/>
    <w:multiLevelType w:val="hybridMultilevel"/>
    <w:tmpl w:val="EEE0A076"/>
    <w:lvl w:ilvl="0" w:tplc="776E3DC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61921"/>
    <w:multiLevelType w:val="hybridMultilevel"/>
    <w:tmpl w:val="97E0EED4"/>
    <w:lvl w:ilvl="0" w:tplc="0816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2191798D"/>
    <w:multiLevelType w:val="hybridMultilevel"/>
    <w:tmpl w:val="2D9C235A"/>
    <w:lvl w:ilvl="0" w:tplc="A8E6F2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931BBE"/>
    <w:multiLevelType w:val="hybridMultilevel"/>
    <w:tmpl w:val="4760C4FE"/>
    <w:lvl w:ilvl="0" w:tplc="BCF0F28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12566E"/>
    <w:multiLevelType w:val="hybridMultilevel"/>
    <w:tmpl w:val="B9D012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C017F2"/>
    <w:multiLevelType w:val="hybridMultilevel"/>
    <w:tmpl w:val="A2922FFC"/>
    <w:lvl w:ilvl="0" w:tplc="A2D8B260">
      <w:start w:val="1"/>
      <w:numFmt w:val="bullet"/>
      <w:lvlText w:val=""/>
      <w:lvlJc w:val="left"/>
      <w:pPr>
        <w:ind w:left="83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4" w15:restartNumberingAfterBreak="0">
    <w:nsid w:val="299E52B4"/>
    <w:multiLevelType w:val="hybridMultilevel"/>
    <w:tmpl w:val="BB621ABC"/>
    <w:lvl w:ilvl="0" w:tplc="07384AD6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2F2F51D7"/>
    <w:multiLevelType w:val="hybridMultilevel"/>
    <w:tmpl w:val="4080D6AC"/>
    <w:lvl w:ilvl="0" w:tplc="230E1820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4FE3D86"/>
    <w:multiLevelType w:val="hybridMultilevel"/>
    <w:tmpl w:val="B37C525E"/>
    <w:lvl w:ilvl="0" w:tplc="ACF6EC30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35688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676D0"/>
    <w:multiLevelType w:val="hybridMultilevel"/>
    <w:tmpl w:val="4956FB96"/>
    <w:lvl w:ilvl="0" w:tplc="428675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E2073"/>
    <w:multiLevelType w:val="multilevel"/>
    <w:tmpl w:val="A04C2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3E446AEB"/>
    <w:multiLevelType w:val="hybridMultilevel"/>
    <w:tmpl w:val="B1E67496"/>
    <w:lvl w:ilvl="0" w:tplc="2B360F9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AAD25DD"/>
    <w:multiLevelType w:val="hybridMultilevel"/>
    <w:tmpl w:val="993AD12E"/>
    <w:lvl w:ilvl="0" w:tplc="60DA1BC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2255A"/>
    <w:multiLevelType w:val="hybridMultilevel"/>
    <w:tmpl w:val="625A701E"/>
    <w:lvl w:ilvl="0" w:tplc="0816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1CB2C95"/>
    <w:multiLevelType w:val="multilevel"/>
    <w:tmpl w:val="9D6247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56D57D26"/>
    <w:multiLevelType w:val="hybridMultilevel"/>
    <w:tmpl w:val="89F88C34"/>
    <w:lvl w:ilvl="0" w:tplc="2828C9F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1012E6"/>
    <w:multiLevelType w:val="hybridMultilevel"/>
    <w:tmpl w:val="76201C50"/>
    <w:lvl w:ilvl="0" w:tplc="B2783D22">
      <w:start w:val="1"/>
      <w:numFmt w:val="lowerLetter"/>
      <w:lvlText w:val="%1.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B1A3079"/>
    <w:multiLevelType w:val="hybridMultilevel"/>
    <w:tmpl w:val="5EE844BA"/>
    <w:lvl w:ilvl="0" w:tplc="E1CC0118">
      <w:start w:val="1"/>
      <w:numFmt w:val="bullet"/>
      <w:lvlText w:val="•"/>
      <w:lvlJc w:val="left"/>
      <w:pPr>
        <w:ind w:left="761" w:hanging="360"/>
      </w:pPr>
      <w:rPr>
        <w:rFonts w:ascii="Calibri" w:hAnsi="Calibri" w:hint="default"/>
        <w:color w:val="5CA2B5"/>
      </w:rPr>
    </w:lvl>
    <w:lvl w:ilvl="1" w:tplc="0816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26" w15:restartNumberingAfterBreak="0">
    <w:nsid w:val="5C515940"/>
    <w:multiLevelType w:val="multilevel"/>
    <w:tmpl w:val="78607E0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5E29099A"/>
    <w:multiLevelType w:val="hybridMultilevel"/>
    <w:tmpl w:val="FEFEFC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627937"/>
    <w:multiLevelType w:val="hybridMultilevel"/>
    <w:tmpl w:val="EB5A99B6"/>
    <w:lvl w:ilvl="0" w:tplc="FA4CC2B4">
      <w:start w:val="1"/>
      <w:numFmt w:val="bullet"/>
      <w:lvlText w:val="‒"/>
      <w:lvlJc w:val="left"/>
      <w:pPr>
        <w:ind w:left="1146" w:hanging="360"/>
      </w:pPr>
      <w:rPr>
        <w:rFonts w:ascii="Cambria" w:hAnsi="Cambria" w:hint="default"/>
      </w:rPr>
    </w:lvl>
    <w:lvl w:ilvl="1" w:tplc="08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63673E83"/>
    <w:multiLevelType w:val="hybridMultilevel"/>
    <w:tmpl w:val="B9D012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A05056"/>
    <w:multiLevelType w:val="hybridMultilevel"/>
    <w:tmpl w:val="B17213CA"/>
    <w:lvl w:ilvl="0" w:tplc="80EA0C4C">
      <w:start w:val="1"/>
      <w:numFmt w:val="lowerLetter"/>
      <w:lvlText w:val="%1."/>
      <w:lvlJc w:val="left"/>
      <w:pPr>
        <w:ind w:left="786" w:hanging="360"/>
      </w:pPr>
      <w:rPr>
        <w:b/>
      </w:rPr>
    </w:lvl>
    <w:lvl w:ilvl="1" w:tplc="9A8692DC">
      <w:start w:val="1"/>
      <w:numFmt w:val="decimal"/>
      <w:lvlText w:val="(%2)"/>
      <w:lvlJc w:val="left"/>
      <w:pPr>
        <w:ind w:left="1506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E016F54"/>
    <w:multiLevelType w:val="hybridMultilevel"/>
    <w:tmpl w:val="64DE27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305698">
    <w:abstractNumId w:val="13"/>
  </w:num>
  <w:num w:numId="2" w16cid:durableId="1894002356">
    <w:abstractNumId w:val="16"/>
  </w:num>
  <w:num w:numId="3" w16cid:durableId="562834839">
    <w:abstractNumId w:val="1"/>
  </w:num>
  <w:num w:numId="4" w16cid:durableId="1477069351">
    <w:abstractNumId w:val="30"/>
  </w:num>
  <w:num w:numId="5" w16cid:durableId="908461531">
    <w:abstractNumId w:val="28"/>
  </w:num>
  <w:num w:numId="6" w16cid:durableId="1568568242">
    <w:abstractNumId w:val="4"/>
  </w:num>
  <w:num w:numId="7" w16cid:durableId="594094381">
    <w:abstractNumId w:val="31"/>
  </w:num>
  <w:num w:numId="8" w16cid:durableId="1992978537">
    <w:abstractNumId w:val="22"/>
  </w:num>
  <w:num w:numId="9" w16cid:durableId="564099560">
    <w:abstractNumId w:val="26"/>
  </w:num>
  <w:num w:numId="10" w16cid:durableId="196816036">
    <w:abstractNumId w:val="9"/>
  </w:num>
  <w:num w:numId="11" w16cid:durableId="1786996805">
    <w:abstractNumId w:val="17"/>
  </w:num>
  <w:num w:numId="12" w16cid:durableId="148715284">
    <w:abstractNumId w:val="23"/>
  </w:num>
  <w:num w:numId="13" w16cid:durableId="433937362">
    <w:abstractNumId w:val="2"/>
  </w:num>
  <w:num w:numId="14" w16cid:durableId="1190797697">
    <w:abstractNumId w:val="20"/>
  </w:num>
  <w:num w:numId="15" w16cid:durableId="1663852904">
    <w:abstractNumId w:val="8"/>
  </w:num>
  <w:num w:numId="16" w16cid:durableId="955714056">
    <w:abstractNumId w:val="11"/>
  </w:num>
  <w:num w:numId="17" w16cid:durableId="1494223079">
    <w:abstractNumId w:val="10"/>
  </w:num>
  <w:num w:numId="18" w16cid:durableId="1124881520">
    <w:abstractNumId w:val="5"/>
  </w:num>
  <w:num w:numId="19" w16cid:durableId="2002200093">
    <w:abstractNumId w:val="14"/>
  </w:num>
  <w:num w:numId="20" w16cid:durableId="1572620658">
    <w:abstractNumId w:val="15"/>
  </w:num>
  <w:num w:numId="21" w16cid:durableId="434789080">
    <w:abstractNumId w:val="24"/>
  </w:num>
  <w:num w:numId="22" w16cid:durableId="244803961">
    <w:abstractNumId w:val="19"/>
  </w:num>
  <w:num w:numId="23" w16cid:durableId="1855150562">
    <w:abstractNumId w:val="0"/>
  </w:num>
  <w:num w:numId="24" w16cid:durableId="2075737884">
    <w:abstractNumId w:val="12"/>
  </w:num>
  <w:num w:numId="25" w16cid:durableId="1527596826">
    <w:abstractNumId w:val="29"/>
  </w:num>
  <w:num w:numId="26" w16cid:durableId="330570849">
    <w:abstractNumId w:val="27"/>
  </w:num>
  <w:num w:numId="27" w16cid:durableId="855660240">
    <w:abstractNumId w:val="21"/>
  </w:num>
  <w:num w:numId="28" w16cid:durableId="151600566">
    <w:abstractNumId w:val="18"/>
  </w:num>
  <w:num w:numId="29" w16cid:durableId="1006782099">
    <w:abstractNumId w:val="6"/>
  </w:num>
  <w:num w:numId="30" w16cid:durableId="423847027">
    <w:abstractNumId w:val="25"/>
  </w:num>
  <w:num w:numId="31" w16cid:durableId="637034188">
    <w:abstractNumId w:val="7"/>
  </w:num>
  <w:num w:numId="32" w16cid:durableId="311715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284"/>
    <w:rsid w:val="00012168"/>
    <w:rsid w:val="000132C8"/>
    <w:rsid w:val="00032BF0"/>
    <w:rsid w:val="000677B6"/>
    <w:rsid w:val="00072646"/>
    <w:rsid w:val="0007798C"/>
    <w:rsid w:val="000C2D9B"/>
    <w:rsid w:val="000F2E9F"/>
    <w:rsid w:val="000F6F36"/>
    <w:rsid w:val="001002DF"/>
    <w:rsid w:val="001061C1"/>
    <w:rsid w:val="00113E88"/>
    <w:rsid w:val="00135838"/>
    <w:rsid w:val="0013736D"/>
    <w:rsid w:val="0015110B"/>
    <w:rsid w:val="00164C5E"/>
    <w:rsid w:val="00166409"/>
    <w:rsid w:val="00175763"/>
    <w:rsid w:val="0018155B"/>
    <w:rsid w:val="001A2EBA"/>
    <w:rsid w:val="001B76E5"/>
    <w:rsid w:val="001C5577"/>
    <w:rsid w:val="001C57FE"/>
    <w:rsid w:val="001D7F3C"/>
    <w:rsid w:val="001E37F8"/>
    <w:rsid w:val="00202120"/>
    <w:rsid w:val="00206D83"/>
    <w:rsid w:val="002160EA"/>
    <w:rsid w:val="00242266"/>
    <w:rsid w:val="002E1B2A"/>
    <w:rsid w:val="003007EF"/>
    <w:rsid w:val="00311DF7"/>
    <w:rsid w:val="00320B57"/>
    <w:rsid w:val="00340525"/>
    <w:rsid w:val="003420F6"/>
    <w:rsid w:val="0034666F"/>
    <w:rsid w:val="0036190E"/>
    <w:rsid w:val="00362164"/>
    <w:rsid w:val="00374233"/>
    <w:rsid w:val="0039604D"/>
    <w:rsid w:val="003C7238"/>
    <w:rsid w:val="003E3887"/>
    <w:rsid w:val="003E60ED"/>
    <w:rsid w:val="003E6CB9"/>
    <w:rsid w:val="003F0E7B"/>
    <w:rsid w:val="003F3AC6"/>
    <w:rsid w:val="00404FD6"/>
    <w:rsid w:val="004058ED"/>
    <w:rsid w:val="0041481E"/>
    <w:rsid w:val="00435EAA"/>
    <w:rsid w:val="0043650E"/>
    <w:rsid w:val="00437AD9"/>
    <w:rsid w:val="00451C17"/>
    <w:rsid w:val="00452BB9"/>
    <w:rsid w:val="00463165"/>
    <w:rsid w:val="0047165D"/>
    <w:rsid w:val="00480AFA"/>
    <w:rsid w:val="004C1DE1"/>
    <w:rsid w:val="004C6A80"/>
    <w:rsid w:val="004D0E8B"/>
    <w:rsid w:val="004F0ACC"/>
    <w:rsid w:val="00502858"/>
    <w:rsid w:val="00506312"/>
    <w:rsid w:val="005355CB"/>
    <w:rsid w:val="00545AAA"/>
    <w:rsid w:val="0055066A"/>
    <w:rsid w:val="005732F7"/>
    <w:rsid w:val="0057396E"/>
    <w:rsid w:val="005904B0"/>
    <w:rsid w:val="0059353A"/>
    <w:rsid w:val="005970DA"/>
    <w:rsid w:val="005B2C6E"/>
    <w:rsid w:val="005C015A"/>
    <w:rsid w:val="005E52DB"/>
    <w:rsid w:val="005F09E4"/>
    <w:rsid w:val="005F292C"/>
    <w:rsid w:val="0064171D"/>
    <w:rsid w:val="00682642"/>
    <w:rsid w:val="006A5284"/>
    <w:rsid w:val="006B5BCB"/>
    <w:rsid w:val="006C5541"/>
    <w:rsid w:val="006E1899"/>
    <w:rsid w:val="00711A80"/>
    <w:rsid w:val="00715490"/>
    <w:rsid w:val="00715995"/>
    <w:rsid w:val="007230BB"/>
    <w:rsid w:val="00731280"/>
    <w:rsid w:val="00732E39"/>
    <w:rsid w:val="007452CA"/>
    <w:rsid w:val="00760240"/>
    <w:rsid w:val="007615D3"/>
    <w:rsid w:val="00771724"/>
    <w:rsid w:val="007925CB"/>
    <w:rsid w:val="007A04D7"/>
    <w:rsid w:val="007C1F31"/>
    <w:rsid w:val="007D5E4D"/>
    <w:rsid w:val="007E7B4D"/>
    <w:rsid w:val="007F021B"/>
    <w:rsid w:val="007F2324"/>
    <w:rsid w:val="00802ECD"/>
    <w:rsid w:val="00815FF7"/>
    <w:rsid w:val="00833493"/>
    <w:rsid w:val="008526F5"/>
    <w:rsid w:val="00856830"/>
    <w:rsid w:val="00866934"/>
    <w:rsid w:val="00883AF0"/>
    <w:rsid w:val="00897A66"/>
    <w:rsid w:val="008F14BD"/>
    <w:rsid w:val="008F74F8"/>
    <w:rsid w:val="00921869"/>
    <w:rsid w:val="00934905"/>
    <w:rsid w:val="00944E07"/>
    <w:rsid w:val="009562C0"/>
    <w:rsid w:val="009571E3"/>
    <w:rsid w:val="00982516"/>
    <w:rsid w:val="00984363"/>
    <w:rsid w:val="009845D4"/>
    <w:rsid w:val="009909E3"/>
    <w:rsid w:val="009C6B41"/>
    <w:rsid w:val="009E5F6F"/>
    <w:rsid w:val="009F56FA"/>
    <w:rsid w:val="009F7EE7"/>
    <w:rsid w:val="00A46753"/>
    <w:rsid w:val="00A575AD"/>
    <w:rsid w:val="00A64E76"/>
    <w:rsid w:val="00A65B84"/>
    <w:rsid w:val="00A92872"/>
    <w:rsid w:val="00AB6460"/>
    <w:rsid w:val="00AC204F"/>
    <w:rsid w:val="00AC2ACA"/>
    <w:rsid w:val="00AD5FFE"/>
    <w:rsid w:val="00AF0B9B"/>
    <w:rsid w:val="00AF716D"/>
    <w:rsid w:val="00B35A3F"/>
    <w:rsid w:val="00B53388"/>
    <w:rsid w:val="00B5739C"/>
    <w:rsid w:val="00B62541"/>
    <w:rsid w:val="00B826FD"/>
    <w:rsid w:val="00B8438B"/>
    <w:rsid w:val="00B91E02"/>
    <w:rsid w:val="00B96AB1"/>
    <w:rsid w:val="00BB3587"/>
    <w:rsid w:val="00BB45D6"/>
    <w:rsid w:val="00BD3CC8"/>
    <w:rsid w:val="00BF7F8A"/>
    <w:rsid w:val="00C05B96"/>
    <w:rsid w:val="00C0640B"/>
    <w:rsid w:val="00C17532"/>
    <w:rsid w:val="00C33548"/>
    <w:rsid w:val="00C35635"/>
    <w:rsid w:val="00C65549"/>
    <w:rsid w:val="00C75AA3"/>
    <w:rsid w:val="00C977F1"/>
    <w:rsid w:val="00CB0586"/>
    <w:rsid w:val="00CC2191"/>
    <w:rsid w:val="00CC4B63"/>
    <w:rsid w:val="00D15D03"/>
    <w:rsid w:val="00D2694C"/>
    <w:rsid w:val="00D31F63"/>
    <w:rsid w:val="00D42E09"/>
    <w:rsid w:val="00D4685A"/>
    <w:rsid w:val="00D536D0"/>
    <w:rsid w:val="00D5445F"/>
    <w:rsid w:val="00D55BE8"/>
    <w:rsid w:val="00D73F8A"/>
    <w:rsid w:val="00D775F5"/>
    <w:rsid w:val="00D85692"/>
    <w:rsid w:val="00D901D7"/>
    <w:rsid w:val="00DA1D4A"/>
    <w:rsid w:val="00DB333B"/>
    <w:rsid w:val="00DC607C"/>
    <w:rsid w:val="00DD1C8E"/>
    <w:rsid w:val="00DF1B40"/>
    <w:rsid w:val="00E276C2"/>
    <w:rsid w:val="00E33924"/>
    <w:rsid w:val="00E617D6"/>
    <w:rsid w:val="00E72F3E"/>
    <w:rsid w:val="00E83CB4"/>
    <w:rsid w:val="00EC0D09"/>
    <w:rsid w:val="00F06169"/>
    <w:rsid w:val="00F414F0"/>
    <w:rsid w:val="00F421B1"/>
    <w:rsid w:val="00F45933"/>
    <w:rsid w:val="00F736DD"/>
    <w:rsid w:val="00F83620"/>
    <w:rsid w:val="00F85D3C"/>
    <w:rsid w:val="00F87611"/>
    <w:rsid w:val="00FB0BAA"/>
    <w:rsid w:val="00FC7EA5"/>
    <w:rsid w:val="00FD50C5"/>
    <w:rsid w:val="00FE306D"/>
    <w:rsid w:val="00FF2579"/>
    <w:rsid w:val="00FF2966"/>
    <w:rsid w:val="00FF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101DC2"/>
  <w15:docId w15:val="{74A48DF6-F3E6-496E-8B57-B6C7B04F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284"/>
  </w:style>
  <w:style w:type="paragraph" w:styleId="Footer">
    <w:name w:val="footer"/>
    <w:basedOn w:val="Normal"/>
    <w:link w:val="FooterChar"/>
    <w:uiPriority w:val="99"/>
    <w:unhideWhenUsed/>
    <w:rsid w:val="006A52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284"/>
  </w:style>
  <w:style w:type="paragraph" w:styleId="BalloonText">
    <w:name w:val="Balloon Text"/>
    <w:basedOn w:val="Normal"/>
    <w:link w:val="BalloonTextChar"/>
    <w:uiPriority w:val="99"/>
    <w:semiHidden/>
    <w:unhideWhenUsed/>
    <w:rsid w:val="006A5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2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92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1B2A"/>
    <w:pPr>
      <w:ind w:left="720"/>
      <w:contextualSpacing/>
    </w:pPr>
  </w:style>
  <w:style w:type="paragraph" w:styleId="NoSpacing">
    <w:name w:val="No Spacing"/>
    <w:uiPriority w:val="1"/>
    <w:qFormat/>
    <w:rsid w:val="006826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230BB"/>
    <w:rPr>
      <w:color w:val="0000FF" w:themeColor="hyperlink"/>
      <w:u w:val="single"/>
    </w:rPr>
  </w:style>
  <w:style w:type="table" w:customStyle="1" w:styleId="TabeladeGrelha1Clara-Destaque22">
    <w:name w:val="Tabela de Grelha 1 Clara - Destaque 22"/>
    <w:basedOn w:val="TableNormal"/>
    <w:uiPriority w:val="46"/>
    <w:rsid w:val="00C35635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F3A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171D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171D"/>
    <w:rPr>
      <w:sz w:val="24"/>
      <w:szCs w:val="24"/>
    </w:rPr>
  </w:style>
  <w:style w:type="character" w:customStyle="1" w:styleId="MenoNoResolvida1">
    <w:name w:val="Menção Não Resolvida1"/>
    <w:basedOn w:val="DefaultParagraphFont"/>
    <w:uiPriority w:val="99"/>
    <w:semiHidden/>
    <w:unhideWhenUsed/>
    <w:rsid w:val="00AF716D"/>
    <w:rPr>
      <w:color w:val="605E5C"/>
      <w:shd w:val="clear" w:color="auto" w:fill="E1DFD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6D83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6D83"/>
    <w:rPr>
      <w:b/>
      <w:bCs/>
      <w:sz w:val="20"/>
      <w:szCs w:val="20"/>
    </w:rPr>
  </w:style>
  <w:style w:type="paragraph" w:customStyle="1" w:styleId="BasicParagraph">
    <w:name w:val="[Basic Paragraph]"/>
    <w:basedOn w:val="Normal"/>
    <w:uiPriority w:val="99"/>
    <w:rsid w:val="00340525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SOLBold">
    <w:name w:val="SOL_Bold"/>
    <w:uiPriority w:val="99"/>
    <w:rsid w:val="00340525"/>
    <w:rPr>
      <w:rFonts w:ascii="Calibri" w:hAnsi="Calibri" w:cs="Calibri"/>
      <w:b/>
      <w:bCs/>
      <w:color w:val="3DCEB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96EA3E-D557-4385-A620-822B7341A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3137</Words>
  <Characters>16596</Characters>
  <DocSecurity>0</DocSecurity>
  <Lines>1037</Lines>
  <Paragraphs>237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2020-11-17T12:01:00Z</cp:lastPrinted>
  <dcterms:created xsi:type="dcterms:W3CDTF">2023-08-04T12:14:00Z</dcterms:created>
  <dcterms:modified xsi:type="dcterms:W3CDTF">2023-08-24T09:47:00Z</dcterms:modified>
</cp:coreProperties>
</file>