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6B644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8060B9">
        <w:rPr>
          <w:rStyle w:val="TITULOFICHAS-alinea"/>
          <w:sz w:val="18"/>
          <w:szCs w:val="18"/>
          <w:lang w:val="pt-PT"/>
        </w:rPr>
        <w:t>5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8060B9">
        <w:rPr>
          <w:color w:val="000000" w:themeColor="text1"/>
          <w:sz w:val="18"/>
          <w:szCs w:val="18"/>
          <w:lang w:val="pt-PT"/>
        </w:rPr>
        <w:t>Planificação da superfície do cilindro e do cone</w:t>
      </w:r>
    </w:p>
    <w:p w14:paraId="562B1C8D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07DE7B3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CAACC1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39BA2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EA6C0A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39D51C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B1522F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B4ED99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63465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8F8C12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FD553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BA440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D03A0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F26A5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FE2E6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447EAC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05E22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C2C00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4E752F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6E62C33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CAACC1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139BA2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EA6C0A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E39D51C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BB1522F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B4ED99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F63465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8F8C12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3FD553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8BA440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CD03A0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F26A5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AFE2E6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447EAC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605E22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C2C00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C4E752F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6E62C33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73A7AE4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8060B9">
        <w:rPr>
          <w:lang w:val="pt-PT"/>
        </w:rPr>
        <w:t>9</w:t>
      </w:r>
    </w:p>
    <w:p w14:paraId="498958EA" w14:textId="77777777" w:rsidR="006D1575" w:rsidRDefault="00C11B28" w:rsidP="00D76F7A">
      <w:pPr>
        <w:pStyle w:val="QUESTAO1"/>
        <w:rPr>
          <w:rFonts w:ascii="Roboto" w:eastAsia="Times New Roman" w:hAnsi="Roboto"/>
          <w:lang w:eastAsia="pt-PT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71FDC99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3EB0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773EB0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6D1575">
        <w:t>A Clara pretende adornar</w:t>
      </w:r>
      <w:r w:rsidR="003C2860">
        <w:t>,</w:t>
      </w:r>
      <w:r w:rsidR="006D1575">
        <w:t xml:space="preserve"> </w:t>
      </w:r>
      <w:r w:rsidR="003C2860">
        <w:t xml:space="preserve">com um tecido colorido, </w:t>
      </w:r>
      <w:r w:rsidR="006D1575">
        <w:t>três caixas idênticas, com a forma cilíndrica.</w:t>
      </w:r>
      <w:r w:rsidR="006D1575" w:rsidRPr="006D1575">
        <w:rPr>
          <w:rFonts w:ascii="Roboto" w:eastAsia="Times New Roman" w:hAnsi="Roboto"/>
          <w:lang w:eastAsia="pt-PT"/>
        </w:rPr>
        <w:t xml:space="preserve"> </w:t>
      </w:r>
    </w:p>
    <w:p w14:paraId="650C1A5F" w14:textId="77777777" w:rsidR="006D1575" w:rsidRPr="001C51F2" w:rsidRDefault="001C51F2" w:rsidP="001C51F2">
      <w:pPr>
        <w:pStyle w:val="QUESTAO1"/>
        <w:spacing w:before="120"/>
        <w:ind w:hanging="28"/>
        <w:rPr>
          <w:rFonts w:eastAsia="Times New Roman"/>
          <w:lang w:eastAsia="pt-PT"/>
        </w:rPr>
      </w:pPr>
      <w:r w:rsidRPr="001C51F2">
        <w:rPr>
          <w:rFonts w:eastAsia="Times New Roman"/>
          <w:lang w:eastAsia="pt-PT"/>
        </w:rPr>
        <w:t>Cada uma das caixas tem 12 cm de diâmetro da base e 22 cm de altura.</w:t>
      </w:r>
    </w:p>
    <w:p w14:paraId="1C5C9C82" w14:textId="4A6512C9" w:rsidR="003E3C12" w:rsidRDefault="001C51F2" w:rsidP="001326AC">
      <w:pPr>
        <w:pStyle w:val="QUESTAO1"/>
        <w:spacing w:before="120"/>
        <w:jc w:val="center"/>
      </w:pPr>
      <w:r w:rsidRPr="00A51C1C">
        <w:rPr>
          <w:noProof/>
          <w:lang w:eastAsia="pt-PT"/>
        </w:rPr>
        <w:drawing>
          <wp:inline distT="0" distB="0" distL="0" distR="0" wp14:anchorId="212E9BD9" wp14:editId="7B0270E0">
            <wp:extent cx="2674800" cy="1382400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1"/>
                    <a:srcRect l="-1705" r="-531"/>
                    <a:stretch/>
                  </pic:blipFill>
                  <pic:spPr bwMode="auto">
                    <a:xfrm>
                      <a:off x="0" y="0"/>
                      <a:ext cx="2674800" cy="138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D71B" w14:textId="77777777" w:rsidR="006D1575" w:rsidRPr="001C51F2" w:rsidRDefault="006D1575" w:rsidP="00E4238C">
      <w:pPr>
        <w:pStyle w:val="QUESTAO1"/>
        <w:numPr>
          <w:ilvl w:val="1"/>
          <w:numId w:val="21"/>
        </w:numPr>
        <w:tabs>
          <w:tab w:val="clear" w:pos="113"/>
          <w:tab w:val="left" w:pos="454"/>
        </w:tabs>
        <w:spacing w:before="120"/>
        <w:ind w:left="879" w:hanging="454"/>
        <w:rPr>
          <w:rFonts w:eastAsia="Times New Roman"/>
        </w:rPr>
      </w:pPr>
      <w:r w:rsidRPr="001C51F2">
        <w:rPr>
          <w:rFonts w:eastAsia="Times New Roman"/>
        </w:rPr>
        <w:t xml:space="preserve">Determina a quantidade de tecido que </w:t>
      </w:r>
      <w:r w:rsidR="001F50A5" w:rsidRPr="001C51F2">
        <w:rPr>
          <w:rFonts w:eastAsia="Times New Roman"/>
        </w:rPr>
        <w:t>a Clara tem de</w:t>
      </w:r>
      <w:r w:rsidRPr="001C51F2">
        <w:rPr>
          <w:rFonts w:eastAsia="Times New Roman"/>
        </w:rPr>
        <w:t xml:space="preserve"> comprar para forrar </w:t>
      </w:r>
      <w:r w:rsidR="001C51F2">
        <w:rPr>
          <w:rFonts w:eastAsia="Times New Roman"/>
        </w:rPr>
        <w:t>a superfície lateral das três</w:t>
      </w:r>
      <w:r w:rsidR="001F50A5" w:rsidRPr="001C51F2">
        <w:rPr>
          <w:rFonts w:eastAsia="Times New Roman"/>
        </w:rPr>
        <w:t xml:space="preserve"> </w:t>
      </w:r>
      <w:r w:rsidRPr="001C51F2">
        <w:rPr>
          <w:rFonts w:eastAsia="Times New Roman"/>
        </w:rPr>
        <w:t>caixa</w:t>
      </w:r>
      <w:r w:rsidR="001F50A5" w:rsidRPr="001C51F2">
        <w:rPr>
          <w:rFonts w:eastAsia="Times New Roman"/>
        </w:rPr>
        <w:t>s</w:t>
      </w:r>
      <w:r w:rsidRPr="001C51F2">
        <w:rPr>
          <w:rFonts w:eastAsia="Times New Roman"/>
        </w:rPr>
        <w:t xml:space="preserve">. </w:t>
      </w:r>
    </w:p>
    <w:p w14:paraId="3E2FECA5" w14:textId="73DC893D" w:rsidR="006D1575" w:rsidRPr="001C51F2" w:rsidRDefault="001326AC" w:rsidP="00E4238C">
      <w:pPr>
        <w:pStyle w:val="QUESTAO1"/>
        <w:tabs>
          <w:tab w:val="clear" w:pos="113"/>
          <w:tab w:val="left" w:pos="454"/>
        </w:tabs>
        <w:spacing w:before="120"/>
        <w:ind w:left="882" w:hanging="334"/>
        <w:rPr>
          <w:rFonts w:eastAsia="Times New Roman"/>
        </w:rPr>
      </w:pPr>
      <w:r>
        <w:rPr>
          <w:rFonts w:eastAsia="Times New Roman"/>
          <w:b/>
        </w:rPr>
        <w:tab/>
      </w:r>
      <w:r w:rsidR="006D1575" w:rsidRPr="001C51F2">
        <w:rPr>
          <w:rFonts w:eastAsia="Times New Roman"/>
          <w:b/>
        </w:rPr>
        <w:t>Nota:</w:t>
      </w:r>
      <w:r w:rsidR="006D1575" w:rsidRPr="001C51F2">
        <w:rPr>
          <w:rFonts w:eastAsia="Times New Roman"/>
        </w:rPr>
        <w:t xml:space="preserve"> Não </w:t>
      </w:r>
      <w:r w:rsidR="001C51F2">
        <w:rPr>
          <w:rFonts w:eastAsia="Times New Roman"/>
        </w:rPr>
        <w:t>consideres</w:t>
      </w:r>
      <w:r w:rsidR="006D1575" w:rsidRPr="001C51F2">
        <w:rPr>
          <w:rFonts w:eastAsia="Times New Roman"/>
        </w:rPr>
        <w:t xml:space="preserve"> os desperdícios necessários às colagens.</w:t>
      </w:r>
    </w:p>
    <w:p w14:paraId="4F964B82" w14:textId="01C3BE7C" w:rsidR="006D1575" w:rsidRPr="001C51F2" w:rsidRDefault="001326AC" w:rsidP="00E4238C">
      <w:pPr>
        <w:pStyle w:val="QUESTAO1"/>
        <w:tabs>
          <w:tab w:val="clear" w:pos="113"/>
          <w:tab w:val="left" w:pos="454"/>
        </w:tabs>
        <w:spacing w:before="120"/>
        <w:ind w:left="910" w:hanging="362"/>
        <w:rPr>
          <w:rFonts w:eastAsia="Times New Roman"/>
          <w:lang w:eastAsia="pt-PT"/>
        </w:rPr>
      </w:pPr>
      <w:r>
        <w:rPr>
          <w:rFonts w:eastAsia="Times New Roman"/>
          <w:lang w:eastAsia="pt-PT"/>
        </w:rPr>
        <w:tab/>
      </w:r>
      <w:r w:rsidR="001C51F2">
        <w:rPr>
          <w:rFonts w:eastAsia="Times New Roman"/>
          <w:lang w:eastAsia="pt-PT"/>
        </w:rPr>
        <w:t>Apresenta o resultado</w:t>
      </w:r>
      <w:r w:rsidR="006D1575" w:rsidRPr="001C51F2">
        <w:rPr>
          <w:rFonts w:eastAsia="Times New Roman"/>
          <w:lang w:eastAsia="pt-PT"/>
        </w:rPr>
        <w:t>, em ce</w:t>
      </w:r>
      <w:r w:rsidR="001C51F2">
        <w:rPr>
          <w:rFonts w:eastAsia="Times New Roman"/>
          <w:lang w:eastAsia="pt-PT"/>
        </w:rPr>
        <w:t>ntímetros quadrados, arredondado</w:t>
      </w:r>
      <w:r w:rsidR="006D1575" w:rsidRPr="001C51F2">
        <w:rPr>
          <w:rFonts w:eastAsia="Times New Roman"/>
          <w:lang w:eastAsia="pt-PT"/>
        </w:rPr>
        <w:t xml:space="preserve"> às unidades.</w:t>
      </w:r>
    </w:p>
    <w:p w14:paraId="53DBA4B3" w14:textId="5B534A9D" w:rsidR="00EE7E72" w:rsidRDefault="00EE7E72" w:rsidP="00E4238C">
      <w:pPr>
        <w:pStyle w:val="QUESTAO1"/>
        <w:numPr>
          <w:ilvl w:val="1"/>
          <w:numId w:val="21"/>
        </w:numPr>
        <w:tabs>
          <w:tab w:val="clear" w:pos="113"/>
          <w:tab w:val="left" w:pos="454"/>
        </w:tabs>
        <w:spacing w:before="120"/>
        <w:ind w:left="908" w:hanging="454"/>
        <w:rPr>
          <w:rFonts w:eastAsia="Times New Roman"/>
          <w:lang w:eastAsia="pt-PT"/>
        </w:rPr>
      </w:pPr>
      <w:r w:rsidRPr="001C51F2">
        <w:rPr>
          <w:rFonts w:eastAsia="Times New Roman"/>
          <w:lang w:eastAsia="pt-PT"/>
        </w:rPr>
        <w:t xml:space="preserve">Sendo a tampa </w:t>
      </w:r>
      <w:r w:rsidR="001F50A5" w:rsidRPr="001C51F2">
        <w:rPr>
          <w:rFonts w:eastAsia="Times New Roman"/>
          <w:lang w:eastAsia="pt-PT"/>
        </w:rPr>
        <w:t xml:space="preserve">e a base </w:t>
      </w:r>
      <w:r w:rsidRPr="001C51F2">
        <w:rPr>
          <w:rFonts w:eastAsia="Times New Roman"/>
          <w:lang w:eastAsia="pt-PT"/>
        </w:rPr>
        <w:t xml:space="preserve">das caixas em alumínio, </w:t>
      </w:r>
      <w:r w:rsidR="001C51F2">
        <w:rPr>
          <w:rFonts w:eastAsia="Times New Roman"/>
          <w:lang w:eastAsia="pt-PT"/>
        </w:rPr>
        <w:t>a Clara</w:t>
      </w:r>
      <w:r w:rsidR="001F50A5" w:rsidRPr="001C51F2">
        <w:rPr>
          <w:rFonts w:eastAsia="Times New Roman"/>
          <w:lang w:eastAsia="pt-PT"/>
        </w:rPr>
        <w:t xml:space="preserve"> não </w:t>
      </w:r>
      <w:r w:rsidR="001C51F2">
        <w:rPr>
          <w:rFonts w:eastAsia="Times New Roman"/>
          <w:lang w:eastAsia="pt-PT"/>
        </w:rPr>
        <w:t>pretende</w:t>
      </w:r>
      <w:r w:rsidR="00A51C1C" w:rsidRPr="001C51F2">
        <w:rPr>
          <w:rFonts w:eastAsia="Times New Roman"/>
          <w:lang w:eastAsia="pt-PT"/>
        </w:rPr>
        <w:t xml:space="preserve"> </w:t>
      </w:r>
      <w:r w:rsidR="001F50A5" w:rsidRPr="001C51F2">
        <w:rPr>
          <w:rFonts w:eastAsia="Times New Roman"/>
          <w:lang w:eastAsia="pt-PT"/>
        </w:rPr>
        <w:t>forrar essas partes</w:t>
      </w:r>
      <w:r w:rsidR="001C51F2">
        <w:rPr>
          <w:rFonts w:eastAsia="Times New Roman"/>
          <w:lang w:eastAsia="pt-PT"/>
        </w:rPr>
        <w:t>. Qual é a quantidade de tecido que a Clara poupa ao não forrar essas superfícies,</w:t>
      </w:r>
      <w:r w:rsidR="001F50A5" w:rsidRPr="001C51F2">
        <w:rPr>
          <w:rFonts w:eastAsia="Times New Roman"/>
          <w:lang w:eastAsia="pt-PT"/>
        </w:rPr>
        <w:t xml:space="preserve"> </w:t>
      </w:r>
      <w:r w:rsidR="003C2860" w:rsidRPr="001C51F2">
        <w:rPr>
          <w:rFonts w:eastAsia="Times New Roman"/>
          <w:lang w:eastAsia="pt-PT"/>
        </w:rPr>
        <w:t>n</w:t>
      </w:r>
      <w:r w:rsidR="001F50A5" w:rsidRPr="001C51F2">
        <w:rPr>
          <w:rFonts w:eastAsia="Times New Roman"/>
          <w:lang w:eastAsia="pt-PT"/>
        </w:rPr>
        <w:t xml:space="preserve">as </w:t>
      </w:r>
      <w:r w:rsidR="003C2860" w:rsidRPr="001C51F2">
        <w:rPr>
          <w:rFonts w:eastAsia="Times New Roman"/>
          <w:lang w:eastAsia="pt-PT"/>
        </w:rPr>
        <w:t xml:space="preserve">três </w:t>
      </w:r>
      <w:r w:rsidR="001F50A5" w:rsidRPr="001C51F2">
        <w:rPr>
          <w:rFonts w:eastAsia="Times New Roman"/>
          <w:lang w:eastAsia="pt-PT"/>
        </w:rPr>
        <w:t>caixas.</w:t>
      </w:r>
      <w:r w:rsidR="00C60BCE">
        <w:rPr>
          <w:rFonts w:eastAsia="Times New Roman"/>
          <w:lang w:eastAsia="pt-PT"/>
        </w:rPr>
        <w:t xml:space="preserve"> </w:t>
      </w:r>
    </w:p>
    <w:p w14:paraId="2C4A4524" w14:textId="256257EE" w:rsidR="00C60BCE" w:rsidRPr="00C60BCE" w:rsidRDefault="001326AC" w:rsidP="00E4238C">
      <w:pPr>
        <w:pStyle w:val="QUESTAO1"/>
        <w:tabs>
          <w:tab w:val="clear" w:pos="113"/>
          <w:tab w:val="left" w:pos="454"/>
        </w:tabs>
        <w:spacing w:before="120"/>
        <w:ind w:left="910" w:hanging="456"/>
        <w:rPr>
          <w:rFonts w:eastAsia="Times New Roman"/>
          <w:lang w:eastAsia="pt-PT"/>
        </w:rPr>
      </w:pPr>
      <w:r>
        <w:rPr>
          <w:rFonts w:eastAsia="Times New Roman"/>
          <w:lang w:eastAsia="pt-PT"/>
        </w:rPr>
        <w:tab/>
      </w:r>
      <w:r w:rsidR="00C60BCE">
        <w:rPr>
          <w:rFonts w:eastAsia="Times New Roman"/>
          <w:lang w:eastAsia="pt-PT"/>
        </w:rPr>
        <w:t>Apresenta o resultado</w:t>
      </w:r>
      <w:r w:rsidR="00C60BCE" w:rsidRPr="001C51F2">
        <w:rPr>
          <w:rFonts w:eastAsia="Times New Roman"/>
          <w:lang w:eastAsia="pt-PT"/>
        </w:rPr>
        <w:t>, em ce</w:t>
      </w:r>
      <w:r w:rsidR="00C60BCE">
        <w:rPr>
          <w:rFonts w:eastAsia="Times New Roman"/>
          <w:lang w:eastAsia="pt-PT"/>
        </w:rPr>
        <w:t>ntímetros quadrados, arredondado às décimas</w:t>
      </w:r>
      <w:r w:rsidR="00C60BCE" w:rsidRPr="001C51F2">
        <w:rPr>
          <w:rFonts w:eastAsia="Times New Roman"/>
          <w:lang w:eastAsia="pt-PT"/>
        </w:rPr>
        <w:t>.</w:t>
      </w:r>
    </w:p>
    <w:p w14:paraId="32114532" w14:textId="46393189" w:rsidR="00D76F7A" w:rsidRPr="00DE2566" w:rsidRDefault="00D76F7A" w:rsidP="00D76F7A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10</w:t>
      </w:r>
    </w:p>
    <w:p w14:paraId="3754F4F2" w14:textId="2ED9C80E" w:rsidR="004430EB" w:rsidRDefault="00901434" w:rsidP="00D76F7A">
      <w:pPr>
        <w:pStyle w:val="QUESTAO1"/>
      </w:pPr>
      <w:r w:rsidRPr="00901434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25290CAB" wp14:editId="06BE65A4">
            <wp:simplePos x="0" y="0"/>
            <wp:positionH relativeFrom="margin">
              <wp:posOffset>4817745</wp:posOffset>
            </wp:positionH>
            <wp:positionV relativeFrom="paragraph">
              <wp:posOffset>71420</wp:posOffset>
            </wp:positionV>
            <wp:extent cx="1130300" cy="1523365"/>
            <wp:effectExtent l="0" t="0" r="0" b="635"/>
            <wp:wrapTight wrapText="bothSides">
              <wp:wrapPolygon edited="0">
                <wp:start x="0" y="0"/>
                <wp:lineTo x="0" y="21339"/>
                <wp:lineTo x="21115" y="21339"/>
                <wp:lineTo x="21115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147EE009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5F031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965F031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50BC3" w:rsidRPr="004E7A84">
        <w:tab/>
      </w:r>
      <w:r w:rsidR="004430EB">
        <w:t>Na figura ao lado, está representado um cone reto cuja altura mede 15 cm e o diâmetro da base mede 8 cm.</w:t>
      </w:r>
    </w:p>
    <w:p w14:paraId="56BC86CE" w14:textId="77777777" w:rsidR="004430EB" w:rsidRDefault="004430EB" w:rsidP="00C60BCE">
      <w:pPr>
        <w:pStyle w:val="QUESTAO1"/>
        <w:spacing w:before="120"/>
        <w:ind w:hanging="28"/>
      </w:pPr>
      <w:r>
        <w:t>Determina:</w:t>
      </w:r>
    </w:p>
    <w:p w14:paraId="198C622F" w14:textId="35633795" w:rsidR="00922FC1" w:rsidRDefault="00922FC1" w:rsidP="00E4238C">
      <w:pPr>
        <w:pStyle w:val="QUESTAO1"/>
        <w:numPr>
          <w:ilvl w:val="1"/>
          <w:numId w:val="20"/>
        </w:numPr>
        <w:spacing w:before="120"/>
        <w:ind w:left="879" w:hanging="454"/>
      </w:pPr>
      <w:r>
        <w:t>a área da superfície lateral d</w:t>
      </w:r>
      <w:r w:rsidR="004430EB">
        <w:t>o cone</w:t>
      </w:r>
      <w:r w:rsidR="0028603F">
        <w:t>;</w:t>
      </w:r>
      <w:r w:rsidR="00901434" w:rsidRPr="00901434">
        <w:rPr>
          <w:noProof/>
        </w:rPr>
        <w:t xml:space="preserve"> </w:t>
      </w:r>
    </w:p>
    <w:p w14:paraId="399F5448" w14:textId="5F09933A" w:rsidR="00403D44" w:rsidRDefault="0028603F" w:rsidP="00E4238C">
      <w:pPr>
        <w:pStyle w:val="QUESTAO1"/>
        <w:numPr>
          <w:ilvl w:val="1"/>
          <w:numId w:val="20"/>
        </w:numPr>
        <w:ind w:left="879" w:hanging="454"/>
      </w:pPr>
      <w:r>
        <w:t>a</w:t>
      </w:r>
      <w:r w:rsidR="004430EB">
        <w:t xml:space="preserve"> área da superfície total do cone.</w:t>
      </w:r>
    </w:p>
    <w:p w14:paraId="30711244" w14:textId="77777777" w:rsidR="004430EB" w:rsidRPr="00C60BCE" w:rsidRDefault="00C60BCE" w:rsidP="00051E2F">
      <w:pPr>
        <w:pStyle w:val="QUESTAO1"/>
        <w:spacing w:before="120"/>
        <w:ind w:left="360" w:firstLine="536"/>
        <w:rPr>
          <w:rFonts w:eastAsia="Times New Roman"/>
          <w:lang w:eastAsia="pt-PT"/>
        </w:rPr>
      </w:pPr>
      <w:r>
        <w:rPr>
          <w:rFonts w:eastAsia="Times New Roman"/>
          <w:lang w:eastAsia="pt-PT"/>
        </w:rPr>
        <w:t>Apresenta o resultado</w:t>
      </w:r>
      <w:r w:rsidRPr="001C51F2">
        <w:rPr>
          <w:rFonts w:eastAsia="Times New Roman"/>
          <w:lang w:eastAsia="pt-PT"/>
        </w:rPr>
        <w:t>, em ce</w:t>
      </w:r>
      <w:r>
        <w:rPr>
          <w:rFonts w:eastAsia="Times New Roman"/>
          <w:lang w:eastAsia="pt-PT"/>
        </w:rPr>
        <w:t>ntímetros quadrados, arredondado às décimas</w:t>
      </w:r>
      <w:r w:rsidRPr="001C51F2">
        <w:rPr>
          <w:rFonts w:eastAsia="Times New Roman"/>
          <w:lang w:eastAsia="pt-PT"/>
        </w:rPr>
        <w:t>.</w:t>
      </w:r>
    </w:p>
    <w:sectPr w:rsidR="004430EB" w:rsidRPr="00C60BCE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9D709" w14:textId="77777777" w:rsidR="00615423" w:rsidRDefault="00615423" w:rsidP="00D177B5">
      <w:pPr>
        <w:spacing w:after="0" w:line="240" w:lineRule="auto"/>
      </w:pPr>
      <w:r>
        <w:separator/>
      </w:r>
    </w:p>
  </w:endnote>
  <w:endnote w:type="continuationSeparator" w:id="0">
    <w:p w14:paraId="0CC3B005" w14:textId="77777777" w:rsidR="00615423" w:rsidRDefault="00615423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375E4" w14:textId="77777777" w:rsidR="00615423" w:rsidRDefault="00615423" w:rsidP="00D177B5">
      <w:pPr>
        <w:spacing w:after="0" w:line="240" w:lineRule="auto"/>
      </w:pPr>
      <w:r>
        <w:separator/>
      </w:r>
    </w:p>
  </w:footnote>
  <w:footnote w:type="continuationSeparator" w:id="0">
    <w:p w14:paraId="20DD899D" w14:textId="77777777" w:rsidR="00615423" w:rsidRDefault="00615423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42CC" w14:textId="77777777" w:rsidR="007A4811" w:rsidRDefault="007A4811">
    <w:pPr>
      <w:pStyle w:val="Cabealho"/>
      <w:rPr>
        <w:lang w:val="pt-PT"/>
      </w:rPr>
    </w:pPr>
  </w:p>
  <w:p w14:paraId="5E5C60DA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DDF1A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9" type="#_x0000_t75" style="width:16.5pt;height:16.5pt;visibility:visible" o:bullet="t">
        <v:imagedata r:id="rId1" o:title=""/>
      </v:shape>
    </w:pict>
  </w:numPicBullet>
  <w:numPicBullet w:numPicBulletId="1">
    <w:pict>
      <v:shape id="_x0000_i1660" type="#_x0000_t75" style="width:16.5pt;height:16.5pt;visibility:visible" o:bullet="t">
        <v:imagedata r:id="rId2" o:title=""/>
      </v:shape>
    </w:pict>
  </w:numPicBullet>
  <w:numPicBullet w:numPicBulletId="2">
    <w:pict>
      <v:shape id="_x0000_i1661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093B3AEA"/>
    <w:multiLevelType w:val="hybridMultilevel"/>
    <w:tmpl w:val="B4F6BD4A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F0A46"/>
    <w:multiLevelType w:val="multilevel"/>
    <w:tmpl w:val="98EE6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4C1B5F7A"/>
    <w:multiLevelType w:val="multilevel"/>
    <w:tmpl w:val="44EC8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903872775">
    <w:abstractNumId w:val="16"/>
  </w:num>
  <w:num w:numId="2" w16cid:durableId="916327991">
    <w:abstractNumId w:val="18"/>
  </w:num>
  <w:num w:numId="3" w16cid:durableId="2008317135">
    <w:abstractNumId w:val="13"/>
  </w:num>
  <w:num w:numId="4" w16cid:durableId="7214418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2838303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460342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9786256">
    <w:abstractNumId w:val="19"/>
  </w:num>
  <w:num w:numId="8" w16cid:durableId="424495035">
    <w:abstractNumId w:val="15"/>
  </w:num>
  <w:num w:numId="9" w16cid:durableId="103500249">
    <w:abstractNumId w:val="9"/>
  </w:num>
  <w:num w:numId="10" w16cid:durableId="1358502949">
    <w:abstractNumId w:val="7"/>
  </w:num>
  <w:num w:numId="11" w16cid:durableId="896670713">
    <w:abstractNumId w:val="6"/>
  </w:num>
  <w:num w:numId="12" w16cid:durableId="246689509">
    <w:abstractNumId w:val="5"/>
  </w:num>
  <w:num w:numId="13" w16cid:durableId="323895373">
    <w:abstractNumId w:val="4"/>
  </w:num>
  <w:num w:numId="14" w16cid:durableId="1591084110">
    <w:abstractNumId w:val="8"/>
  </w:num>
  <w:num w:numId="15" w16cid:durableId="257521281">
    <w:abstractNumId w:val="3"/>
  </w:num>
  <w:num w:numId="16" w16cid:durableId="1530752768">
    <w:abstractNumId w:val="2"/>
  </w:num>
  <w:num w:numId="17" w16cid:durableId="1238977532">
    <w:abstractNumId w:val="1"/>
  </w:num>
  <w:num w:numId="18" w16cid:durableId="1666087136">
    <w:abstractNumId w:val="0"/>
  </w:num>
  <w:num w:numId="19" w16cid:durableId="1320500399">
    <w:abstractNumId w:val="12"/>
  </w:num>
  <w:num w:numId="20" w16cid:durableId="303779447">
    <w:abstractNumId w:val="17"/>
  </w:num>
  <w:num w:numId="21" w16cid:durableId="135064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1E2F"/>
    <w:rsid w:val="000541B6"/>
    <w:rsid w:val="00084847"/>
    <w:rsid w:val="00086D19"/>
    <w:rsid w:val="000A78A5"/>
    <w:rsid w:val="000C37B1"/>
    <w:rsid w:val="000D413C"/>
    <w:rsid w:val="000D739D"/>
    <w:rsid w:val="000F1D5F"/>
    <w:rsid w:val="000F20FB"/>
    <w:rsid w:val="000F3806"/>
    <w:rsid w:val="000F5C16"/>
    <w:rsid w:val="00101ADB"/>
    <w:rsid w:val="00125686"/>
    <w:rsid w:val="00127853"/>
    <w:rsid w:val="00130517"/>
    <w:rsid w:val="00131497"/>
    <w:rsid w:val="001326AC"/>
    <w:rsid w:val="001425BC"/>
    <w:rsid w:val="00152806"/>
    <w:rsid w:val="00153DEB"/>
    <w:rsid w:val="00162A96"/>
    <w:rsid w:val="00174392"/>
    <w:rsid w:val="00182809"/>
    <w:rsid w:val="001849CD"/>
    <w:rsid w:val="001959D8"/>
    <w:rsid w:val="001A7745"/>
    <w:rsid w:val="001C51F2"/>
    <w:rsid w:val="001C5DAF"/>
    <w:rsid w:val="001C7A1B"/>
    <w:rsid w:val="001D0DE4"/>
    <w:rsid w:val="001F50A5"/>
    <w:rsid w:val="00203059"/>
    <w:rsid w:val="002109D0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8603F"/>
    <w:rsid w:val="00295F4C"/>
    <w:rsid w:val="002A1042"/>
    <w:rsid w:val="002B338B"/>
    <w:rsid w:val="002E6EDD"/>
    <w:rsid w:val="002F41AF"/>
    <w:rsid w:val="0030103E"/>
    <w:rsid w:val="003012AD"/>
    <w:rsid w:val="0030367A"/>
    <w:rsid w:val="003114B9"/>
    <w:rsid w:val="00335E49"/>
    <w:rsid w:val="00350A6D"/>
    <w:rsid w:val="00360BC9"/>
    <w:rsid w:val="0036406B"/>
    <w:rsid w:val="00365C7C"/>
    <w:rsid w:val="00370869"/>
    <w:rsid w:val="00371CF4"/>
    <w:rsid w:val="003837CA"/>
    <w:rsid w:val="003949E3"/>
    <w:rsid w:val="003A0A80"/>
    <w:rsid w:val="003B338A"/>
    <w:rsid w:val="003C2860"/>
    <w:rsid w:val="003D06B8"/>
    <w:rsid w:val="003D42D1"/>
    <w:rsid w:val="003E2A77"/>
    <w:rsid w:val="003E3C12"/>
    <w:rsid w:val="003F5A65"/>
    <w:rsid w:val="00401547"/>
    <w:rsid w:val="00403D44"/>
    <w:rsid w:val="0040597E"/>
    <w:rsid w:val="004067E0"/>
    <w:rsid w:val="00426607"/>
    <w:rsid w:val="00427019"/>
    <w:rsid w:val="0042777D"/>
    <w:rsid w:val="004324ED"/>
    <w:rsid w:val="00433136"/>
    <w:rsid w:val="0044282D"/>
    <w:rsid w:val="004430EB"/>
    <w:rsid w:val="004453EA"/>
    <w:rsid w:val="00445942"/>
    <w:rsid w:val="004602AB"/>
    <w:rsid w:val="00476446"/>
    <w:rsid w:val="00490305"/>
    <w:rsid w:val="00493BAA"/>
    <w:rsid w:val="004A36BB"/>
    <w:rsid w:val="004C18E1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21F9"/>
    <w:rsid w:val="00507BF4"/>
    <w:rsid w:val="00510026"/>
    <w:rsid w:val="00520C43"/>
    <w:rsid w:val="0052168E"/>
    <w:rsid w:val="00552529"/>
    <w:rsid w:val="005608BA"/>
    <w:rsid w:val="00560EC5"/>
    <w:rsid w:val="0056333E"/>
    <w:rsid w:val="00570BCB"/>
    <w:rsid w:val="005728B7"/>
    <w:rsid w:val="0057724E"/>
    <w:rsid w:val="00580C18"/>
    <w:rsid w:val="005912DB"/>
    <w:rsid w:val="00596566"/>
    <w:rsid w:val="005A06B8"/>
    <w:rsid w:val="005A18DB"/>
    <w:rsid w:val="005A765C"/>
    <w:rsid w:val="005D240E"/>
    <w:rsid w:val="005D38D7"/>
    <w:rsid w:val="005D4451"/>
    <w:rsid w:val="005D5FF5"/>
    <w:rsid w:val="005E1CF5"/>
    <w:rsid w:val="005E4D2A"/>
    <w:rsid w:val="005F5CE8"/>
    <w:rsid w:val="005F65B0"/>
    <w:rsid w:val="006007F1"/>
    <w:rsid w:val="006040CA"/>
    <w:rsid w:val="006149E9"/>
    <w:rsid w:val="00615423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B61A1"/>
    <w:rsid w:val="006C14B0"/>
    <w:rsid w:val="006C3C18"/>
    <w:rsid w:val="006C7FE4"/>
    <w:rsid w:val="006D1575"/>
    <w:rsid w:val="006D3A39"/>
    <w:rsid w:val="006D4D88"/>
    <w:rsid w:val="006E5015"/>
    <w:rsid w:val="006E72C0"/>
    <w:rsid w:val="006F4F46"/>
    <w:rsid w:val="00702F0B"/>
    <w:rsid w:val="00715D47"/>
    <w:rsid w:val="00721BE9"/>
    <w:rsid w:val="0073590B"/>
    <w:rsid w:val="00741C22"/>
    <w:rsid w:val="00747AC5"/>
    <w:rsid w:val="00747DAE"/>
    <w:rsid w:val="00751EFB"/>
    <w:rsid w:val="00752AAD"/>
    <w:rsid w:val="0076259D"/>
    <w:rsid w:val="007628BB"/>
    <w:rsid w:val="007635A3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060B9"/>
    <w:rsid w:val="00813E36"/>
    <w:rsid w:val="0082110A"/>
    <w:rsid w:val="00835C1D"/>
    <w:rsid w:val="00840629"/>
    <w:rsid w:val="008418E3"/>
    <w:rsid w:val="00854FA7"/>
    <w:rsid w:val="00871045"/>
    <w:rsid w:val="008A30AC"/>
    <w:rsid w:val="008C3EF7"/>
    <w:rsid w:val="008C50B1"/>
    <w:rsid w:val="008E2813"/>
    <w:rsid w:val="008F3880"/>
    <w:rsid w:val="008F7EC7"/>
    <w:rsid w:val="0090122B"/>
    <w:rsid w:val="00901434"/>
    <w:rsid w:val="0090282A"/>
    <w:rsid w:val="00904DE7"/>
    <w:rsid w:val="009105A6"/>
    <w:rsid w:val="00922AFF"/>
    <w:rsid w:val="00922FC1"/>
    <w:rsid w:val="00923321"/>
    <w:rsid w:val="009246FD"/>
    <w:rsid w:val="00925037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34897"/>
    <w:rsid w:val="00A406BD"/>
    <w:rsid w:val="00A448BD"/>
    <w:rsid w:val="00A47644"/>
    <w:rsid w:val="00A51C1C"/>
    <w:rsid w:val="00A614B3"/>
    <w:rsid w:val="00A6290F"/>
    <w:rsid w:val="00A649F4"/>
    <w:rsid w:val="00A72A2F"/>
    <w:rsid w:val="00A748EA"/>
    <w:rsid w:val="00A91AE6"/>
    <w:rsid w:val="00AA2A7C"/>
    <w:rsid w:val="00AB4A8F"/>
    <w:rsid w:val="00AC3784"/>
    <w:rsid w:val="00AC74EF"/>
    <w:rsid w:val="00AD2234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70D3F"/>
    <w:rsid w:val="00B739F1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D24DE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0BCE"/>
    <w:rsid w:val="00C615BE"/>
    <w:rsid w:val="00C72BA7"/>
    <w:rsid w:val="00C77EB1"/>
    <w:rsid w:val="00CA32A1"/>
    <w:rsid w:val="00CA3B94"/>
    <w:rsid w:val="00CB3DD5"/>
    <w:rsid w:val="00CC6822"/>
    <w:rsid w:val="00CD729E"/>
    <w:rsid w:val="00CE4C41"/>
    <w:rsid w:val="00CE7226"/>
    <w:rsid w:val="00CE79A3"/>
    <w:rsid w:val="00CF07FF"/>
    <w:rsid w:val="00CF1767"/>
    <w:rsid w:val="00D01B93"/>
    <w:rsid w:val="00D03628"/>
    <w:rsid w:val="00D177B5"/>
    <w:rsid w:val="00D17BBA"/>
    <w:rsid w:val="00D37324"/>
    <w:rsid w:val="00D50060"/>
    <w:rsid w:val="00D50BC3"/>
    <w:rsid w:val="00D52BF0"/>
    <w:rsid w:val="00D57C37"/>
    <w:rsid w:val="00D62E7B"/>
    <w:rsid w:val="00D7603C"/>
    <w:rsid w:val="00D76F7A"/>
    <w:rsid w:val="00D82537"/>
    <w:rsid w:val="00D97572"/>
    <w:rsid w:val="00DA4DE7"/>
    <w:rsid w:val="00DB2ED5"/>
    <w:rsid w:val="00DB4D58"/>
    <w:rsid w:val="00DC171B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238C"/>
    <w:rsid w:val="00E4687D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713"/>
    <w:rsid w:val="00ED30E2"/>
    <w:rsid w:val="00EE0E1E"/>
    <w:rsid w:val="00EE5A0D"/>
    <w:rsid w:val="00EE7E72"/>
    <w:rsid w:val="00F007C4"/>
    <w:rsid w:val="00F01689"/>
    <w:rsid w:val="00F019FD"/>
    <w:rsid w:val="00F1013F"/>
    <w:rsid w:val="00F1363F"/>
    <w:rsid w:val="00F363B7"/>
    <w:rsid w:val="00F45ED0"/>
    <w:rsid w:val="00F55EB4"/>
    <w:rsid w:val="00F57443"/>
    <w:rsid w:val="00F5791C"/>
    <w:rsid w:val="00F657A6"/>
    <w:rsid w:val="00F66AB5"/>
    <w:rsid w:val="00F749AB"/>
    <w:rsid w:val="00F75D18"/>
    <w:rsid w:val="00F77632"/>
    <w:rsid w:val="00F804DC"/>
    <w:rsid w:val="00F81987"/>
    <w:rsid w:val="00F844B3"/>
    <w:rsid w:val="00F93806"/>
    <w:rsid w:val="00F95813"/>
    <w:rsid w:val="00FA19DC"/>
    <w:rsid w:val="00FB3A45"/>
    <w:rsid w:val="00FC157B"/>
    <w:rsid w:val="00FC23DC"/>
    <w:rsid w:val="00FC5AF9"/>
    <w:rsid w:val="00FD2F5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0A87803E"/>
  <w15:docId w15:val="{11877F06-E8A8-40A0-B516-71E80DB6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73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642944-BD5D-40F1-9DFC-286B1B0D8D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8478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keywords/>
  <dc:description/>
  <cp:lastPrinted>2020-10-14T11:09:00Z</cp:lastPrinted>
  <dcterms:created xsi:type="dcterms:W3CDTF">2023-03-21T16:08:00Z</dcterms:created>
  <dcterms:modified xsi:type="dcterms:W3CDTF">2023-07-12T09:42:00Z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