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GrounUp Enterprise Specification</w:t>
      </w:r>
    </w:p>
    <w:p>
      <w:pPr>
        <w:pStyle w:val="Title"/>
        <w:jc w:val="center"/>
      </w:pPr>
      <w:r>
        <w:t>Phase 05</w:t>
        <w:br/>
        <w:t>Estimating &amp; Cost Intelligence Engine</w:t>
      </w:r>
    </w:p>
    <w:p>
      <w:pPr>
        <w:jc w:val="center"/>
      </w:pPr>
      <w:r>
        <w:rPr>
          <w:b/>
        </w:rPr>
        <w:t>GES-P05-001 | Version 1.0.0 | REVIEW-READY</w:t>
      </w:r>
    </w:p>
    <w:p>
      <w:r>
        <w:br w:type="page"/>
      </w:r>
    </w:p>
    <w:p>
      <w:pPr>
        <w:pStyle w:val="Heading1"/>
      </w:pPr>
      <w:r>
        <w:t>1. Executive Specification</w:t>
      </w:r>
    </w:p>
    <w:p>
      <w:r>
        <w:t>Define the governed, explainable, configurable estimating and cost-intelligence platform for GrounUp SaaS, web, mobile, white-label, and OEM deployments.</w:t>
      </w:r>
    </w:p>
    <w:p>
      <w:pPr>
        <w:pStyle w:val="Heading2"/>
      </w:pPr>
      <w:r>
        <w:t>1.1 Product Delivery Model</w:t>
      </w:r>
    </w:p>
    <w:p>
      <w:r>
        <w:t>GrounUp shall be a multi-tenant SaaS platform. The primary office experience is a responsive web application. Offline-capable iOS and Android applications support field operations. Customer, vendor and agency portals provide limited role-specific access. White-label and OEM deployment are first-class capabilities rather than later add-ons.</w:t>
      </w:r>
    </w:p>
    <w:p>
      <w:pPr>
        <w:pStyle w:val="Heading2"/>
      </w:pPr>
      <w:r>
        <w:t>1.2 User Experience and Customization</w:t>
      </w:r>
    </w:p>
    <w:p>
      <w:r>
        <w:t>The interface shall remain simple through role-based workspaces, progressive disclosure, guided workflows, saved views and quick actions. Tenant administrators can configure terminology, services, cost codes, fields, forms, templates, approvals, dashboards, reports, notifications and AI behavior without modifying the shared core.</w:t>
      </w:r>
    </w:p>
    <w:p>
      <w:pPr>
        <w:pStyle w:val="Heading2"/>
      </w:pPr>
      <w:r>
        <w:t>1.3 Governing Principles</w:t>
      </w:r>
    </w:p>
    <w:p>
      <w:pPr>
        <w:pStyle w:val="ListBullet"/>
      </w:pPr>
      <w:r>
        <w:t>Explainable by default</w:t>
      </w:r>
    </w:p>
    <w:p>
      <w:pPr>
        <w:pStyle w:val="ListBullet"/>
      </w:pPr>
      <w:r>
        <w:t>Configuration before customization</w:t>
      </w:r>
    </w:p>
    <w:p>
      <w:pPr>
        <w:pStyle w:val="ListBullet"/>
      </w:pPr>
      <w:r>
        <w:t>Tenant isolation</w:t>
      </w:r>
    </w:p>
    <w:p>
      <w:pPr>
        <w:pStyle w:val="ListBullet"/>
      </w:pPr>
      <w:r>
        <w:t>Role-based simplicity</w:t>
      </w:r>
    </w:p>
    <w:p>
      <w:pPr>
        <w:pStyle w:val="ListBullet"/>
      </w:pPr>
      <w:r>
        <w:t>Human approval for material decisions</w:t>
      </w:r>
    </w:p>
    <w:p>
      <w:pPr>
        <w:pStyle w:val="ListBullet"/>
      </w:pPr>
      <w:r>
        <w:t>Versioned calculations</w:t>
      </w:r>
    </w:p>
    <w:p>
      <w:pPr>
        <w:pStyle w:val="ListBullet"/>
      </w:pPr>
      <w:r>
        <w:t>Offline-capable field capture</w:t>
      </w:r>
    </w:p>
    <w:p>
      <w:pPr>
        <w:pStyle w:val="ListBullet"/>
      </w:pPr>
      <w:r>
        <w:t>API-first interoperability</w:t>
      </w:r>
    </w:p>
    <w:p>
      <w:pPr>
        <w:pStyle w:val="ListBullet"/>
      </w:pPr>
      <w:r>
        <w:t>White-label readiness</w:t>
      </w:r>
    </w:p>
    <w:p>
      <w:pPr>
        <w:pStyle w:val="ListBullet"/>
      </w:pPr>
      <w:r>
        <w:t>Auditable AI</w:t>
      </w:r>
    </w:p>
    <w:p>
      <w:pPr>
        <w:pStyle w:val="Heading1"/>
      </w:pPr>
      <w:r>
        <w:t>2. Scope and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6"/>
              </w:rPr>
              <w:t>Code</w:t>
            </w:r>
          </w:p>
        </w:tc>
        <w:tc>
          <w:tcPr>
            <w:tcW w:type="dxa" w:w="3408"/>
            <w:shd w:fill="17365D"/>
          </w:tcPr>
          <w:p>
            <w:r>
              <w:rPr>
                <w:b/>
                <w:color w:val="FFFFFF"/>
                <w:sz w:val="16"/>
              </w:rPr>
              <w:t>Module</w:t>
            </w:r>
          </w:p>
        </w:tc>
        <w:tc>
          <w:tcPr>
            <w:tcW w:type="dxa" w:w="3408"/>
            <w:shd w:fill="17365D"/>
          </w:tcPr>
          <w:p>
            <w:r>
              <w:rPr>
                <w:b/>
                <w:color w:val="FFFFFF"/>
                <w:sz w:val="16"/>
              </w:rPr>
              <w:t>Purpose</w:t>
            </w:r>
          </w:p>
        </w:tc>
      </w:tr>
      <w:tr>
        <w:tc>
          <w:tcPr>
            <w:tcW w:type="dxa" w:w="3408"/>
            <w:vAlign w:val="top"/>
          </w:tcPr>
          <w:p>
            <w:r>
              <w:rPr>
                <w:sz w:val="15"/>
              </w:rPr>
              <w:t>EST</w:t>
            </w:r>
          </w:p>
        </w:tc>
        <w:tc>
          <w:tcPr>
            <w:tcW w:type="dxa" w:w="3408"/>
            <w:vAlign w:val="top"/>
          </w:tcPr>
          <w:p>
            <w:r>
              <w:rPr>
                <w:sz w:val="15"/>
              </w:rPr>
              <w:t>Estimate Core</w:t>
            </w:r>
          </w:p>
        </w:tc>
        <w:tc>
          <w:tcPr>
            <w:tcW w:type="dxa" w:w="3408"/>
            <w:vAlign w:val="top"/>
          </w:tcPr>
          <w:p>
            <w:r>
              <w:rPr>
                <w:sz w:val="15"/>
              </w:rPr>
              <w:t>Estimate lifecycle, alternates, versions, approvals, lock/reopen, compare and export.</w:t>
            </w:r>
          </w:p>
        </w:tc>
      </w:tr>
      <w:tr>
        <w:tc>
          <w:tcPr>
            <w:tcW w:type="dxa" w:w="3408"/>
            <w:vAlign w:val="top"/>
          </w:tcPr>
          <w:p>
            <w:r>
              <w:rPr>
                <w:sz w:val="15"/>
              </w:rPr>
              <w:t>QTY</w:t>
            </w:r>
          </w:p>
        </w:tc>
        <w:tc>
          <w:tcPr>
            <w:tcW w:type="dxa" w:w="3408"/>
            <w:vAlign w:val="top"/>
          </w:tcPr>
          <w:p>
            <w:r>
              <w:rPr>
                <w:sz w:val="15"/>
              </w:rPr>
              <w:t>Quantity Intelligence</w:t>
            </w:r>
          </w:p>
        </w:tc>
        <w:tc>
          <w:tcPr>
            <w:tcW w:type="dxa" w:w="3408"/>
            <w:vAlign w:val="top"/>
          </w:tcPr>
          <w:p>
            <w:r>
              <w:rPr>
                <w:sz w:val="15"/>
              </w:rPr>
              <w:t>Manual, imported and AI-derived quantities with geometry, units, factors and confidence.</w:t>
            </w:r>
          </w:p>
        </w:tc>
      </w:tr>
      <w:tr>
        <w:tc>
          <w:tcPr>
            <w:tcW w:type="dxa" w:w="3408"/>
            <w:vAlign w:val="top"/>
          </w:tcPr>
          <w:p>
            <w:r>
              <w:rPr>
                <w:sz w:val="15"/>
              </w:rPr>
              <w:t>TAK</w:t>
            </w:r>
          </w:p>
        </w:tc>
        <w:tc>
          <w:tcPr>
            <w:tcW w:type="dxa" w:w="3408"/>
            <w:vAlign w:val="top"/>
          </w:tcPr>
          <w:p>
            <w:r>
              <w:rPr>
                <w:sz w:val="15"/>
              </w:rPr>
              <w:t>Takeoff</w:t>
            </w:r>
          </w:p>
        </w:tc>
        <w:tc>
          <w:tcPr>
            <w:tcW w:type="dxa" w:w="3408"/>
            <w:vAlign w:val="top"/>
          </w:tcPr>
          <w:p>
            <w:r>
              <w:rPr>
                <w:sz w:val="15"/>
              </w:rPr>
              <w:t>PDF/CAD/BIM/GIS/drone source ingestion, calibration, measurement, annotations and revision comparison.</w:t>
            </w:r>
          </w:p>
        </w:tc>
      </w:tr>
      <w:tr>
        <w:tc>
          <w:tcPr>
            <w:tcW w:type="dxa" w:w="3408"/>
            <w:vAlign w:val="top"/>
          </w:tcPr>
          <w:p>
            <w:r>
              <w:rPr>
                <w:sz w:val="15"/>
              </w:rPr>
              <w:t>PRD</w:t>
            </w:r>
          </w:p>
        </w:tc>
        <w:tc>
          <w:tcPr>
            <w:tcW w:type="dxa" w:w="3408"/>
            <w:vAlign w:val="top"/>
          </w:tcPr>
          <w:p>
            <w:r>
              <w:rPr>
                <w:sz w:val="15"/>
              </w:rPr>
              <w:t>Production</w:t>
            </w:r>
          </w:p>
        </w:tc>
        <w:tc>
          <w:tcPr>
            <w:tcW w:type="dxa" w:w="3408"/>
            <w:vAlign w:val="top"/>
          </w:tcPr>
          <w:p>
            <w:r>
              <w:rPr>
                <w:sz w:val="15"/>
              </w:rPr>
              <w:t>Production rates, crew/equipment balance, conditions, learning curves and historical calibration.</w:t>
            </w:r>
          </w:p>
        </w:tc>
      </w:tr>
      <w:tr>
        <w:tc>
          <w:tcPr>
            <w:tcW w:type="dxa" w:w="3408"/>
            <w:vAlign w:val="top"/>
          </w:tcPr>
          <w:p>
            <w:r>
              <w:rPr>
                <w:sz w:val="15"/>
              </w:rPr>
              <w:t>LAB</w:t>
            </w:r>
          </w:p>
        </w:tc>
        <w:tc>
          <w:tcPr>
            <w:tcW w:type="dxa" w:w="3408"/>
            <w:vAlign w:val="top"/>
          </w:tcPr>
          <w:p>
            <w:r>
              <w:rPr>
                <w:sz w:val="15"/>
              </w:rPr>
              <w:t>Labor Cost</w:t>
            </w:r>
          </w:p>
        </w:tc>
        <w:tc>
          <w:tcPr>
            <w:tcW w:type="dxa" w:w="3408"/>
            <w:vAlign w:val="top"/>
          </w:tcPr>
          <w:p>
            <w:r>
              <w:rPr>
                <w:sz w:val="15"/>
              </w:rPr>
              <w:t>Wages, burdens, overtime, union, travel, per diem and role productivity.</w:t>
            </w:r>
          </w:p>
        </w:tc>
      </w:tr>
      <w:tr>
        <w:tc>
          <w:tcPr>
            <w:tcW w:type="dxa" w:w="3408"/>
            <w:vAlign w:val="top"/>
          </w:tcPr>
          <w:p>
            <w:r>
              <w:rPr>
                <w:sz w:val="15"/>
              </w:rPr>
              <w:t>EQP</w:t>
            </w:r>
          </w:p>
        </w:tc>
        <w:tc>
          <w:tcPr>
            <w:tcW w:type="dxa" w:w="3408"/>
            <w:vAlign w:val="top"/>
          </w:tcPr>
          <w:p>
            <w:r>
              <w:rPr>
                <w:sz w:val="15"/>
              </w:rPr>
              <w:t>Equipment Cost</w:t>
            </w:r>
          </w:p>
        </w:tc>
        <w:tc>
          <w:tcPr>
            <w:tcW w:type="dxa" w:w="3408"/>
            <w:vAlign w:val="top"/>
          </w:tcPr>
          <w:p>
            <w:r>
              <w:rPr>
                <w:sz w:val="15"/>
              </w:rPr>
              <w:t>Owned/rented cost, utilization, fuel, maintenance, wear, attachments and standby.</w:t>
            </w:r>
          </w:p>
        </w:tc>
      </w:tr>
      <w:tr>
        <w:tc>
          <w:tcPr>
            <w:tcW w:type="dxa" w:w="3408"/>
            <w:vAlign w:val="top"/>
          </w:tcPr>
          <w:p>
            <w:r>
              <w:rPr>
                <w:sz w:val="15"/>
              </w:rPr>
              <w:t>MAT</w:t>
            </w:r>
          </w:p>
        </w:tc>
        <w:tc>
          <w:tcPr>
            <w:tcW w:type="dxa" w:w="3408"/>
            <w:vAlign w:val="top"/>
          </w:tcPr>
          <w:p>
            <w:r>
              <w:rPr>
                <w:sz w:val="15"/>
              </w:rPr>
              <w:t>Material Cost</w:t>
            </w:r>
          </w:p>
        </w:tc>
        <w:tc>
          <w:tcPr>
            <w:tcW w:type="dxa" w:w="3408"/>
            <w:vAlign w:val="top"/>
          </w:tcPr>
          <w:p>
            <w:r>
              <w:rPr>
                <w:sz w:val="15"/>
              </w:rPr>
              <w:t>Quotes, freight, waste, minimums, escalation, lead time and substitutions.</w:t>
            </w:r>
          </w:p>
        </w:tc>
      </w:tr>
      <w:tr>
        <w:tc>
          <w:tcPr>
            <w:tcW w:type="dxa" w:w="3408"/>
            <w:vAlign w:val="top"/>
          </w:tcPr>
          <w:p>
            <w:r>
              <w:rPr>
                <w:sz w:val="15"/>
              </w:rPr>
              <w:t>HAU</w:t>
            </w:r>
          </w:p>
        </w:tc>
        <w:tc>
          <w:tcPr>
            <w:tcW w:type="dxa" w:w="3408"/>
            <w:vAlign w:val="top"/>
          </w:tcPr>
          <w:p>
            <w:r>
              <w:rPr>
                <w:sz w:val="15"/>
              </w:rPr>
              <w:t>Hauling &amp; Disposal</w:t>
            </w:r>
          </w:p>
        </w:tc>
        <w:tc>
          <w:tcPr>
            <w:tcW w:type="dxa" w:w="3408"/>
            <w:vAlign w:val="top"/>
          </w:tcPr>
          <w:p>
            <w:r>
              <w:rPr>
                <w:sz w:val="15"/>
              </w:rPr>
              <w:t>Trip cycles, payload, truck count, queues, tipping, swell/shrink and route constraints.</w:t>
            </w:r>
          </w:p>
        </w:tc>
      </w:tr>
      <w:tr>
        <w:tc>
          <w:tcPr>
            <w:tcW w:type="dxa" w:w="3408"/>
            <w:vAlign w:val="top"/>
          </w:tcPr>
          <w:p>
            <w:r>
              <w:rPr>
                <w:sz w:val="15"/>
              </w:rPr>
              <w:t>ASM</w:t>
            </w:r>
          </w:p>
        </w:tc>
        <w:tc>
          <w:tcPr>
            <w:tcW w:type="dxa" w:w="3408"/>
            <w:vAlign w:val="top"/>
          </w:tcPr>
          <w:p>
            <w:r>
              <w:rPr>
                <w:sz w:val="15"/>
              </w:rPr>
              <w:t>Assemblies</w:t>
            </w:r>
          </w:p>
        </w:tc>
        <w:tc>
          <w:tcPr>
            <w:tcW w:type="dxa" w:w="3408"/>
            <w:vAlign w:val="top"/>
          </w:tcPr>
          <w:p>
            <w:r>
              <w:rPr>
                <w:sz w:val="15"/>
              </w:rPr>
              <w:t>Reusable resource-driven work packages with formulas, options and constraints.</w:t>
            </w:r>
          </w:p>
        </w:tc>
      </w:tr>
      <w:tr>
        <w:tc>
          <w:tcPr>
            <w:tcW w:type="dxa" w:w="3408"/>
            <w:vAlign w:val="top"/>
          </w:tcPr>
          <w:p>
            <w:r>
              <w:rPr>
                <w:sz w:val="15"/>
              </w:rPr>
              <w:t>MUP</w:t>
            </w:r>
          </w:p>
        </w:tc>
        <w:tc>
          <w:tcPr>
            <w:tcW w:type="dxa" w:w="3408"/>
            <w:vAlign w:val="top"/>
          </w:tcPr>
          <w:p>
            <w:r>
              <w:rPr>
                <w:sz w:val="15"/>
              </w:rPr>
              <w:t>Markup &amp; Margin</w:t>
            </w:r>
          </w:p>
        </w:tc>
        <w:tc>
          <w:tcPr>
            <w:tcW w:type="dxa" w:w="3408"/>
            <w:vAlign w:val="top"/>
          </w:tcPr>
          <w:p>
            <w:r>
              <w:rPr>
                <w:sz w:val="15"/>
              </w:rPr>
              <w:t>Overhead, contingency, bonds, tax, profit, fee, margin targets and bid rounding.</w:t>
            </w:r>
          </w:p>
        </w:tc>
      </w:tr>
      <w:tr>
        <w:tc>
          <w:tcPr>
            <w:tcW w:type="dxa" w:w="3408"/>
            <w:vAlign w:val="top"/>
          </w:tcPr>
          <w:p>
            <w:r>
              <w:rPr>
                <w:sz w:val="15"/>
              </w:rPr>
              <w:t>REG</w:t>
            </w:r>
          </w:p>
        </w:tc>
        <w:tc>
          <w:tcPr>
            <w:tcW w:type="dxa" w:w="3408"/>
            <w:vAlign w:val="top"/>
          </w:tcPr>
          <w:p>
            <w:r>
              <w:rPr>
                <w:sz w:val="15"/>
              </w:rPr>
              <w:t>Regional Pricing</w:t>
            </w:r>
          </w:p>
        </w:tc>
        <w:tc>
          <w:tcPr>
            <w:tcW w:type="dxa" w:w="3408"/>
            <w:vAlign w:val="top"/>
          </w:tcPr>
          <w:p>
            <w:r>
              <w:rPr>
                <w:sz w:val="15"/>
              </w:rPr>
              <w:t>Location factors, labor/equipment/material indices, vendor zones and effective dates.</w:t>
            </w:r>
          </w:p>
        </w:tc>
      </w:tr>
      <w:tr>
        <w:tc>
          <w:tcPr>
            <w:tcW w:type="dxa" w:w="3408"/>
            <w:vAlign w:val="top"/>
          </w:tcPr>
          <w:p>
            <w:r>
              <w:rPr>
                <w:sz w:val="15"/>
              </w:rPr>
              <w:t>RSK</w:t>
            </w:r>
          </w:p>
        </w:tc>
        <w:tc>
          <w:tcPr>
            <w:tcW w:type="dxa" w:w="3408"/>
            <w:vAlign w:val="top"/>
          </w:tcPr>
          <w:p>
            <w:r>
              <w:rPr>
                <w:sz w:val="15"/>
              </w:rPr>
              <w:t>Risk &amp; Confidence</w:t>
            </w:r>
          </w:p>
        </w:tc>
        <w:tc>
          <w:tcPr>
            <w:tcW w:type="dxa" w:w="3408"/>
            <w:vAlign w:val="top"/>
          </w:tcPr>
          <w:p>
            <w:r>
              <w:rPr>
                <w:sz w:val="15"/>
              </w:rPr>
              <w:t>Risk register, uncertainty ranges, sensitivity, scenario and Monte Carlo specifications.</w:t>
            </w:r>
          </w:p>
        </w:tc>
      </w:tr>
      <w:tr>
        <w:tc>
          <w:tcPr>
            <w:tcW w:type="dxa" w:w="3408"/>
            <w:vAlign w:val="top"/>
          </w:tcPr>
          <w:p>
            <w:r>
              <w:rPr>
                <w:sz w:val="15"/>
              </w:rPr>
              <w:t>AI</w:t>
            </w:r>
          </w:p>
        </w:tc>
        <w:tc>
          <w:tcPr>
            <w:tcW w:type="dxa" w:w="3408"/>
            <w:vAlign w:val="top"/>
          </w:tcPr>
          <w:p>
            <w:r>
              <w:rPr>
                <w:sz w:val="15"/>
              </w:rPr>
              <w:t>AI Estimating Advisor</w:t>
            </w:r>
          </w:p>
        </w:tc>
        <w:tc>
          <w:tcPr>
            <w:tcW w:type="dxa" w:w="3408"/>
            <w:vAlign w:val="top"/>
          </w:tcPr>
          <w:p>
            <w:r>
              <w:rPr>
                <w:sz w:val="15"/>
              </w:rPr>
              <w:t>Document reading, recommendations, anomaly detection, explainability and approval gates.</w:t>
            </w:r>
          </w:p>
        </w:tc>
      </w:tr>
      <w:tr>
        <w:tc>
          <w:tcPr>
            <w:tcW w:type="dxa" w:w="3408"/>
            <w:vAlign w:val="top"/>
          </w:tcPr>
          <w:p>
            <w:r>
              <w:rPr>
                <w:sz w:val="15"/>
              </w:rPr>
              <w:t>CFG</w:t>
            </w:r>
          </w:p>
        </w:tc>
        <w:tc>
          <w:tcPr>
            <w:tcW w:type="dxa" w:w="3408"/>
            <w:vAlign w:val="top"/>
          </w:tcPr>
          <w:p>
            <w:r>
              <w:rPr>
                <w:sz w:val="15"/>
              </w:rPr>
              <w:t>Configuration Studio</w:t>
            </w:r>
          </w:p>
        </w:tc>
        <w:tc>
          <w:tcPr>
            <w:tcW w:type="dxa" w:w="3408"/>
            <w:vAlign w:val="top"/>
          </w:tcPr>
          <w:p>
            <w:r>
              <w:rPr>
                <w:sz w:val="15"/>
              </w:rPr>
              <w:t>No-code fields, forms, workflows, rules, terminology, themes and tenant overrides.</w:t>
            </w:r>
          </w:p>
        </w:tc>
      </w:tr>
      <w:tr>
        <w:tc>
          <w:tcPr>
            <w:tcW w:type="dxa" w:w="3408"/>
            <w:vAlign w:val="top"/>
          </w:tcPr>
          <w:p>
            <w:r>
              <w:rPr>
                <w:sz w:val="15"/>
              </w:rPr>
              <w:t>WLB</w:t>
            </w:r>
          </w:p>
        </w:tc>
        <w:tc>
          <w:tcPr>
            <w:tcW w:type="dxa" w:w="3408"/>
            <w:vAlign w:val="top"/>
          </w:tcPr>
          <w:p>
            <w:r>
              <w:rPr>
                <w:sz w:val="15"/>
              </w:rPr>
              <w:t>White Label &amp; OEM</w:t>
            </w:r>
          </w:p>
        </w:tc>
        <w:tc>
          <w:tcPr>
            <w:tcW w:type="dxa" w:w="3408"/>
            <w:vAlign w:val="top"/>
          </w:tcPr>
          <w:p>
            <w:r>
              <w:rPr>
                <w:sz w:val="15"/>
              </w:rPr>
              <w:t>Branding, domains, sender identities, portal skinning, reseller hierarchy and app variants.</w:t>
            </w:r>
          </w:p>
        </w:tc>
      </w:tr>
      <w:tr>
        <w:tc>
          <w:tcPr>
            <w:tcW w:type="dxa" w:w="3408"/>
            <w:vAlign w:val="top"/>
          </w:tcPr>
          <w:p>
            <w:r>
              <w:rPr>
                <w:sz w:val="15"/>
              </w:rPr>
              <w:t>MOB</w:t>
            </w:r>
          </w:p>
        </w:tc>
        <w:tc>
          <w:tcPr>
            <w:tcW w:type="dxa" w:w="3408"/>
            <w:vAlign w:val="top"/>
          </w:tcPr>
          <w:p>
            <w:r>
              <w:rPr>
                <w:sz w:val="15"/>
              </w:rPr>
              <w:t>Field &amp; Mobile</w:t>
            </w:r>
          </w:p>
        </w:tc>
        <w:tc>
          <w:tcPr>
            <w:tcW w:type="dxa" w:w="3408"/>
            <w:vAlign w:val="top"/>
          </w:tcPr>
          <w:p>
            <w:r>
              <w:rPr>
                <w:sz w:val="15"/>
              </w:rPr>
              <w:t>Offline capture, actual production, time, equipment, tickets, photos and sync.</w:t>
            </w:r>
          </w:p>
        </w:tc>
      </w:tr>
      <w:tr>
        <w:tc>
          <w:tcPr>
            <w:tcW w:type="dxa" w:w="3408"/>
            <w:vAlign w:val="top"/>
          </w:tcPr>
          <w:p>
            <w:r>
              <w:rPr>
                <w:sz w:val="15"/>
              </w:rPr>
              <w:t>API</w:t>
            </w:r>
          </w:p>
        </w:tc>
        <w:tc>
          <w:tcPr>
            <w:tcW w:type="dxa" w:w="3408"/>
            <w:vAlign w:val="top"/>
          </w:tcPr>
          <w:p>
            <w:r>
              <w:rPr>
                <w:sz w:val="15"/>
              </w:rPr>
              <w:t>Integration</w:t>
            </w:r>
          </w:p>
        </w:tc>
        <w:tc>
          <w:tcPr>
            <w:tcW w:type="dxa" w:w="3408"/>
            <w:vAlign w:val="top"/>
          </w:tcPr>
          <w:p>
            <w:r>
              <w:rPr>
                <w:sz w:val="15"/>
              </w:rPr>
              <w:t>Public APIs, webhooks, import/export and accounting/ERP/telematics links.</w:t>
            </w:r>
          </w:p>
        </w:tc>
      </w:tr>
      <w:tr>
        <w:tc>
          <w:tcPr>
            <w:tcW w:type="dxa" w:w="3408"/>
            <w:vAlign w:val="top"/>
          </w:tcPr>
          <w:p>
            <w:r>
              <w:rPr>
                <w:sz w:val="15"/>
              </w:rPr>
              <w:t>RPT</w:t>
            </w:r>
          </w:p>
        </w:tc>
        <w:tc>
          <w:tcPr>
            <w:tcW w:type="dxa" w:w="3408"/>
            <w:vAlign w:val="top"/>
          </w:tcPr>
          <w:p>
            <w:r>
              <w:rPr>
                <w:sz w:val="15"/>
              </w:rPr>
              <w:t>Reporting</w:t>
            </w:r>
          </w:p>
        </w:tc>
        <w:tc>
          <w:tcPr>
            <w:tcW w:type="dxa" w:w="3408"/>
            <w:vAlign w:val="top"/>
          </w:tcPr>
          <w:p>
            <w:r>
              <w:rPr>
                <w:sz w:val="15"/>
              </w:rPr>
              <w:t>Estimate review, variance, benchmark, profitability, audit and executive dashboards.</w:t>
            </w:r>
          </w:p>
        </w:tc>
      </w:tr>
    </w:tbl>
    <w:p>
      <w:pPr>
        <w:pStyle w:val="Heading1"/>
      </w:pPr>
      <w:r>
        <w:t>3. Functional Requirements</w:t>
      </w:r>
    </w:p>
    <w:p>
      <w:r>
        <w:t>108 controlled requirements define the minimum review-ready scope. The complete register is included in CSV, JSON and Excel formats.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sz w:val="16"/>
              </w:rPr>
              <w:t>ID</w:t>
            </w:r>
          </w:p>
        </w:tc>
        <w:tc>
          <w:tcPr>
            <w:tcW w:type="dxa" w:w="2556"/>
            <w:shd w:fill="17365D"/>
          </w:tcPr>
          <w:p>
            <w:r>
              <w:rPr>
                <w:b/>
                <w:color w:val="FFFFFF"/>
                <w:sz w:val="16"/>
              </w:rPr>
              <w:t>Module</w:t>
            </w:r>
          </w:p>
        </w:tc>
        <w:tc>
          <w:tcPr>
            <w:tcW w:type="dxa" w:w="2556"/>
            <w:shd w:fill="17365D"/>
          </w:tcPr>
          <w:p>
            <w:r>
              <w:rPr>
                <w:b/>
                <w:color w:val="FFFFFF"/>
                <w:sz w:val="16"/>
              </w:rPr>
              <w:t>Title</w:t>
            </w:r>
          </w:p>
        </w:tc>
        <w:tc>
          <w:tcPr>
            <w:tcW w:type="dxa" w:w="2556"/>
            <w:shd w:fill="17365D"/>
          </w:tcPr>
          <w:p>
            <w:r>
              <w:rPr>
                <w:b/>
                <w:color w:val="FFFFFF"/>
                <w:sz w:val="16"/>
              </w:rPr>
              <w:t>Priority</w:t>
            </w:r>
          </w:p>
        </w:tc>
      </w:tr>
      <w:tr>
        <w:tc>
          <w:tcPr>
            <w:tcW w:type="dxa" w:w="2556"/>
            <w:vAlign w:val="top"/>
          </w:tcPr>
          <w:p>
            <w:r>
              <w:rPr>
                <w:sz w:val="15"/>
              </w:rPr>
              <w:t>GES-P05-REQ-001</w:t>
            </w:r>
          </w:p>
        </w:tc>
        <w:tc>
          <w:tcPr>
            <w:tcW w:type="dxa" w:w="2556"/>
            <w:vAlign w:val="top"/>
          </w:tcPr>
          <w:p>
            <w:r>
              <w:rPr>
                <w:sz w:val="15"/>
              </w:rPr>
              <w:t>EST</w:t>
            </w:r>
          </w:p>
        </w:tc>
        <w:tc>
          <w:tcPr>
            <w:tcW w:type="dxa" w:w="2556"/>
            <w:vAlign w:val="top"/>
          </w:tcPr>
          <w:p>
            <w:r>
              <w:rPr>
                <w:sz w:val="15"/>
              </w:rPr>
              <w:t>Estimate Core canonical model</w:t>
            </w:r>
          </w:p>
        </w:tc>
        <w:tc>
          <w:tcPr>
            <w:tcW w:type="dxa" w:w="2556"/>
            <w:vAlign w:val="top"/>
          </w:tcPr>
          <w:p>
            <w:r>
              <w:rPr>
                <w:sz w:val="15"/>
              </w:rPr>
              <w:t>Must</w:t>
            </w:r>
          </w:p>
        </w:tc>
      </w:tr>
      <w:tr>
        <w:tc>
          <w:tcPr>
            <w:tcW w:type="dxa" w:w="2556"/>
            <w:vAlign w:val="top"/>
          </w:tcPr>
          <w:p>
            <w:r>
              <w:rPr>
                <w:sz w:val="15"/>
              </w:rPr>
              <w:t>GES-P05-REQ-002</w:t>
            </w:r>
          </w:p>
        </w:tc>
        <w:tc>
          <w:tcPr>
            <w:tcW w:type="dxa" w:w="2556"/>
            <w:vAlign w:val="top"/>
          </w:tcPr>
          <w:p>
            <w:r>
              <w:rPr>
                <w:sz w:val="15"/>
              </w:rPr>
              <w:t>EST</w:t>
            </w:r>
          </w:p>
        </w:tc>
        <w:tc>
          <w:tcPr>
            <w:tcW w:type="dxa" w:w="2556"/>
            <w:vAlign w:val="top"/>
          </w:tcPr>
          <w:p>
            <w:r>
              <w:rPr>
                <w:sz w:val="15"/>
              </w:rPr>
              <w:t>Estimate Core configurable rules</w:t>
            </w:r>
          </w:p>
        </w:tc>
        <w:tc>
          <w:tcPr>
            <w:tcW w:type="dxa" w:w="2556"/>
            <w:vAlign w:val="top"/>
          </w:tcPr>
          <w:p>
            <w:r>
              <w:rPr>
                <w:sz w:val="15"/>
              </w:rPr>
              <w:t>Must</w:t>
            </w:r>
          </w:p>
        </w:tc>
      </w:tr>
      <w:tr>
        <w:tc>
          <w:tcPr>
            <w:tcW w:type="dxa" w:w="2556"/>
            <w:vAlign w:val="top"/>
          </w:tcPr>
          <w:p>
            <w:r>
              <w:rPr>
                <w:sz w:val="15"/>
              </w:rPr>
              <w:t>GES-P05-REQ-003</w:t>
            </w:r>
          </w:p>
        </w:tc>
        <w:tc>
          <w:tcPr>
            <w:tcW w:type="dxa" w:w="2556"/>
            <w:vAlign w:val="top"/>
          </w:tcPr>
          <w:p>
            <w:r>
              <w:rPr>
                <w:sz w:val="15"/>
              </w:rPr>
              <w:t>EST</w:t>
            </w:r>
          </w:p>
        </w:tc>
        <w:tc>
          <w:tcPr>
            <w:tcW w:type="dxa" w:w="2556"/>
            <w:vAlign w:val="top"/>
          </w:tcPr>
          <w:p>
            <w:r>
              <w:rPr>
                <w:sz w:val="15"/>
              </w:rPr>
              <w:t>Estimate Core auditability</w:t>
            </w:r>
          </w:p>
        </w:tc>
        <w:tc>
          <w:tcPr>
            <w:tcW w:type="dxa" w:w="2556"/>
            <w:vAlign w:val="top"/>
          </w:tcPr>
          <w:p>
            <w:r>
              <w:rPr>
                <w:sz w:val="15"/>
              </w:rPr>
              <w:t>Must</w:t>
            </w:r>
          </w:p>
        </w:tc>
      </w:tr>
      <w:tr>
        <w:tc>
          <w:tcPr>
            <w:tcW w:type="dxa" w:w="2556"/>
            <w:vAlign w:val="top"/>
          </w:tcPr>
          <w:p>
            <w:r>
              <w:rPr>
                <w:sz w:val="15"/>
              </w:rPr>
              <w:t>GES-P05-REQ-004</w:t>
            </w:r>
          </w:p>
        </w:tc>
        <w:tc>
          <w:tcPr>
            <w:tcW w:type="dxa" w:w="2556"/>
            <w:vAlign w:val="top"/>
          </w:tcPr>
          <w:p>
            <w:r>
              <w:rPr>
                <w:sz w:val="15"/>
              </w:rPr>
              <w:t>EST</w:t>
            </w:r>
          </w:p>
        </w:tc>
        <w:tc>
          <w:tcPr>
            <w:tcW w:type="dxa" w:w="2556"/>
            <w:vAlign w:val="top"/>
          </w:tcPr>
          <w:p>
            <w:r>
              <w:rPr>
                <w:sz w:val="15"/>
              </w:rPr>
              <w:t>Estimate Core permissions</w:t>
            </w:r>
          </w:p>
        </w:tc>
        <w:tc>
          <w:tcPr>
            <w:tcW w:type="dxa" w:w="2556"/>
            <w:vAlign w:val="top"/>
          </w:tcPr>
          <w:p>
            <w:r>
              <w:rPr>
                <w:sz w:val="15"/>
              </w:rPr>
              <w:t>Must</w:t>
            </w:r>
          </w:p>
        </w:tc>
      </w:tr>
      <w:tr>
        <w:tc>
          <w:tcPr>
            <w:tcW w:type="dxa" w:w="2556"/>
            <w:vAlign w:val="top"/>
          </w:tcPr>
          <w:p>
            <w:r>
              <w:rPr>
                <w:sz w:val="15"/>
              </w:rPr>
              <w:t>GES-P05-REQ-005</w:t>
            </w:r>
          </w:p>
        </w:tc>
        <w:tc>
          <w:tcPr>
            <w:tcW w:type="dxa" w:w="2556"/>
            <w:vAlign w:val="top"/>
          </w:tcPr>
          <w:p>
            <w:r>
              <w:rPr>
                <w:sz w:val="15"/>
              </w:rPr>
              <w:t>EST</w:t>
            </w:r>
          </w:p>
        </w:tc>
        <w:tc>
          <w:tcPr>
            <w:tcW w:type="dxa" w:w="2556"/>
            <w:vAlign w:val="top"/>
          </w:tcPr>
          <w:p>
            <w:r>
              <w:rPr>
                <w:sz w:val="15"/>
              </w:rPr>
              <w:t>Estimate Core import/export</w:t>
            </w:r>
          </w:p>
        </w:tc>
        <w:tc>
          <w:tcPr>
            <w:tcW w:type="dxa" w:w="2556"/>
            <w:vAlign w:val="top"/>
          </w:tcPr>
          <w:p>
            <w:r>
              <w:rPr>
                <w:sz w:val="15"/>
              </w:rPr>
              <w:t>Should</w:t>
            </w:r>
          </w:p>
        </w:tc>
      </w:tr>
      <w:tr>
        <w:tc>
          <w:tcPr>
            <w:tcW w:type="dxa" w:w="2556"/>
            <w:vAlign w:val="top"/>
          </w:tcPr>
          <w:p>
            <w:r>
              <w:rPr>
                <w:sz w:val="15"/>
              </w:rPr>
              <w:t>GES-P05-REQ-006</w:t>
            </w:r>
          </w:p>
        </w:tc>
        <w:tc>
          <w:tcPr>
            <w:tcW w:type="dxa" w:w="2556"/>
            <w:vAlign w:val="top"/>
          </w:tcPr>
          <w:p>
            <w:r>
              <w:rPr>
                <w:sz w:val="15"/>
              </w:rPr>
              <w:t>EST</w:t>
            </w:r>
          </w:p>
        </w:tc>
        <w:tc>
          <w:tcPr>
            <w:tcW w:type="dxa" w:w="2556"/>
            <w:vAlign w:val="top"/>
          </w:tcPr>
          <w:p>
            <w:r>
              <w:rPr>
                <w:sz w:val="15"/>
              </w:rPr>
              <w:t>Estimate Core validation and testing</w:t>
            </w:r>
          </w:p>
        </w:tc>
        <w:tc>
          <w:tcPr>
            <w:tcW w:type="dxa" w:w="2556"/>
            <w:vAlign w:val="top"/>
          </w:tcPr>
          <w:p>
            <w:r>
              <w:rPr>
                <w:sz w:val="15"/>
              </w:rPr>
              <w:t>Should</w:t>
            </w:r>
          </w:p>
        </w:tc>
      </w:tr>
      <w:tr>
        <w:tc>
          <w:tcPr>
            <w:tcW w:type="dxa" w:w="2556"/>
            <w:vAlign w:val="top"/>
          </w:tcPr>
          <w:p>
            <w:r>
              <w:rPr>
                <w:sz w:val="15"/>
              </w:rPr>
              <w:t>GES-P05-REQ-007</w:t>
            </w:r>
          </w:p>
        </w:tc>
        <w:tc>
          <w:tcPr>
            <w:tcW w:type="dxa" w:w="2556"/>
            <w:vAlign w:val="top"/>
          </w:tcPr>
          <w:p>
            <w:r>
              <w:rPr>
                <w:sz w:val="15"/>
              </w:rPr>
              <w:t>QTY</w:t>
            </w:r>
          </w:p>
        </w:tc>
        <w:tc>
          <w:tcPr>
            <w:tcW w:type="dxa" w:w="2556"/>
            <w:vAlign w:val="top"/>
          </w:tcPr>
          <w:p>
            <w:r>
              <w:rPr>
                <w:sz w:val="15"/>
              </w:rPr>
              <w:t>Quantity Intelligence canonical model</w:t>
            </w:r>
          </w:p>
        </w:tc>
        <w:tc>
          <w:tcPr>
            <w:tcW w:type="dxa" w:w="2556"/>
            <w:vAlign w:val="top"/>
          </w:tcPr>
          <w:p>
            <w:r>
              <w:rPr>
                <w:sz w:val="15"/>
              </w:rPr>
              <w:t>Must</w:t>
            </w:r>
          </w:p>
        </w:tc>
      </w:tr>
      <w:tr>
        <w:tc>
          <w:tcPr>
            <w:tcW w:type="dxa" w:w="2556"/>
            <w:vAlign w:val="top"/>
          </w:tcPr>
          <w:p>
            <w:r>
              <w:rPr>
                <w:sz w:val="15"/>
              </w:rPr>
              <w:t>GES-P05-REQ-008</w:t>
            </w:r>
          </w:p>
        </w:tc>
        <w:tc>
          <w:tcPr>
            <w:tcW w:type="dxa" w:w="2556"/>
            <w:vAlign w:val="top"/>
          </w:tcPr>
          <w:p>
            <w:r>
              <w:rPr>
                <w:sz w:val="15"/>
              </w:rPr>
              <w:t>QTY</w:t>
            </w:r>
          </w:p>
        </w:tc>
        <w:tc>
          <w:tcPr>
            <w:tcW w:type="dxa" w:w="2556"/>
            <w:vAlign w:val="top"/>
          </w:tcPr>
          <w:p>
            <w:r>
              <w:rPr>
                <w:sz w:val="15"/>
              </w:rPr>
              <w:t>Quantity Intelligence configurable rules</w:t>
            </w:r>
          </w:p>
        </w:tc>
        <w:tc>
          <w:tcPr>
            <w:tcW w:type="dxa" w:w="2556"/>
            <w:vAlign w:val="top"/>
          </w:tcPr>
          <w:p>
            <w:r>
              <w:rPr>
                <w:sz w:val="15"/>
              </w:rPr>
              <w:t>Must</w:t>
            </w:r>
          </w:p>
        </w:tc>
      </w:tr>
      <w:tr>
        <w:tc>
          <w:tcPr>
            <w:tcW w:type="dxa" w:w="2556"/>
            <w:vAlign w:val="top"/>
          </w:tcPr>
          <w:p>
            <w:r>
              <w:rPr>
                <w:sz w:val="15"/>
              </w:rPr>
              <w:t>GES-P05-REQ-009</w:t>
            </w:r>
          </w:p>
        </w:tc>
        <w:tc>
          <w:tcPr>
            <w:tcW w:type="dxa" w:w="2556"/>
            <w:vAlign w:val="top"/>
          </w:tcPr>
          <w:p>
            <w:r>
              <w:rPr>
                <w:sz w:val="15"/>
              </w:rPr>
              <w:t>QTY</w:t>
            </w:r>
          </w:p>
        </w:tc>
        <w:tc>
          <w:tcPr>
            <w:tcW w:type="dxa" w:w="2556"/>
            <w:vAlign w:val="top"/>
          </w:tcPr>
          <w:p>
            <w:r>
              <w:rPr>
                <w:sz w:val="15"/>
              </w:rPr>
              <w:t>Quantity Intelligence auditability</w:t>
            </w:r>
          </w:p>
        </w:tc>
        <w:tc>
          <w:tcPr>
            <w:tcW w:type="dxa" w:w="2556"/>
            <w:vAlign w:val="top"/>
          </w:tcPr>
          <w:p>
            <w:r>
              <w:rPr>
                <w:sz w:val="15"/>
              </w:rPr>
              <w:t>Must</w:t>
            </w:r>
          </w:p>
        </w:tc>
      </w:tr>
      <w:tr>
        <w:tc>
          <w:tcPr>
            <w:tcW w:type="dxa" w:w="2556"/>
            <w:vAlign w:val="top"/>
          </w:tcPr>
          <w:p>
            <w:r>
              <w:rPr>
                <w:sz w:val="15"/>
              </w:rPr>
              <w:t>GES-P05-REQ-010</w:t>
            </w:r>
          </w:p>
        </w:tc>
        <w:tc>
          <w:tcPr>
            <w:tcW w:type="dxa" w:w="2556"/>
            <w:vAlign w:val="top"/>
          </w:tcPr>
          <w:p>
            <w:r>
              <w:rPr>
                <w:sz w:val="15"/>
              </w:rPr>
              <w:t>QTY</w:t>
            </w:r>
          </w:p>
        </w:tc>
        <w:tc>
          <w:tcPr>
            <w:tcW w:type="dxa" w:w="2556"/>
            <w:vAlign w:val="top"/>
          </w:tcPr>
          <w:p>
            <w:r>
              <w:rPr>
                <w:sz w:val="15"/>
              </w:rPr>
              <w:t>Quantity Intelligence permissions</w:t>
            </w:r>
          </w:p>
        </w:tc>
        <w:tc>
          <w:tcPr>
            <w:tcW w:type="dxa" w:w="2556"/>
            <w:vAlign w:val="top"/>
          </w:tcPr>
          <w:p>
            <w:r>
              <w:rPr>
                <w:sz w:val="15"/>
              </w:rPr>
              <w:t>Must</w:t>
            </w:r>
          </w:p>
        </w:tc>
      </w:tr>
      <w:tr>
        <w:tc>
          <w:tcPr>
            <w:tcW w:type="dxa" w:w="2556"/>
            <w:vAlign w:val="top"/>
          </w:tcPr>
          <w:p>
            <w:r>
              <w:rPr>
                <w:sz w:val="15"/>
              </w:rPr>
              <w:t>GES-P05-REQ-011</w:t>
            </w:r>
          </w:p>
        </w:tc>
        <w:tc>
          <w:tcPr>
            <w:tcW w:type="dxa" w:w="2556"/>
            <w:vAlign w:val="top"/>
          </w:tcPr>
          <w:p>
            <w:r>
              <w:rPr>
                <w:sz w:val="15"/>
              </w:rPr>
              <w:t>QTY</w:t>
            </w:r>
          </w:p>
        </w:tc>
        <w:tc>
          <w:tcPr>
            <w:tcW w:type="dxa" w:w="2556"/>
            <w:vAlign w:val="top"/>
          </w:tcPr>
          <w:p>
            <w:r>
              <w:rPr>
                <w:sz w:val="15"/>
              </w:rPr>
              <w:t>Quantity Intelligence import/export</w:t>
            </w:r>
          </w:p>
        </w:tc>
        <w:tc>
          <w:tcPr>
            <w:tcW w:type="dxa" w:w="2556"/>
            <w:vAlign w:val="top"/>
          </w:tcPr>
          <w:p>
            <w:r>
              <w:rPr>
                <w:sz w:val="15"/>
              </w:rPr>
              <w:t>Should</w:t>
            </w:r>
          </w:p>
        </w:tc>
      </w:tr>
      <w:tr>
        <w:tc>
          <w:tcPr>
            <w:tcW w:type="dxa" w:w="2556"/>
            <w:vAlign w:val="top"/>
          </w:tcPr>
          <w:p>
            <w:r>
              <w:rPr>
                <w:sz w:val="15"/>
              </w:rPr>
              <w:t>GES-P05-REQ-012</w:t>
            </w:r>
          </w:p>
        </w:tc>
        <w:tc>
          <w:tcPr>
            <w:tcW w:type="dxa" w:w="2556"/>
            <w:vAlign w:val="top"/>
          </w:tcPr>
          <w:p>
            <w:r>
              <w:rPr>
                <w:sz w:val="15"/>
              </w:rPr>
              <w:t>QTY</w:t>
            </w:r>
          </w:p>
        </w:tc>
        <w:tc>
          <w:tcPr>
            <w:tcW w:type="dxa" w:w="2556"/>
            <w:vAlign w:val="top"/>
          </w:tcPr>
          <w:p>
            <w:r>
              <w:rPr>
                <w:sz w:val="15"/>
              </w:rPr>
              <w:t>Quantity Intelligence validation and testing</w:t>
            </w:r>
          </w:p>
        </w:tc>
        <w:tc>
          <w:tcPr>
            <w:tcW w:type="dxa" w:w="2556"/>
            <w:vAlign w:val="top"/>
          </w:tcPr>
          <w:p>
            <w:r>
              <w:rPr>
                <w:sz w:val="15"/>
              </w:rPr>
              <w:t>Should</w:t>
            </w:r>
          </w:p>
        </w:tc>
      </w:tr>
      <w:tr>
        <w:tc>
          <w:tcPr>
            <w:tcW w:type="dxa" w:w="2556"/>
            <w:vAlign w:val="top"/>
          </w:tcPr>
          <w:p>
            <w:r>
              <w:rPr>
                <w:sz w:val="15"/>
              </w:rPr>
              <w:t>GES-P05-REQ-013</w:t>
            </w:r>
          </w:p>
        </w:tc>
        <w:tc>
          <w:tcPr>
            <w:tcW w:type="dxa" w:w="2556"/>
            <w:vAlign w:val="top"/>
          </w:tcPr>
          <w:p>
            <w:r>
              <w:rPr>
                <w:sz w:val="15"/>
              </w:rPr>
              <w:t>TAK</w:t>
            </w:r>
          </w:p>
        </w:tc>
        <w:tc>
          <w:tcPr>
            <w:tcW w:type="dxa" w:w="2556"/>
            <w:vAlign w:val="top"/>
          </w:tcPr>
          <w:p>
            <w:r>
              <w:rPr>
                <w:sz w:val="15"/>
              </w:rPr>
              <w:t>Takeoff canonical model</w:t>
            </w:r>
          </w:p>
        </w:tc>
        <w:tc>
          <w:tcPr>
            <w:tcW w:type="dxa" w:w="2556"/>
            <w:vAlign w:val="top"/>
          </w:tcPr>
          <w:p>
            <w:r>
              <w:rPr>
                <w:sz w:val="15"/>
              </w:rPr>
              <w:t>Must</w:t>
            </w:r>
          </w:p>
        </w:tc>
      </w:tr>
      <w:tr>
        <w:tc>
          <w:tcPr>
            <w:tcW w:type="dxa" w:w="2556"/>
            <w:vAlign w:val="top"/>
          </w:tcPr>
          <w:p>
            <w:r>
              <w:rPr>
                <w:sz w:val="15"/>
              </w:rPr>
              <w:t>GES-P05-REQ-014</w:t>
            </w:r>
          </w:p>
        </w:tc>
        <w:tc>
          <w:tcPr>
            <w:tcW w:type="dxa" w:w="2556"/>
            <w:vAlign w:val="top"/>
          </w:tcPr>
          <w:p>
            <w:r>
              <w:rPr>
                <w:sz w:val="15"/>
              </w:rPr>
              <w:t>TAK</w:t>
            </w:r>
          </w:p>
        </w:tc>
        <w:tc>
          <w:tcPr>
            <w:tcW w:type="dxa" w:w="2556"/>
            <w:vAlign w:val="top"/>
          </w:tcPr>
          <w:p>
            <w:r>
              <w:rPr>
                <w:sz w:val="15"/>
              </w:rPr>
              <w:t>Takeoff configurable rules</w:t>
            </w:r>
          </w:p>
        </w:tc>
        <w:tc>
          <w:tcPr>
            <w:tcW w:type="dxa" w:w="2556"/>
            <w:vAlign w:val="top"/>
          </w:tcPr>
          <w:p>
            <w:r>
              <w:rPr>
                <w:sz w:val="15"/>
              </w:rPr>
              <w:t>Must</w:t>
            </w:r>
          </w:p>
        </w:tc>
      </w:tr>
      <w:tr>
        <w:tc>
          <w:tcPr>
            <w:tcW w:type="dxa" w:w="2556"/>
            <w:vAlign w:val="top"/>
          </w:tcPr>
          <w:p>
            <w:r>
              <w:rPr>
                <w:sz w:val="15"/>
              </w:rPr>
              <w:t>GES-P05-REQ-015</w:t>
            </w:r>
          </w:p>
        </w:tc>
        <w:tc>
          <w:tcPr>
            <w:tcW w:type="dxa" w:w="2556"/>
            <w:vAlign w:val="top"/>
          </w:tcPr>
          <w:p>
            <w:r>
              <w:rPr>
                <w:sz w:val="15"/>
              </w:rPr>
              <w:t>TAK</w:t>
            </w:r>
          </w:p>
        </w:tc>
        <w:tc>
          <w:tcPr>
            <w:tcW w:type="dxa" w:w="2556"/>
            <w:vAlign w:val="top"/>
          </w:tcPr>
          <w:p>
            <w:r>
              <w:rPr>
                <w:sz w:val="15"/>
              </w:rPr>
              <w:t>Takeoff auditability</w:t>
            </w:r>
          </w:p>
        </w:tc>
        <w:tc>
          <w:tcPr>
            <w:tcW w:type="dxa" w:w="2556"/>
            <w:vAlign w:val="top"/>
          </w:tcPr>
          <w:p>
            <w:r>
              <w:rPr>
                <w:sz w:val="15"/>
              </w:rPr>
              <w:t>Must</w:t>
            </w:r>
          </w:p>
        </w:tc>
      </w:tr>
      <w:tr>
        <w:tc>
          <w:tcPr>
            <w:tcW w:type="dxa" w:w="2556"/>
            <w:vAlign w:val="top"/>
          </w:tcPr>
          <w:p>
            <w:r>
              <w:rPr>
                <w:sz w:val="15"/>
              </w:rPr>
              <w:t>GES-P05-REQ-016</w:t>
            </w:r>
          </w:p>
        </w:tc>
        <w:tc>
          <w:tcPr>
            <w:tcW w:type="dxa" w:w="2556"/>
            <w:vAlign w:val="top"/>
          </w:tcPr>
          <w:p>
            <w:r>
              <w:rPr>
                <w:sz w:val="15"/>
              </w:rPr>
              <w:t>TAK</w:t>
            </w:r>
          </w:p>
        </w:tc>
        <w:tc>
          <w:tcPr>
            <w:tcW w:type="dxa" w:w="2556"/>
            <w:vAlign w:val="top"/>
          </w:tcPr>
          <w:p>
            <w:r>
              <w:rPr>
                <w:sz w:val="15"/>
              </w:rPr>
              <w:t>Takeoff permissions</w:t>
            </w:r>
          </w:p>
        </w:tc>
        <w:tc>
          <w:tcPr>
            <w:tcW w:type="dxa" w:w="2556"/>
            <w:vAlign w:val="top"/>
          </w:tcPr>
          <w:p>
            <w:r>
              <w:rPr>
                <w:sz w:val="15"/>
              </w:rPr>
              <w:t>Must</w:t>
            </w:r>
          </w:p>
        </w:tc>
      </w:tr>
      <w:tr>
        <w:tc>
          <w:tcPr>
            <w:tcW w:type="dxa" w:w="2556"/>
            <w:vAlign w:val="top"/>
          </w:tcPr>
          <w:p>
            <w:r>
              <w:rPr>
                <w:sz w:val="15"/>
              </w:rPr>
              <w:t>GES-P05-REQ-017</w:t>
            </w:r>
          </w:p>
        </w:tc>
        <w:tc>
          <w:tcPr>
            <w:tcW w:type="dxa" w:w="2556"/>
            <w:vAlign w:val="top"/>
          </w:tcPr>
          <w:p>
            <w:r>
              <w:rPr>
                <w:sz w:val="15"/>
              </w:rPr>
              <w:t>TAK</w:t>
            </w:r>
          </w:p>
        </w:tc>
        <w:tc>
          <w:tcPr>
            <w:tcW w:type="dxa" w:w="2556"/>
            <w:vAlign w:val="top"/>
          </w:tcPr>
          <w:p>
            <w:r>
              <w:rPr>
                <w:sz w:val="15"/>
              </w:rPr>
              <w:t>Takeoff import/export</w:t>
            </w:r>
          </w:p>
        </w:tc>
        <w:tc>
          <w:tcPr>
            <w:tcW w:type="dxa" w:w="2556"/>
            <w:vAlign w:val="top"/>
          </w:tcPr>
          <w:p>
            <w:r>
              <w:rPr>
                <w:sz w:val="15"/>
              </w:rPr>
              <w:t>Should</w:t>
            </w:r>
          </w:p>
        </w:tc>
      </w:tr>
      <w:tr>
        <w:tc>
          <w:tcPr>
            <w:tcW w:type="dxa" w:w="2556"/>
            <w:vAlign w:val="top"/>
          </w:tcPr>
          <w:p>
            <w:r>
              <w:rPr>
                <w:sz w:val="15"/>
              </w:rPr>
              <w:t>GES-P05-REQ-018</w:t>
            </w:r>
          </w:p>
        </w:tc>
        <w:tc>
          <w:tcPr>
            <w:tcW w:type="dxa" w:w="2556"/>
            <w:vAlign w:val="top"/>
          </w:tcPr>
          <w:p>
            <w:r>
              <w:rPr>
                <w:sz w:val="15"/>
              </w:rPr>
              <w:t>TAK</w:t>
            </w:r>
          </w:p>
        </w:tc>
        <w:tc>
          <w:tcPr>
            <w:tcW w:type="dxa" w:w="2556"/>
            <w:vAlign w:val="top"/>
          </w:tcPr>
          <w:p>
            <w:r>
              <w:rPr>
                <w:sz w:val="15"/>
              </w:rPr>
              <w:t>Takeoff validation and testing</w:t>
            </w:r>
          </w:p>
        </w:tc>
        <w:tc>
          <w:tcPr>
            <w:tcW w:type="dxa" w:w="2556"/>
            <w:vAlign w:val="top"/>
          </w:tcPr>
          <w:p>
            <w:r>
              <w:rPr>
                <w:sz w:val="15"/>
              </w:rPr>
              <w:t>Should</w:t>
            </w:r>
          </w:p>
        </w:tc>
      </w:tr>
      <w:tr>
        <w:tc>
          <w:tcPr>
            <w:tcW w:type="dxa" w:w="2556"/>
            <w:vAlign w:val="top"/>
          </w:tcPr>
          <w:p>
            <w:r>
              <w:rPr>
                <w:sz w:val="15"/>
              </w:rPr>
              <w:t>GES-P05-REQ-019</w:t>
            </w:r>
          </w:p>
        </w:tc>
        <w:tc>
          <w:tcPr>
            <w:tcW w:type="dxa" w:w="2556"/>
            <w:vAlign w:val="top"/>
          </w:tcPr>
          <w:p>
            <w:r>
              <w:rPr>
                <w:sz w:val="15"/>
              </w:rPr>
              <w:t>PRD</w:t>
            </w:r>
          </w:p>
        </w:tc>
        <w:tc>
          <w:tcPr>
            <w:tcW w:type="dxa" w:w="2556"/>
            <w:vAlign w:val="top"/>
          </w:tcPr>
          <w:p>
            <w:r>
              <w:rPr>
                <w:sz w:val="15"/>
              </w:rPr>
              <w:t>Production canonical model</w:t>
            </w:r>
          </w:p>
        </w:tc>
        <w:tc>
          <w:tcPr>
            <w:tcW w:type="dxa" w:w="2556"/>
            <w:vAlign w:val="top"/>
          </w:tcPr>
          <w:p>
            <w:r>
              <w:rPr>
                <w:sz w:val="15"/>
              </w:rPr>
              <w:t>Must</w:t>
            </w:r>
          </w:p>
        </w:tc>
      </w:tr>
      <w:tr>
        <w:tc>
          <w:tcPr>
            <w:tcW w:type="dxa" w:w="2556"/>
            <w:vAlign w:val="top"/>
          </w:tcPr>
          <w:p>
            <w:r>
              <w:rPr>
                <w:sz w:val="15"/>
              </w:rPr>
              <w:t>GES-P05-REQ-020</w:t>
            </w:r>
          </w:p>
        </w:tc>
        <w:tc>
          <w:tcPr>
            <w:tcW w:type="dxa" w:w="2556"/>
            <w:vAlign w:val="top"/>
          </w:tcPr>
          <w:p>
            <w:r>
              <w:rPr>
                <w:sz w:val="15"/>
              </w:rPr>
              <w:t>PRD</w:t>
            </w:r>
          </w:p>
        </w:tc>
        <w:tc>
          <w:tcPr>
            <w:tcW w:type="dxa" w:w="2556"/>
            <w:vAlign w:val="top"/>
          </w:tcPr>
          <w:p>
            <w:r>
              <w:rPr>
                <w:sz w:val="15"/>
              </w:rPr>
              <w:t>Production configurable rules</w:t>
            </w:r>
          </w:p>
        </w:tc>
        <w:tc>
          <w:tcPr>
            <w:tcW w:type="dxa" w:w="2556"/>
            <w:vAlign w:val="top"/>
          </w:tcPr>
          <w:p>
            <w:r>
              <w:rPr>
                <w:sz w:val="15"/>
              </w:rPr>
              <w:t>Must</w:t>
            </w:r>
          </w:p>
        </w:tc>
      </w:tr>
      <w:tr>
        <w:tc>
          <w:tcPr>
            <w:tcW w:type="dxa" w:w="2556"/>
            <w:vAlign w:val="top"/>
          </w:tcPr>
          <w:p>
            <w:r>
              <w:rPr>
                <w:sz w:val="15"/>
              </w:rPr>
              <w:t>GES-P05-REQ-021</w:t>
            </w:r>
          </w:p>
        </w:tc>
        <w:tc>
          <w:tcPr>
            <w:tcW w:type="dxa" w:w="2556"/>
            <w:vAlign w:val="top"/>
          </w:tcPr>
          <w:p>
            <w:r>
              <w:rPr>
                <w:sz w:val="15"/>
              </w:rPr>
              <w:t>PRD</w:t>
            </w:r>
          </w:p>
        </w:tc>
        <w:tc>
          <w:tcPr>
            <w:tcW w:type="dxa" w:w="2556"/>
            <w:vAlign w:val="top"/>
          </w:tcPr>
          <w:p>
            <w:r>
              <w:rPr>
                <w:sz w:val="15"/>
              </w:rPr>
              <w:t>Production auditability</w:t>
            </w:r>
          </w:p>
        </w:tc>
        <w:tc>
          <w:tcPr>
            <w:tcW w:type="dxa" w:w="2556"/>
            <w:vAlign w:val="top"/>
          </w:tcPr>
          <w:p>
            <w:r>
              <w:rPr>
                <w:sz w:val="15"/>
              </w:rPr>
              <w:t>Must</w:t>
            </w:r>
          </w:p>
        </w:tc>
      </w:tr>
      <w:tr>
        <w:tc>
          <w:tcPr>
            <w:tcW w:type="dxa" w:w="2556"/>
            <w:vAlign w:val="top"/>
          </w:tcPr>
          <w:p>
            <w:r>
              <w:rPr>
                <w:sz w:val="15"/>
              </w:rPr>
              <w:t>GES-P05-REQ-022</w:t>
            </w:r>
          </w:p>
        </w:tc>
        <w:tc>
          <w:tcPr>
            <w:tcW w:type="dxa" w:w="2556"/>
            <w:vAlign w:val="top"/>
          </w:tcPr>
          <w:p>
            <w:r>
              <w:rPr>
                <w:sz w:val="15"/>
              </w:rPr>
              <w:t>PRD</w:t>
            </w:r>
          </w:p>
        </w:tc>
        <w:tc>
          <w:tcPr>
            <w:tcW w:type="dxa" w:w="2556"/>
            <w:vAlign w:val="top"/>
          </w:tcPr>
          <w:p>
            <w:r>
              <w:rPr>
                <w:sz w:val="15"/>
              </w:rPr>
              <w:t>Production permissions</w:t>
            </w:r>
          </w:p>
        </w:tc>
        <w:tc>
          <w:tcPr>
            <w:tcW w:type="dxa" w:w="2556"/>
            <w:vAlign w:val="top"/>
          </w:tcPr>
          <w:p>
            <w:r>
              <w:rPr>
                <w:sz w:val="15"/>
              </w:rPr>
              <w:t>Must</w:t>
            </w:r>
          </w:p>
        </w:tc>
      </w:tr>
      <w:tr>
        <w:tc>
          <w:tcPr>
            <w:tcW w:type="dxa" w:w="2556"/>
            <w:vAlign w:val="top"/>
          </w:tcPr>
          <w:p>
            <w:r>
              <w:rPr>
                <w:sz w:val="15"/>
              </w:rPr>
              <w:t>GES-P05-REQ-023</w:t>
            </w:r>
          </w:p>
        </w:tc>
        <w:tc>
          <w:tcPr>
            <w:tcW w:type="dxa" w:w="2556"/>
            <w:vAlign w:val="top"/>
          </w:tcPr>
          <w:p>
            <w:r>
              <w:rPr>
                <w:sz w:val="15"/>
              </w:rPr>
              <w:t>PRD</w:t>
            </w:r>
          </w:p>
        </w:tc>
        <w:tc>
          <w:tcPr>
            <w:tcW w:type="dxa" w:w="2556"/>
            <w:vAlign w:val="top"/>
          </w:tcPr>
          <w:p>
            <w:r>
              <w:rPr>
                <w:sz w:val="15"/>
              </w:rPr>
              <w:t>Production import/export</w:t>
            </w:r>
          </w:p>
        </w:tc>
        <w:tc>
          <w:tcPr>
            <w:tcW w:type="dxa" w:w="2556"/>
            <w:vAlign w:val="top"/>
          </w:tcPr>
          <w:p>
            <w:r>
              <w:rPr>
                <w:sz w:val="15"/>
              </w:rPr>
              <w:t>Should</w:t>
            </w:r>
          </w:p>
        </w:tc>
      </w:tr>
      <w:tr>
        <w:tc>
          <w:tcPr>
            <w:tcW w:type="dxa" w:w="2556"/>
            <w:vAlign w:val="top"/>
          </w:tcPr>
          <w:p>
            <w:r>
              <w:rPr>
                <w:sz w:val="15"/>
              </w:rPr>
              <w:t>GES-P05-REQ-024</w:t>
            </w:r>
          </w:p>
        </w:tc>
        <w:tc>
          <w:tcPr>
            <w:tcW w:type="dxa" w:w="2556"/>
            <w:vAlign w:val="top"/>
          </w:tcPr>
          <w:p>
            <w:r>
              <w:rPr>
                <w:sz w:val="15"/>
              </w:rPr>
              <w:t>PRD</w:t>
            </w:r>
          </w:p>
        </w:tc>
        <w:tc>
          <w:tcPr>
            <w:tcW w:type="dxa" w:w="2556"/>
            <w:vAlign w:val="top"/>
          </w:tcPr>
          <w:p>
            <w:r>
              <w:rPr>
                <w:sz w:val="15"/>
              </w:rPr>
              <w:t>Production validation and testing</w:t>
            </w:r>
          </w:p>
        </w:tc>
        <w:tc>
          <w:tcPr>
            <w:tcW w:type="dxa" w:w="2556"/>
            <w:vAlign w:val="top"/>
          </w:tcPr>
          <w:p>
            <w:r>
              <w:rPr>
                <w:sz w:val="15"/>
              </w:rPr>
              <w:t>Should</w:t>
            </w:r>
          </w:p>
        </w:tc>
      </w:tr>
      <w:tr>
        <w:tc>
          <w:tcPr>
            <w:tcW w:type="dxa" w:w="2556"/>
            <w:vAlign w:val="top"/>
          </w:tcPr>
          <w:p>
            <w:r>
              <w:rPr>
                <w:sz w:val="15"/>
              </w:rPr>
              <w:t>GES-P05-REQ-025</w:t>
            </w:r>
          </w:p>
        </w:tc>
        <w:tc>
          <w:tcPr>
            <w:tcW w:type="dxa" w:w="2556"/>
            <w:vAlign w:val="top"/>
          </w:tcPr>
          <w:p>
            <w:r>
              <w:rPr>
                <w:sz w:val="15"/>
              </w:rPr>
              <w:t>LAB</w:t>
            </w:r>
          </w:p>
        </w:tc>
        <w:tc>
          <w:tcPr>
            <w:tcW w:type="dxa" w:w="2556"/>
            <w:vAlign w:val="top"/>
          </w:tcPr>
          <w:p>
            <w:r>
              <w:rPr>
                <w:sz w:val="15"/>
              </w:rPr>
              <w:t>Labor Cost canonical model</w:t>
            </w:r>
          </w:p>
        </w:tc>
        <w:tc>
          <w:tcPr>
            <w:tcW w:type="dxa" w:w="2556"/>
            <w:vAlign w:val="top"/>
          </w:tcPr>
          <w:p>
            <w:r>
              <w:rPr>
                <w:sz w:val="15"/>
              </w:rPr>
              <w:t>Must</w:t>
            </w:r>
          </w:p>
        </w:tc>
      </w:tr>
      <w:tr>
        <w:tc>
          <w:tcPr>
            <w:tcW w:type="dxa" w:w="2556"/>
            <w:vAlign w:val="top"/>
          </w:tcPr>
          <w:p>
            <w:r>
              <w:rPr>
                <w:sz w:val="15"/>
              </w:rPr>
              <w:t>GES-P05-REQ-026</w:t>
            </w:r>
          </w:p>
        </w:tc>
        <w:tc>
          <w:tcPr>
            <w:tcW w:type="dxa" w:w="2556"/>
            <w:vAlign w:val="top"/>
          </w:tcPr>
          <w:p>
            <w:r>
              <w:rPr>
                <w:sz w:val="15"/>
              </w:rPr>
              <w:t>LAB</w:t>
            </w:r>
          </w:p>
        </w:tc>
        <w:tc>
          <w:tcPr>
            <w:tcW w:type="dxa" w:w="2556"/>
            <w:vAlign w:val="top"/>
          </w:tcPr>
          <w:p>
            <w:r>
              <w:rPr>
                <w:sz w:val="15"/>
              </w:rPr>
              <w:t>Labor Cost configurable rules</w:t>
            </w:r>
          </w:p>
        </w:tc>
        <w:tc>
          <w:tcPr>
            <w:tcW w:type="dxa" w:w="2556"/>
            <w:vAlign w:val="top"/>
          </w:tcPr>
          <w:p>
            <w:r>
              <w:rPr>
                <w:sz w:val="15"/>
              </w:rPr>
              <w:t>Must</w:t>
            </w:r>
          </w:p>
        </w:tc>
      </w:tr>
      <w:tr>
        <w:tc>
          <w:tcPr>
            <w:tcW w:type="dxa" w:w="2556"/>
            <w:vAlign w:val="top"/>
          </w:tcPr>
          <w:p>
            <w:r>
              <w:rPr>
                <w:sz w:val="15"/>
              </w:rPr>
              <w:t>GES-P05-REQ-027</w:t>
            </w:r>
          </w:p>
        </w:tc>
        <w:tc>
          <w:tcPr>
            <w:tcW w:type="dxa" w:w="2556"/>
            <w:vAlign w:val="top"/>
          </w:tcPr>
          <w:p>
            <w:r>
              <w:rPr>
                <w:sz w:val="15"/>
              </w:rPr>
              <w:t>LAB</w:t>
            </w:r>
          </w:p>
        </w:tc>
        <w:tc>
          <w:tcPr>
            <w:tcW w:type="dxa" w:w="2556"/>
            <w:vAlign w:val="top"/>
          </w:tcPr>
          <w:p>
            <w:r>
              <w:rPr>
                <w:sz w:val="15"/>
              </w:rPr>
              <w:t>Labor Cost auditability</w:t>
            </w:r>
          </w:p>
        </w:tc>
        <w:tc>
          <w:tcPr>
            <w:tcW w:type="dxa" w:w="2556"/>
            <w:vAlign w:val="top"/>
          </w:tcPr>
          <w:p>
            <w:r>
              <w:rPr>
                <w:sz w:val="15"/>
              </w:rPr>
              <w:t>Must</w:t>
            </w:r>
          </w:p>
        </w:tc>
      </w:tr>
      <w:tr>
        <w:tc>
          <w:tcPr>
            <w:tcW w:type="dxa" w:w="2556"/>
            <w:vAlign w:val="top"/>
          </w:tcPr>
          <w:p>
            <w:r>
              <w:rPr>
                <w:sz w:val="15"/>
              </w:rPr>
              <w:t>GES-P05-REQ-028</w:t>
            </w:r>
          </w:p>
        </w:tc>
        <w:tc>
          <w:tcPr>
            <w:tcW w:type="dxa" w:w="2556"/>
            <w:vAlign w:val="top"/>
          </w:tcPr>
          <w:p>
            <w:r>
              <w:rPr>
                <w:sz w:val="15"/>
              </w:rPr>
              <w:t>LAB</w:t>
            </w:r>
          </w:p>
        </w:tc>
        <w:tc>
          <w:tcPr>
            <w:tcW w:type="dxa" w:w="2556"/>
            <w:vAlign w:val="top"/>
          </w:tcPr>
          <w:p>
            <w:r>
              <w:rPr>
                <w:sz w:val="15"/>
              </w:rPr>
              <w:t>Labor Cost permissions</w:t>
            </w:r>
          </w:p>
        </w:tc>
        <w:tc>
          <w:tcPr>
            <w:tcW w:type="dxa" w:w="2556"/>
            <w:vAlign w:val="top"/>
          </w:tcPr>
          <w:p>
            <w:r>
              <w:rPr>
                <w:sz w:val="15"/>
              </w:rPr>
              <w:t>Must</w:t>
            </w:r>
          </w:p>
        </w:tc>
      </w:tr>
      <w:tr>
        <w:tc>
          <w:tcPr>
            <w:tcW w:type="dxa" w:w="2556"/>
            <w:vAlign w:val="top"/>
          </w:tcPr>
          <w:p>
            <w:r>
              <w:rPr>
                <w:sz w:val="15"/>
              </w:rPr>
              <w:t>GES-P05-REQ-029</w:t>
            </w:r>
          </w:p>
        </w:tc>
        <w:tc>
          <w:tcPr>
            <w:tcW w:type="dxa" w:w="2556"/>
            <w:vAlign w:val="top"/>
          </w:tcPr>
          <w:p>
            <w:r>
              <w:rPr>
                <w:sz w:val="15"/>
              </w:rPr>
              <w:t>LAB</w:t>
            </w:r>
          </w:p>
        </w:tc>
        <w:tc>
          <w:tcPr>
            <w:tcW w:type="dxa" w:w="2556"/>
            <w:vAlign w:val="top"/>
          </w:tcPr>
          <w:p>
            <w:r>
              <w:rPr>
                <w:sz w:val="15"/>
              </w:rPr>
              <w:t>Labor Cost import/export</w:t>
            </w:r>
          </w:p>
        </w:tc>
        <w:tc>
          <w:tcPr>
            <w:tcW w:type="dxa" w:w="2556"/>
            <w:vAlign w:val="top"/>
          </w:tcPr>
          <w:p>
            <w:r>
              <w:rPr>
                <w:sz w:val="15"/>
              </w:rPr>
              <w:t>Should</w:t>
            </w:r>
          </w:p>
        </w:tc>
      </w:tr>
      <w:tr>
        <w:tc>
          <w:tcPr>
            <w:tcW w:type="dxa" w:w="2556"/>
            <w:vAlign w:val="top"/>
          </w:tcPr>
          <w:p>
            <w:r>
              <w:rPr>
                <w:sz w:val="15"/>
              </w:rPr>
              <w:t>GES-P05-REQ-030</w:t>
            </w:r>
          </w:p>
        </w:tc>
        <w:tc>
          <w:tcPr>
            <w:tcW w:type="dxa" w:w="2556"/>
            <w:vAlign w:val="top"/>
          </w:tcPr>
          <w:p>
            <w:r>
              <w:rPr>
                <w:sz w:val="15"/>
              </w:rPr>
              <w:t>LAB</w:t>
            </w:r>
          </w:p>
        </w:tc>
        <w:tc>
          <w:tcPr>
            <w:tcW w:type="dxa" w:w="2556"/>
            <w:vAlign w:val="top"/>
          </w:tcPr>
          <w:p>
            <w:r>
              <w:rPr>
                <w:sz w:val="15"/>
              </w:rPr>
              <w:t>Labor Cost validation and testing</w:t>
            </w:r>
          </w:p>
        </w:tc>
        <w:tc>
          <w:tcPr>
            <w:tcW w:type="dxa" w:w="2556"/>
            <w:vAlign w:val="top"/>
          </w:tcPr>
          <w:p>
            <w:r>
              <w:rPr>
                <w:sz w:val="15"/>
              </w:rPr>
              <w:t>Should</w:t>
            </w:r>
          </w:p>
        </w:tc>
      </w:tr>
      <w:tr>
        <w:tc>
          <w:tcPr>
            <w:tcW w:type="dxa" w:w="2556"/>
            <w:vAlign w:val="top"/>
          </w:tcPr>
          <w:p>
            <w:r>
              <w:rPr>
                <w:sz w:val="15"/>
              </w:rPr>
              <w:t>GES-P05-REQ-031</w:t>
            </w:r>
          </w:p>
        </w:tc>
        <w:tc>
          <w:tcPr>
            <w:tcW w:type="dxa" w:w="2556"/>
            <w:vAlign w:val="top"/>
          </w:tcPr>
          <w:p>
            <w:r>
              <w:rPr>
                <w:sz w:val="15"/>
              </w:rPr>
              <w:t>EQP</w:t>
            </w:r>
          </w:p>
        </w:tc>
        <w:tc>
          <w:tcPr>
            <w:tcW w:type="dxa" w:w="2556"/>
            <w:vAlign w:val="top"/>
          </w:tcPr>
          <w:p>
            <w:r>
              <w:rPr>
                <w:sz w:val="15"/>
              </w:rPr>
              <w:t>Equipment Cost canonical model</w:t>
            </w:r>
          </w:p>
        </w:tc>
        <w:tc>
          <w:tcPr>
            <w:tcW w:type="dxa" w:w="2556"/>
            <w:vAlign w:val="top"/>
          </w:tcPr>
          <w:p>
            <w:r>
              <w:rPr>
                <w:sz w:val="15"/>
              </w:rPr>
              <w:t>Must</w:t>
            </w:r>
          </w:p>
        </w:tc>
      </w:tr>
      <w:tr>
        <w:tc>
          <w:tcPr>
            <w:tcW w:type="dxa" w:w="2556"/>
            <w:vAlign w:val="top"/>
          </w:tcPr>
          <w:p>
            <w:r>
              <w:rPr>
                <w:sz w:val="15"/>
              </w:rPr>
              <w:t>GES-P05-REQ-032</w:t>
            </w:r>
          </w:p>
        </w:tc>
        <w:tc>
          <w:tcPr>
            <w:tcW w:type="dxa" w:w="2556"/>
            <w:vAlign w:val="top"/>
          </w:tcPr>
          <w:p>
            <w:r>
              <w:rPr>
                <w:sz w:val="15"/>
              </w:rPr>
              <w:t>EQP</w:t>
            </w:r>
          </w:p>
        </w:tc>
        <w:tc>
          <w:tcPr>
            <w:tcW w:type="dxa" w:w="2556"/>
            <w:vAlign w:val="top"/>
          </w:tcPr>
          <w:p>
            <w:r>
              <w:rPr>
                <w:sz w:val="15"/>
              </w:rPr>
              <w:t>Equipment Cost configurable rules</w:t>
            </w:r>
          </w:p>
        </w:tc>
        <w:tc>
          <w:tcPr>
            <w:tcW w:type="dxa" w:w="2556"/>
            <w:vAlign w:val="top"/>
          </w:tcPr>
          <w:p>
            <w:r>
              <w:rPr>
                <w:sz w:val="15"/>
              </w:rPr>
              <w:t>Must</w:t>
            </w:r>
          </w:p>
        </w:tc>
      </w:tr>
      <w:tr>
        <w:tc>
          <w:tcPr>
            <w:tcW w:type="dxa" w:w="2556"/>
            <w:vAlign w:val="top"/>
          </w:tcPr>
          <w:p>
            <w:r>
              <w:rPr>
                <w:sz w:val="15"/>
              </w:rPr>
              <w:t>GES-P05-REQ-033</w:t>
            </w:r>
          </w:p>
        </w:tc>
        <w:tc>
          <w:tcPr>
            <w:tcW w:type="dxa" w:w="2556"/>
            <w:vAlign w:val="top"/>
          </w:tcPr>
          <w:p>
            <w:r>
              <w:rPr>
                <w:sz w:val="15"/>
              </w:rPr>
              <w:t>EQP</w:t>
            </w:r>
          </w:p>
        </w:tc>
        <w:tc>
          <w:tcPr>
            <w:tcW w:type="dxa" w:w="2556"/>
            <w:vAlign w:val="top"/>
          </w:tcPr>
          <w:p>
            <w:r>
              <w:rPr>
                <w:sz w:val="15"/>
              </w:rPr>
              <w:t>Equipment Cost auditability</w:t>
            </w:r>
          </w:p>
        </w:tc>
        <w:tc>
          <w:tcPr>
            <w:tcW w:type="dxa" w:w="2556"/>
            <w:vAlign w:val="top"/>
          </w:tcPr>
          <w:p>
            <w:r>
              <w:rPr>
                <w:sz w:val="15"/>
              </w:rPr>
              <w:t>Must</w:t>
            </w:r>
          </w:p>
        </w:tc>
      </w:tr>
      <w:tr>
        <w:tc>
          <w:tcPr>
            <w:tcW w:type="dxa" w:w="2556"/>
            <w:vAlign w:val="top"/>
          </w:tcPr>
          <w:p>
            <w:r>
              <w:rPr>
                <w:sz w:val="15"/>
              </w:rPr>
              <w:t>GES-P05-REQ-034</w:t>
            </w:r>
          </w:p>
        </w:tc>
        <w:tc>
          <w:tcPr>
            <w:tcW w:type="dxa" w:w="2556"/>
            <w:vAlign w:val="top"/>
          </w:tcPr>
          <w:p>
            <w:r>
              <w:rPr>
                <w:sz w:val="15"/>
              </w:rPr>
              <w:t>EQP</w:t>
            </w:r>
          </w:p>
        </w:tc>
        <w:tc>
          <w:tcPr>
            <w:tcW w:type="dxa" w:w="2556"/>
            <w:vAlign w:val="top"/>
          </w:tcPr>
          <w:p>
            <w:r>
              <w:rPr>
                <w:sz w:val="15"/>
              </w:rPr>
              <w:t>Equipment Cost permissions</w:t>
            </w:r>
          </w:p>
        </w:tc>
        <w:tc>
          <w:tcPr>
            <w:tcW w:type="dxa" w:w="2556"/>
            <w:vAlign w:val="top"/>
          </w:tcPr>
          <w:p>
            <w:r>
              <w:rPr>
                <w:sz w:val="15"/>
              </w:rPr>
              <w:t>Must</w:t>
            </w:r>
          </w:p>
        </w:tc>
      </w:tr>
      <w:tr>
        <w:tc>
          <w:tcPr>
            <w:tcW w:type="dxa" w:w="2556"/>
            <w:vAlign w:val="top"/>
          </w:tcPr>
          <w:p>
            <w:r>
              <w:rPr>
                <w:sz w:val="15"/>
              </w:rPr>
              <w:t>GES-P05-REQ-035</w:t>
            </w:r>
          </w:p>
        </w:tc>
        <w:tc>
          <w:tcPr>
            <w:tcW w:type="dxa" w:w="2556"/>
            <w:vAlign w:val="top"/>
          </w:tcPr>
          <w:p>
            <w:r>
              <w:rPr>
                <w:sz w:val="15"/>
              </w:rPr>
              <w:t>EQP</w:t>
            </w:r>
          </w:p>
        </w:tc>
        <w:tc>
          <w:tcPr>
            <w:tcW w:type="dxa" w:w="2556"/>
            <w:vAlign w:val="top"/>
          </w:tcPr>
          <w:p>
            <w:r>
              <w:rPr>
                <w:sz w:val="15"/>
              </w:rPr>
              <w:t>Equipment Cost import/export</w:t>
            </w:r>
          </w:p>
        </w:tc>
        <w:tc>
          <w:tcPr>
            <w:tcW w:type="dxa" w:w="2556"/>
            <w:vAlign w:val="top"/>
          </w:tcPr>
          <w:p>
            <w:r>
              <w:rPr>
                <w:sz w:val="15"/>
              </w:rPr>
              <w:t>Should</w:t>
            </w:r>
          </w:p>
        </w:tc>
      </w:tr>
      <w:tr>
        <w:tc>
          <w:tcPr>
            <w:tcW w:type="dxa" w:w="2556"/>
            <w:vAlign w:val="top"/>
          </w:tcPr>
          <w:p>
            <w:r>
              <w:rPr>
                <w:sz w:val="15"/>
              </w:rPr>
              <w:t>GES-P05-REQ-036</w:t>
            </w:r>
          </w:p>
        </w:tc>
        <w:tc>
          <w:tcPr>
            <w:tcW w:type="dxa" w:w="2556"/>
            <w:vAlign w:val="top"/>
          </w:tcPr>
          <w:p>
            <w:r>
              <w:rPr>
                <w:sz w:val="15"/>
              </w:rPr>
              <w:t>EQP</w:t>
            </w:r>
          </w:p>
        </w:tc>
        <w:tc>
          <w:tcPr>
            <w:tcW w:type="dxa" w:w="2556"/>
            <w:vAlign w:val="top"/>
          </w:tcPr>
          <w:p>
            <w:r>
              <w:rPr>
                <w:sz w:val="15"/>
              </w:rPr>
              <w:t>Equipment Cost validation and testing</w:t>
            </w:r>
          </w:p>
        </w:tc>
        <w:tc>
          <w:tcPr>
            <w:tcW w:type="dxa" w:w="2556"/>
            <w:vAlign w:val="top"/>
          </w:tcPr>
          <w:p>
            <w:r>
              <w:rPr>
                <w:sz w:val="15"/>
              </w:rPr>
              <w:t>Should</w:t>
            </w:r>
          </w:p>
        </w:tc>
      </w:tr>
      <w:tr>
        <w:tc>
          <w:tcPr>
            <w:tcW w:type="dxa" w:w="2556"/>
            <w:vAlign w:val="top"/>
          </w:tcPr>
          <w:p>
            <w:r>
              <w:rPr>
                <w:sz w:val="15"/>
              </w:rPr>
              <w:t>GES-P05-REQ-037</w:t>
            </w:r>
          </w:p>
        </w:tc>
        <w:tc>
          <w:tcPr>
            <w:tcW w:type="dxa" w:w="2556"/>
            <w:vAlign w:val="top"/>
          </w:tcPr>
          <w:p>
            <w:r>
              <w:rPr>
                <w:sz w:val="15"/>
              </w:rPr>
              <w:t>MAT</w:t>
            </w:r>
          </w:p>
        </w:tc>
        <w:tc>
          <w:tcPr>
            <w:tcW w:type="dxa" w:w="2556"/>
            <w:vAlign w:val="top"/>
          </w:tcPr>
          <w:p>
            <w:r>
              <w:rPr>
                <w:sz w:val="15"/>
              </w:rPr>
              <w:t>Material Cost canonical model</w:t>
            </w:r>
          </w:p>
        </w:tc>
        <w:tc>
          <w:tcPr>
            <w:tcW w:type="dxa" w:w="2556"/>
            <w:vAlign w:val="top"/>
          </w:tcPr>
          <w:p>
            <w:r>
              <w:rPr>
                <w:sz w:val="15"/>
              </w:rPr>
              <w:t>Must</w:t>
            </w:r>
          </w:p>
        </w:tc>
      </w:tr>
      <w:tr>
        <w:tc>
          <w:tcPr>
            <w:tcW w:type="dxa" w:w="2556"/>
            <w:vAlign w:val="top"/>
          </w:tcPr>
          <w:p>
            <w:r>
              <w:rPr>
                <w:sz w:val="15"/>
              </w:rPr>
              <w:t>GES-P05-REQ-038</w:t>
            </w:r>
          </w:p>
        </w:tc>
        <w:tc>
          <w:tcPr>
            <w:tcW w:type="dxa" w:w="2556"/>
            <w:vAlign w:val="top"/>
          </w:tcPr>
          <w:p>
            <w:r>
              <w:rPr>
                <w:sz w:val="15"/>
              </w:rPr>
              <w:t>MAT</w:t>
            </w:r>
          </w:p>
        </w:tc>
        <w:tc>
          <w:tcPr>
            <w:tcW w:type="dxa" w:w="2556"/>
            <w:vAlign w:val="top"/>
          </w:tcPr>
          <w:p>
            <w:r>
              <w:rPr>
                <w:sz w:val="15"/>
              </w:rPr>
              <w:t>Material Cost configurable rules</w:t>
            </w:r>
          </w:p>
        </w:tc>
        <w:tc>
          <w:tcPr>
            <w:tcW w:type="dxa" w:w="2556"/>
            <w:vAlign w:val="top"/>
          </w:tcPr>
          <w:p>
            <w:r>
              <w:rPr>
                <w:sz w:val="15"/>
              </w:rPr>
              <w:t>Must</w:t>
            </w:r>
          </w:p>
        </w:tc>
      </w:tr>
      <w:tr>
        <w:tc>
          <w:tcPr>
            <w:tcW w:type="dxa" w:w="2556"/>
            <w:vAlign w:val="top"/>
          </w:tcPr>
          <w:p>
            <w:r>
              <w:rPr>
                <w:sz w:val="15"/>
              </w:rPr>
              <w:t>GES-P05-REQ-039</w:t>
            </w:r>
          </w:p>
        </w:tc>
        <w:tc>
          <w:tcPr>
            <w:tcW w:type="dxa" w:w="2556"/>
            <w:vAlign w:val="top"/>
          </w:tcPr>
          <w:p>
            <w:r>
              <w:rPr>
                <w:sz w:val="15"/>
              </w:rPr>
              <w:t>MAT</w:t>
            </w:r>
          </w:p>
        </w:tc>
        <w:tc>
          <w:tcPr>
            <w:tcW w:type="dxa" w:w="2556"/>
            <w:vAlign w:val="top"/>
          </w:tcPr>
          <w:p>
            <w:r>
              <w:rPr>
                <w:sz w:val="15"/>
              </w:rPr>
              <w:t>Material Cost auditability</w:t>
            </w:r>
          </w:p>
        </w:tc>
        <w:tc>
          <w:tcPr>
            <w:tcW w:type="dxa" w:w="2556"/>
            <w:vAlign w:val="top"/>
          </w:tcPr>
          <w:p>
            <w:r>
              <w:rPr>
                <w:sz w:val="15"/>
              </w:rPr>
              <w:t>Must</w:t>
            </w:r>
          </w:p>
        </w:tc>
      </w:tr>
      <w:tr>
        <w:tc>
          <w:tcPr>
            <w:tcW w:type="dxa" w:w="2556"/>
            <w:vAlign w:val="top"/>
          </w:tcPr>
          <w:p>
            <w:r>
              <w:rPr>
                <w:sz w:val="15"/>
              </w:rPr>
              <w:t>GES-P05-REQ-040</w:t>
            </w:r>
          </w:p>
        </w:tc>
        <w:tc>
          <w:tcPr>
            <w:tcW w:type="dxa" w:w="2556"/>
            <w:vAlign w:val="top"/>
          </w:tcPr>
          <w:p>
            <w:r>
              <w:rPr>
                <w:sz w:val="15"/>
              </w:rPr>
              <w:t>MAT</w:t>
            </w:r>
          </w:p>
        </w:tc>
        <w:tc>
          <w:tcPr>
            <w:tcW w:type="dxa" w:w="2556"/>
            <w:vAlign w:val="top"/>
          </w:tcPr>
          <w:p>
            <w:r>
              <w:rPr>
                <w:sz w:val="15"/>
              </w:rPr>
              <w:t>Material Cost permissions</w:t>
            </w:r>
          </w:p>
        </w:tc>
        <w:tc>
          <w:tcPr>
            <w:tcW w:type="dxa" w:w="2556"/>
            <w:vAlign w:val="top"/>
          </w:tcPr>
          <w:p>
            <w:r>
              <w:rPr>
                <w:sz w:val="15"/>
              </w:rPr>
              <w:t>Must</w:t>
            </w:r>
          </w:p>
        </w:tc>
      </w:tr>
      <w:tr>
        <w:tc>
          <w:tcPr>
            <w:tcW w:type="dxa" w:w="2556"/>
            <w:vAlign w:val="top"/>
          </w:tcPr>
          <w:p>
            <w:r>
              <w:rPr>
                <w:sz w:val="15"/>
              </w:rPr>
              <w:t>GES-P05-REQ-041</w:t>
            </w:r>
          </w:p>
        </w:tc>
        <w:tc>
          <w:tcPr>
            <w:tcW w:type="dxa" w:w="2556"/>
            <w:vAlign w:val="top"/>
          </w:tcPr>
          <w:p>
            <w:r>
              <w:rPr>
                <w:sz w:val="15"/>
              </w:rPr>
              <w:t>MAT</w:t>
            </w:r>
          </w:p>
        </w:tc>
        <w:tc>
          <w:tcPr>
            <w:tcW w:type="dxa" w:w="2556"/>
            <w:vAlign w:val="top"/>
          </w:tcPr>
          <w:p>
            <w:r>
              <w:rPr>
                <w:sz w:val="15"/>
              </w:rPr>
              <w:t>Material Cost import/export</w:t>
            </w:r>
          </w:p>
        </w:tc>
        <w:tc>
          <w:tcPr>
            <w:tcW w:type="dxa" w:w="2556"/>
            <w:vAlign w:val="top"/>
          </w:tcPr>
          <w:p>
            <w:r>
              <w:rPr>
                <w:sz w:val="15"/>
              </w:rPr>
              <w:t>Should</w:t>
            </w:r>
          </w:p>
        </w:tc>
      </w:tr>
      <w:tr>
        <w:tc>
          <w:tcPr>
            <w:tcW w:type="dxa" w:w="2556"/>
            <w:vAlign w:val="top"/>
          </w:tcPr>
          <w:p>
            <w:r>
              <w:rPr>
                <w:sz w:val="15"/>
              </w:rPr>
              <w:t>GES-P05-REQ-042</w:t>
            </w:r>
          </w:p>
        </w:tc>
        <w:tc>
          <w:tcPr>
            <w:tcW w:type="dxa" w:w="2556"/>
            <w:vAlign w:val="top"/>
          </w:tcPr>
          <w:p>
            <w:r>
              <w:rPr>
                <w:sz w:val="15"/>
              </w:rPr>
              <w:t>MAT</w:t>
            </w:r>
          </w:p>
        </w:tc>
        <w:tc>
          <w:tcPr>
            <w:tcW w:type="dxa" w:w="2556"/>
            <w:vAlign w:val="top"/>
          </w:tcPr>
          <w:p>
            <w:r>
              <w:rPr>
                <w:sz w:val="15"/>
              </w:rPr>
              <w:t>Material Cost validation and testing</w:t>
            </w:r>
          </w:p>
        </w:tc>
        <w:tc>
          <w:tcPr>
            <w:tcW w:type="dxa" w:w="2556"/>
            <w:vAlign w:val="top"/>
          </w:tcPr>
          <w:p>
            <w:r>
              <w:rPr>
                <w:sz w:val="15"/>
              </w:rPr>
              <w:t>Should</w:t>
            </w:r>
          </w:p>
        </w:tc>
      </w:tr>
      <w:tr>
        <w:tc>
          <w:tcPr>
            <w:tcW w:type="dxa" w:w="2556"/>
            <w:vAlign w:val="top"/>
          </w:tcPr>
          <w:p>
            <w:r>
              <w:rPr>
                <w:sz w:val="15"/>
              </w:rPr>
              <w:t>GES-P05-REQ-043</w:t>
            </w:r>
          </w:p>
        </w:tc>
        <w:tc>
          <w:tcPr>
            <w:tcW w:type="dxa" w:w="2556"/>
            <w:vAlign w:val="top"/>
          </w:tcPr>
          <w:p>
            <w:r>
              <w:rPr>
                <w:sz w:val="15"/>
              </w:rPr>
              <w:t>HAU</w:t>
            </w:r>
          </w:p>
        </w:tc>
        <w:tc>
          <w:tcPr>
            <w:tcW w:type="dxa" w:w="2556"/>
            <w:vAlign w:val="top"/>
          </w:tcPr>
          <w:p>
            <w:r>
              <w:rPr>
                <w:sz w:val="15"/>
              </w:rPr>
              <w:t>Hauling &amp; Disposal canonical model</w:t>
            </w:r>
          </w:p>
        </w:tc>
        <w:tc>
          <w:tcPr>
            <w:tcW w:type="dxa" w:w="2556"/>
            <w:vAlign w:val="top"/>
          </w:tcPr>
          <w:p>
            <w:r>
              <w:rPr>
                <w:sz w:val="15"/>
              </w:rPr>
              <w:t>Must</w:t>
            </w:r>
          </w:p>
        </w:tc>
      </w:tr>
      <w:tr>
        <w:tc>
          <w:tcPr>
            <w:tcW w:type="dxa" w:w="2556"/>
            <w:vAlign w:val="top"/>
          </w:tcPr>
          <w:p>
            <w:r>
              <w:rPr>
                <w:sz w:val="15"/>
              </w:rPr>
              <w:t>GES-P05-REQ-044</w:t>
            </w:r>
          </w:p>
        </w:tc>
        <w:tc>
          <w:tcPr>
            <w:tcW w:type="dxa" w:w="2556"/>
            <w:vAlign w:val="top"/>
          </w:tcPr>
          <w:p>
            <w:r>
              <w:rPr>
                <w:sz w:val="15"/>
              </w:rPr>
              <w:t>HAU</w:t>
            </w:r>
          </w:p>
        </w:tc>
        <w:tc>
          <w:tcPr>
            <w:tcW w:type="dxa" w:w="2556"/>
            <w:vAlign w:val="top"/>
          </w:tcPr>
          <w:p>
            <w:r>
              <w:rPr>
                <w:sz w:val="15"/>
              </w:rPr>
              <w:t>Hauling &amp; Disposal configurable rules</w:t>
            </w:r>
          </w:p>
        </w:tc>
        <w:tc>
          <w:tcPr>
            <w:tcW w:type="dxa" w:w="2556"/>
            <w:vAlign w:val="top"/>
          </w:tcPr>
          <w:p>
            <w:r>
              <w:rPr>
                <w:sz w:val="15"/>
              </w:rPr>
              <w:t>Must</w:t>
            </w:r>
          </w:p>
        </w:tc>
      </w:tr>
      <w:tr>
        <w:tc>
          <w:tcPr>
            <w:tcW w:type="dxa" w:w="2556"/>
            <w:vAlign w:val="top"/>
          </w:tcPr>
          <w:p>
            <w:r>
              <w:rPr>
                <w:sz w:val="15"/>
              </w:rPr>
              <w:t>GES-P05-REQ-045</w:t>
            </w:r>
          </w:p>
        </w:tc>
        <w:tc>
          <w:tcPr>
            <w:tcW w:type="dxa" w:w="2556"/>
            <w:vAlign w:val="top"/>
          </w:tcPr>
          <w:p>
            <w:r>
              <w:rPr>
                <w:sz w:val="15"/>
              </w:rPr>
              <w:t>HAU</w:t>
            </w:r>
          </w:p>
        </w:tc>
        <w:tc>
          <w:tcPr>
            <w:tcW w:type="dxa" w:w="2556"/>
            <w:vAlign w:val="top"/>
          </w:tcPr>
          <w:p>
            <w:r>
              <w:rPr>
                <w:sz w:val="15"/>
              </w:rPr>
              <w:t>Hauling &amp; Disposal auditability</w:t>
            </w:r>
          </w:p>
        </w:tc>
        <w:tc>
          <w:tcPr>
            <w:tcW w:type="dxa" w:w="2556"/>
            <w:vAlign w:val="top"/>
          </w:tcPr>
          <w:p>
            <w:r>
              <w:rPr>
                <w:sz w:val="15"/>
              </w:rPr>
              <w:t>Must</w:t>
            </w:r>
          </w:p>
        </w:tc>
      </w:tr>
    </w:tbl>
    <w:p>
      <w:pPr>
        <w:pStyle w:val="Heading1"/>
      </w:pPr>
      <w:r>
        <w:t>4. Canonical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6"/>
              </w:rPr>
              <w:t>Entity</w:t>
            </w:r>
          </w:p>
        </w:tc>
        <w:tc>
          <w:tcPr>
            <w:tcW w:type="dxa" w:w="3408"/>
            <w:shd w:fill="17365D"/>
          </w:tcPr>
          <w:p>
            <w:r>
              <w:rPr>
                <w:b/>
                <w:color w:val="FFFFFF"/>
                <w:sz w:val="16"/>
              </w:rPr>
              <w:t>Type</w:t>
            </w:r>
          </w:p>
        </w:tc>
        <w:tc>
          <w:tcPr>
            <w:tcW w:type="dxa" w:w="3408"/>
            <w:shd w:fill="17365D"/>
          </w:tcPr>
          <w:p>
            <w:r>
              <w:rPr>
                <w:b/>
                <w:color w:val="FFFFFF"/>
                <w:sz w:val="16"/>
              </w:rPr>
              <w:t>Definition</w:t>
            </w:r>
          </w:p>
        </w:tc>
      </w:tr>
      <w:tr>
        <w:tc>
          <w:tcPr>
            <w:tcW w:type="dxa" w:w="3408"/>
            <w:vAlign w:val="top"/>
          </w:tcPr>
          <w:p>
            <w:r>
              <w:rPr>
                <w:sz w:val="15"/>
              </w:rPr>
              <w:t>Estimate</w:t>
            </w:r>
          </w:p>
        </w:tc>
        <w:tc>
          <w:tcPr>
            <w:tcW w:type="dxa" w:w="3408"/>
            <w:vAlign w:val="top"/>
          </w:tcPr>
          <w:p>
            <w:r>
              <w:rPr>
                <w:sz w:val="15"/>
              </w:rPr>
              <w:t>Transactional</w:t>
            </w:r>
          </w:p>
        </w:tc>
        <w:tc>
          <w:tcPr>
            <w:tcW w:type="dxa" w:w="3408"/>
            <w:vAlign w:val="top"/>
          </w:tcPr>
          <w:p>
            <w:r>
              <w:rPr>
                <w:sz w:val="15"/>
              </w:rPr>
              <w:t>A governed pricing package for one project, opportunity or scenario.</w:t>
            </w:r>
          </w:p>
        </w:tc>
      </w:tr>
      <w:tr>
        <w:tc>
          <w:tcPr>
            <w:tcW w:type="dxa" w:w="3408"/>
            <w:vAlign w:val="top"/>
          </w:tcPr>
          <w:p>
            <w:r>
              <w:rPr>
                <w:sz w:val="15"/>
              </w:rPr>
              <w:t>EstimateVersion</w:t>
            </w:r>
          </w:p>
        </w:tc>
        <w:tc>
          <w:tcPr>
            <w:tcW w:type="dxa" w:w="3408"/>
            <w:vAlign w:val="top"/>
          </w:tcPr>
          <w:p>
            <w:r>
              <w:rPr>
                <w:sz w:val="15"/>
              </w:rPr>
              <w:t>Transactional</w:t>
            </w:r>
          </w:p>
        </w:tc>
        <w:tc>
          <w:tcPr>
            <w:tcW w:type="dxa" w:w="3408"/>
            <w:vAlign w:val="top"/>
          </w:tcPr>
          <w:p>
            <w:r>
              <w:rPr>
                <w:sz w:val="15"/>
              </w:rPr>
              <w:t>Immutable snapshot of an estimate at a point in time.</w:t>
            </w:r>
          </w:p>
        </w:tc>
      </w:tr>
      <w:tr>
        <w:tc>
          <w:tcPr>
            <w:tcW w:type="dxa" w:w="3408"/>
            <w:vAlign w:val="top"/>
          </w:tcPr>
          <w:p>
            <w:r>
              <w:rPr>
                <w:sz w:val="15"/>
              </w:rPr>
              <w:t>EstimateSection</w:t>
            </w:r>
          </w:p>
        </w:tc>
        <w:tc>
          <w:tcPr>
            <w:tcW w:type="dxa" w:w="3408"/>
            <w:vAlign w:val="top"/>
          </w:tcPr>
          <w:p>
            <w:r>
              <w:rPr>
                <w:sz w:val="15"/>
              </w:rPr>
              <w:t>Transactional</w:t>
            </w:r>
          </w:p>
        </w:tc>
        <w:tc>
          <w:tcPr>
            <w:tcW w:type="dxa" w:w="3408"/>
            <w:vAlign w:val="top"/>
          </w:tcPr>
          <w:p>
            <w:r>
              <w:rPr>
                <w:sz w:val="15"/>
              </w:rPr>
              <w:t>Hierarchical grouping of estimate content.</w:t>
            </w:r>
          </w:p>
        </w:tc>
      </w:tr>
      <w:tr>
        <w:tc>
          <w:tcPr>
            <w:tcW w:type="dxa" w:w="3408"/>
            <w:vAlign w:val="top"/>
          </w:tcPr>
          <w:p>
            <w:r>
              <w:rPr>
                <w:sz w:val="15"/>
              </w:rPr>
              <w:t>EstimateLine</w:t>
            </w:r>
          </w:p>
        </w:tc>
        <w:tc>
          <w:tcPr>
            <w:tcW w:type="dxa" w:w="3408"/>
            <w:vAlign w:val="top"/>
          </w:tcPr>
          <w:p>
            <w:r>
              <w:rPr>
                <w:sz w:val="15"/>
              </w:rPr>
              <w:t>Transactional</w:t>
            </w:r>
          </w:p>
        </w:tc>
        <w:tc>
          <w:tcPr>
            <w:tcW w:type="dxa" w:w="3408"/>
            <w:vAlign w:val="top"/>
          </w:tcPr>
          <w:p>
            <w:r>
              <w:rPr>
                <w:sz w:val="15"/>
              </w:rPr>
              <w:t>Priced work item with quantity, unit, cost and sell calculations.</w:t>
            </w:r>
          </w:p>
        </w:tc>
      </w:tr>
      <w:tr>
        <w:tc>
          <w:tcPr>
            <w:tcW w:type="dxa" w:w="3408"/>
            <w:vAlign w:val="top"/>
          </w:tcPr>
          <w:p>
            <w:r>
              <w:rPr>
                <w:sz w:val="15"/>
              </w:rPr>
              <w:t>EstimateAlternate</w:t>
            </w:r>
          </w:p>
        </w:tc>
        <w:tc>
          <w:tcPr>
            <w:tcW w:type="dxa" w:w="3408"/>
            <w:vAlign w:val="top"/>
          </w:tcPr>
          <w:p>
            <w:r>
              <w:rPr>
                <w:sz w:val="15"/>
              </w:rPr>
              <w:t>Transactional</w:t>
            </w:r>
          </w:p>
        </w:tc>
        <w:tc>
          <w:tcPr>
            <w:tcW w:type="dxa" w:w="3408"/>
            <w:vAlign w:val="top"/>
          </w:tcPr>
          <w:p>
            <w:r>
              <w:rPr>
                <w:sz w:val="15"/>
              </w:rPr>
              <w:t>Optional or comparative scope scenario.</w:t>
            </w:r>
          </w:p>
        </w:tc>
      </w:tr>
      <w:tr>
        <w:tc>
          <w:tcPr>
            <w:tcW w:type="dxa" w:w="3408"/>
            <w:vAlign w:val="top"/>
          </w:tcPr>
          <w:p>
            <w:r>
              <w:rPr>
                <w:sz w:val="15"/>
              </w:rPr>
              <w:t>EstimateAssumption</w:t>
            </w:r>
          </w:p>
        </w:tc>
        <w:tc>
          <w:tcPr>
            <w:tcW w:type="dxa" w:w="3408"/>
            <w:vAlign w:val="top"/>
          </w:tcPr>
          <w:p>
            <w:r>
              <w:rPr>
                <w:sz w:val="15"/>
              </w:rPr>
              <w:t>Transactional</w:t>
            </w:r>
          </w:p>
        </w:tc>
        <w:tc>
          <w:tcPr>
            <w:tcW w:type="dxa" w:w="3408"/>
            <w:vAlign w:val="top"/>
          </w:tcPr>
          <w:p>
            <w:r>
              <w:rPr>
                <w:sz w:val="15"/>
              </w:rPr>
              <w:t>Explicit assumption linked to affected calculations.</w:t>
            </w:r>
          </w:p>
        </w:tc>
      </w:tr>
      <w:tr>
        <w:tc>
          <w:tcPr>
            <w:tcW w:type="dxa" w:w="3408"/>
            <w:vAlign w:val="top"/>
          </w:tcPr>
          <w:p>
            <w:r>
              <w:rPr>
                <w:sz w:val="15"/>
              </w:rPr>
              <w:t>EstimateExclusion</w:t>
            </w:r>
          </w:p>
        </w:tc>
        <w:tc>
          <w:tcPr>
            <w:tcW w:type="dxa" w:w="3408"/>
            <w:vAlign w:val="top"/>
          </w:tcPr>
          <w:p>
            <w:r>
              <w:rPr>
                <w:sz w:val="15"/>
              </w:rPr>
              <w:t>Transactional</w:t>
            </w:r>
          </w:p>
        </w:tc>
        <w:tc>
          <w:tcPr>
            <w:tcW w:type="dxa" w:w="3408"/>
            <w:vAlign w:val="top"/>
          </w:tcPr>
          <w:p>
            <w:r>
              <w:rPr>
                <w:sz w:val="15"/>
              </w:rPr>
              <w:t>Explicitly excluded scope.</w:t>
            </w:r>
          </w:p>
        </w:tc>
      </w:tr>
      <w:tr>
        <w:tc>
          <w:tcPr>
            <w:tcW w:type="dxa" w:w="3408"/>
            <w:vAlign w:val="top"/>
          </w:tcPr>
          <w:p>
            <w:r>
              <w:rPr>
                <w:sz w:val="15"/>
              </w:rPr>
              <w:t>QuantityRecord</w:t>
            </w:r>
          </w:p>
        </w:tc>
        <w:tc>
          <w:tcPr>
            <w:tcW w:type="dxa" w:w="3408"/>
            <w:vAlign w:val="top"/>
          </w:tcPr>
          <w:p>
            <w:r>
              <w:rPr>
                <w:sz w:val="15"/>
              </w:rPr>
              <w:t>Transactional</w:t>
            </w:r>
          </w:p>
        </w:tc>
        <w:tc>
          <w:tcPr>
            <w:tcW w:type="dxa" w:w="3408"/>
            <w:vAlign w:val="top"/>
          </w:tcPr>
          <w:p>
            <w:r>
              <w:rPr>
                <w:sz w:val="15"/>
              </w:rPr>
              <w:t>Measured or calculated quantity with source lineage.</w:t>
            </w:r>
          </w:p>
        </w:tc>
      </w:tr>
      <w:tr>
        <w:tc>
          <w:tcPr>
            <w:tcW w:type="dxa" w:w="3408"/>
            <w:vAlign w:val="top"/>
          </w:tcPr>
          <w:p>
            <w:r>
              <w:rPr>
                <w:sz w:val="15"/>
              </w:rPr>
              <w:t>TakeoffDocument</w:t>
            </w:r>
          </w:p>
        </w:tc>
        <w:tc>
          <w:tcPr>
            <w:tcW w:type="dxa" w:w="3408"/>
            <w:vAlign w:val="top"/>
          </w:tcPr>
          <w:p>
            <w:r>
              <w:rPr>
                <w:sz w:val="15"/>
              </w:rPr>
              <w:t>Document</w:t>
            </w:r>
          </w:p>
        </w:tc>
        <w:tc>
          <w:tcPr>
            <w:tcW w:type="dxa" w:w="3408"/>
            <w:vAlign w:val="top"/>
          </w:tcPr>
          <w:p>
            <w:r>
              <w:rPr>
                <w:sz w:val="15"/>
              </w:rPr>
              <w:t>Plan/spec/source file used for takeoff.</w:t>
            </w:r>
          </w:p>
        </w:tc>
      </w:tr>
      <w:tr>
        <w:tc>
          <w:tcPr>
            <w:tcW w:type="dxa" w:w="3408"/>
            <w:vAlign w:val="top"/>
          </w:tcPr>
          <w:p>
            <w:r>
              <w:rPr>
                <w:sz w:val="15"/>
              </w:rPr>
              <w:t>TakeoffMeasurement</w:t>
            </w:r>
          </w:p>
        </w:tc>
        <w:tc>
          <w:tcPr>
            <w:tcW w:type="dxa" w:w="3408"/>
            <w:vAlign w:val="top"/>
          </w:tcPr>
          <w:p>
            <w:r>
              <w:rPr>
                <w:sz w:val="15"/>
              </w:rPr>
              <w:t>Transactional</w:t>
            </w:r>
          </w:p>
        </w:tc>
        <w:tc>
          <w:tcPr>
            <w:tcW w:type="dxa" w:w="3408"/>
            <w:vAlign w:val="top"/>
          </w:tcPr>
          <w:p>
            <w:r>
              <w:rPr>
                <w:sz w:val="15"/>
              </w:rPr>
              <w:t>Geometry and calculated quantity from a takeoff source.</w:t>
            </w:r>
          </w:p>
        </w:tc>
      </w:tr>
      <w:tr>
        <w:tc>
          <w:tcPr>
            <w:tcW w:type="dxa" w:w="3408"/>
            <w:vAlign w:val="top"/>
          </w:tcPr>
          <w:p>
            <w:r>
              <w:rPr>
                <w:sz w:val="15"/>
              </w:rPr>
              <w:t>TakeoffRevisionComparison</w:t>
            </w:r>
          </w:p>
        </w:tc>
        <w:tc>
          <w:tcPr>
            <w:tcW w:type="dxa" w:w="3408"/>
            <w:vAlign w:val="top"/>
          </w:tcPr>
          <w:p>
            <w:r>
              <w:rPr>
                <w:sz w:val="15"/>
              </w:rPr>
              <w:t>Analytical</w:t>
            </w:r>
          </w:p>
        </w:tc>
        <w:tc>
          <w:tcPr>
            <w:tcW w:type="dxa" w:w="3408"/>
            <w:vAlign w:val="top"/>
          </w:tcPr>
          <w:p>
            <w:r>
              <w:rPr>
                <w:sz w:val="15"/>
              </w:rPr>
              <w:t>Change comparison between document revisions.</w:t>
            </w:r>
          </w:p>
        </w:tc>
      </w:tr>
      <w:tr>
        <w:tc>
          <w:tcPr>
            <w:tcW w:type="dxa" w:w="3408"/>
            <w:vAlign w:val="top"/>
          </w:tcPr>
          <w:p>
            <w:r>
              <w:rPr>
                <w:sz w:val="15"/>
              </w:rPr>
              <w:t>Assembly</w:t>
            </w:r>
          </w:p>
        </w:tc>
        <w:tc>
          <w:tcPr>
            <w:tcW w:type="dxa" w:w="3408"/>
            <w:vAlign w:val="top"/>
          </w:tcPr>
          <w:p>
            <w:r>
              <w:rPr>
                <w:sz w:val="15"/>
              </w:rPr>
              <w:t>Master</w:t>
            </w:r>
          </w:p>
        </w:tc>
        <w:tc>
          <w:tcPr>
            <w:tcW w:type="dxa" w:w="3408"/>
            <w:vAlign w:val="top"/>
          </w:tcPr>
          <w:p>
            <w:r>
              <w:rPr>
                <w:sz w:val="15"/>
              </w:rPr>
              <w:t>Reusable work package composed of resources and formulas.</w:t>
            </w:r>
          </w:p>
        </w:tc>
      </w:tr>
      <w:tr>
        <w:tc>
          <w:tcPr>
            <w:tcW w:type="dxa" w:w="3408"/>
            <w:vAlign w:val="top"/>
          </w:tcPr>
          <w:p>
            <w:r>
              <w:rPr>
                <w:sz w:val="15"/>
              </w:rPr>
              <w:t>AssemblyComponent</w:t>
            </w:r>
          </w:p>
        </w:tc>
        <w:tc>
          <w:tcPr>
            <w:tcW w:type="dxa" w:w="3408"/>
            <w:vAlign w:val="top"/>
          </w:tcPr>
          <w:p>
            <w:r>
              <w:rPr>
                <w:sz w:val="15"/>
              </w:rPr>
              <w:t>Master</w:t>
            </w:r>
          </w:p>
        </w:tc>
        <w:tc>
          <w:tcPr>
            <w:tcW w:type="dxa" w:w="3408"/>
            <w:vAlign w:val="top"/>
          </w:tcPr>
          <w:p>
            <w:r>
              <w:rPr>
                <w:sz w:val="15"/>
              </w:rPr>
              <w:t>Labor, equipment, material, subcontract or other component.</w:t>
            </w:r>
          </w:p>
        </w:tc>
      </w:tr>
      <w:tr>
        <w:tc>
          <w:tcPr>
            <w:tcW w:type="dxa" w:w="3408"/>
            <w:vAlign w:val="top"/>
          </w:tcPr>
          <w:p>
            <w:r>
              <w:rPr>
                <w:sz w:val="15"/>
              </w:rPr>
              <w:t>ProductionRate</w:t>
            </w:r>
          </w:p>
        </w:tc>
        <w:tc>
          <w:tcPr>
            <w:tcW w:type="dxa" w:w="3408"/>
            <w:vAlign w:val="top"/>
          </w:tcPr>
          <w:p>
            <w:r>
              <w:rPr>
                <w:sz w:val="15"/>
              </w:rPr>
              <w:t>Master</w:t>
            </w:r>
          </w:p>
        </w:tc>
        <w:tc>
          <w:tcPr>
            <w:tcW w:type="dxa" w:w="3408"/>
            <w:vAlign w:val="top"/>
          </w:tcPr>
          <w:p>
            <w:r>
              <w:rPr>
                <w:sz w:val="15"/>
              </w:rPr>
              <w:t>Output per time with context and confidence.</w:t>
            </w:r>
          </w:p>
        </w:tc>
      </w:tr>
      <w:tr>
        <w:tc>
          <w:tcPr>
            <w:tcW w:type="dxa" w:w="3408"/>
            <w:vAlign w:val="top"/>
          </w:tcPr>
          <w:p>
            <w:r>
              <w:rPr>
                <w:sz w:val="15"/>
              </w:rPr>
              <w:t>ProductionConditionFactor</w:t>
            </w:r>
          </w:p>
        </w:tc>
        <w:tc>
          <w:tcPr>
            <w:tcW w:type="dxa" w:w="3408"/>
            <w:vAlign w:val="top"/>
          </w:tcPr>
          <w:p>
            <w:r>
              <w:rPr>
                <w:sz w:val="15"/>
              </w:rPr>
              <w:t>Master</w:t>
            </w:r>
          </w:p>
        </w:tc>
        <w:tc>
          <w:tcPr>
            <w:tcW w:type="dxa" w:w="3408"/>
            <w:vAlign w:val="top"/>
          </w:tcPr>
          <w:p>
            <w:r>
              <w:rPr>
                <w:sz w:val="15"/>
              </w:rPr>
              <w:t>Adjustment for weather, access, soil, phasing and other conditions.</w:t>
            </w:r>
          </w:p>
        </w:tc>
      </w:tr>
      <w:tr>
        <w:tc>
          <w:tcPr>
            <w:tcW w:type="dxa" w:w="3408"/>
            <w:vAlign w:val="top"/>
          </w:tcPr>
          <w:p>
            <w:r>
              <w:rPr>
                <w:sz w:val="15"/>
              </w:rPr>
              <w:t>CrewTemplate</w:t>
            </w:r>
          </w:p>
        </w:tc>
        <w:tc>
          <w:tcPr>
            <w:tcW w:type="dxa" w:w="3408"/>
            <w:vAlign w:val="top"/>
          </w:tcPr>
          <w:p>
            <w:r>
              <w:rPr>
                <w:sz w:val="15"/>
              </w:rPr>
              <w:t>Master</w:t>
            </w:r>
          </w:p>
        </w:tc>
        <w:tc>
          <w:tcPr>
            <w:tcW w:type="dxa" w:w="3408"/>
            <w:vAlign w:val="top"/>
          </w:tcPr>
          <w:p>
            <w:r>
              <w:rPr>
                <w:sz w:val="15"/>
              </w:rPr>
              <w:t>Reusable labor/equipment crew configuration.</w:t>
            </w:r>
          </w:p>
        </w:tc>
      </w:tr>
      <w:tr>
        <w:tc>
          <w:tcPr>
            <w:tcW w:type="dxa" w:w="3408"/>
            <w:vAlign w:val="top"/>
          </w:tcPr>
          <w:p>
            <w:r>
              <w:rPr>
                <w:sz w:val="15"/>
              </w:rPr>
              <w:t>LaborRate</w:t>
            </w:r>
          </w:p>
        </w:tc>
        <w:tc>
          <w:tcPr>
            <w:tcW w:type="dxa" w:w="3408"/>
            <w:vAlign w:val="top"/>
          </w:tcPr>
          <w:p>
            <w:r>
              <w:rPr>
                <w:sz w:val="15"/>
              </w:rPr>
              <w:t>Master</w:t>
            </w:r>
          </w:p>
        </w:tc>
        <w:tc>
          <w:tcPr>
            <w:tcW w:type="dxa" w:w="3408"/>
            <w:vAlign w:val="top"/>
          </w:tcPr>
          <w:p>
            <w:r>
              <w:rPr>
                <w:sz w:val="15"/>
              </w:rPr>
              <w:t>Base wage and burden components.</w:t>
            </w:r>
          </w:p>
        </w:tc>
      </w:tr>
      <w:tr>
        <w:tc>
          <w:tcPr>
            <w:tcW w:type="dxa" w:w="3408"/>
            <w:vAlign w:val="top"/>
          </w:tcPr>
          <w:p>
            <w:r>
              <w:rPr>
                <w:sz w:val="15"/>
              </w:rPr>
              <w:t>EquipmentRate</w:t>
            </w:r>
          </w:p>
        </w:tc>
        <w:tc>
          <w:tcPr>
            <w:tcW w:type="dxa" w:w="3408"/>
            <w:vAlign w:val="top"/>
          </w:tcPr>
          <w:p>
            <w:r>
              <w:rPr>
                <w:sz w:val="15"/>
              </w:rPr>
              <w:t>Master</w:t>
            </w:r>
          </w:p>
        </w:tc>
        <w:tc>
          <w:tcPr>
            <w:tcW w:type="dxa" w:w="3408"/>
            <w:vAlign w:val="top"/>
          </w:tcPr>
          <w:p>
            <w:r>
              <w:rPr>
                <w:sz w:val="15"/>
              </w:rPr>
              <w:t>Owned or rental rate and operating cost components.</w:t>
            </w:r>
          </w:p>
        </w:tc>
      </w:tr>
      <w:tr>
        <w:tc>
          <w:tcPr>
            <w:tcW w:type="dxa" w:w="3408"/>
            <w:vAlign w:val="top"/>
          </w:tcPr>
          <w:p>
            <w:r>
              <w:rPr>
                <w:sz w:val="15"/>
              </w:rPr>
              <w:t>MaterialPrice</w:t>
            </w:r>
          </w:p>
        </w:tc>
        <w:tc>
          <w:tcPr>
            <w:tcW w:type="dxa" w:w="3408"/>
            <w:vAlign w:val="top"/>
          </w:tcPr>
          <w:p>
            <w:r>
              <w:rPr>
                <w:sz w:val="15"/>
              </w:rPr>
              <w:t>Master</w:t>
            </w:r>
          </w:p>
        </w:tc>
        <w:tc>
          <w:tcPr>
            <w:tcW w:type="dxa" w:w="3408"/>
            <w:vAlign w:val="top"/>
          </w:tcPr>
          <w:p>
            <w:r>
              <w:rPr>
                <w:sz w:val="15"/>
              </w:rPr>
              <w:t>Material unit cost, vendor, freight and effective period.</w:t>
            </w:r>
          </w:p>
        </w:tc>
      </w:tr>
      <w:tr>
        <w:tc>
          <w:tcPr>
            <w:tcW w:type="dxa" w:w="3408"/>
            <w:vAlign w:val="top"/>
          </w:tcPr>
          <w:p>
            <w:r>
              <w:rPr>
                <w:sz w:val="15"/>
              </w:rPr>
              <w:t>VendorQuote</w:t>
            </w:r>
          </w:p>
        </w:tc>
        <w:tc>
          <w:tcPr>
            <w:tcW w:type="dxa" w:w="3408"/>
            <w:vAlign w:val="top"/>
          </w:tcPr>
          <w:p>
            <w:r>
              <w:rPr>
                <w:sz w:val="15"/>
              </w:rPr>
              <w:t>Document</w:t>
            </w:r>
          </w:p>
        </w:tc>
        <w:tc>
          <w:tcPr>
            <w:tcW w:type="dxa" w:w="3408"/>
            <w:vAlign w:val="top"/>
          </w:tcPr>
          <w:p>
            <w:r>
              <w:rPr>
                <w:sz w:val="15"/>
              </w:rPr>
              <w:t>Time-bound supplier or subcontractor quote.</w:t>
            </w:r>
          </w:p>
        </w:tc>
      </w:tr>
      <w:tr>
        <w:tc>
          <w:tcPr>
            <w:tcW w:type="dxa" w:w="3408"/>
            <w:vAlign w:val="top"/>
          </w:tcPr>
          <w:p>
            <w:r>
              <w:rPr>
                <w:sz w:val="15"/>
              </w:rPr>
              <w:t>TruckCycle</w:t>
            </w:r>
          </w:p>
        </w:tc>
        <w:tc>
          <w:tcPr>
            <w:tcW w:type="dxa" w:w="3408"/>
            <w:vAlign w:val="top"/>
          </w:tcPr>
          <w:p>
            <w:r>
              <w:rPr>
                <w:sz w:val="15"/>
              </w:rPr>
              <w:t>Analytical</w:t>
            </w:r>
          </w:p>
        </w:tc>
        <w:tc>
          <w:tcPr>
            <w:tcW w:type="dxa" w:w="3408"/>
            <w:vAlign w:val="top"/>
          </w:tcPr>
          <w:p>
            <w:r>
              <w:rPr>
                <w:sz w:val="15"/>
              </w:rPr>
              <w:t>Haul cycle inputs and calculated cycle time.</w:t>
            </w:r>
          </w:p>
        </w:tc>
      </w:tr>
      <w:tr>
        <w:tc>
          <w:tcPr>
            <w:tcW w:type="dxa" w:w="3408"/>
            <w:vAlign w:val="top"/>
          </w:tcPr>
          <w:p>
            <w:r>
              <w:rPr>
                <w:sz w:val="15"/>
              </w:rPr>
              <w:t>DisposalRate</w:t>
            </w:r>
          </w:p>
        </w:tc>
        <w:tc>
          <w:tcPr>
            <w:tcW w:type="dxa" w:w="3408"/>
            <w:vAlign w:val="top"/>
          </w:tcPr>
          <w:p>
            <w:r>
              <w:rPr>
                <w:sz w:val="15"/>
              </w:rPr>
              <w:t>Master</w:t>
            </w:r>
          </w:p>
        </w:tc>
        <w:tc>
          <w:tcPr>
            <w:tcW w:type="dxa" w:w="3408"/>
            <w:vAlign w:val="top"/>
          </w:tcPr>
          <w:p>
            <w:r>
              <w:rPr>
                <w:sz w:val="15"/>
              </w:rPr>
              <w:t>Facility fee and acceptance constraints.</w:t>
            </w:r>
          </w:p>
        </w:tc>
      </w:tr>
      <w:tr>
        <w:tc>
          <w:tcPr>
            <w:tcW w:type="dxa" w:w="3408"/>
            <w:vAlign w:val="top"/>
          </w:tcPr>
          <w:p>
            <w:r>
              <w:rPr>
                <w:sz w:val="15"/>
              </w:rPr>
              <w:t>FuelPrice</w:t>
            </w:r>
          </w:p>
        </w:tc>
        <w:tc>
          <w:tcPr>
            <w:tcW w:type="dxa" w:w="3408"/>
            <w:vAlign w:val="top"/>
          </w:tcPr>
          <w:p>
            <w:r>
              <w:rPr>
                <w:sz w:val="15"/>
              </w:rPr>
              <w:t>Master</w:t>
            </w:r>
          </w:p>
        </w:tc>
        <w:tc>
          <w:tcPr>
            <w:tcW w:type="dxa" w:w="3408"/>
            <w:vAlign w:val="top"/>
          </w:tcPr>
          <w:p>
            <w:r>
              <w:rPr>
                <w:sz w:val="15"/>
              </w:rPr>
              <w:t>Fuel price by type, location and effective period.</w:t>
            </w:r>
          </w:p>
        </w:tc>
      </w:tr>
      <w:tr>
        <w:tc>
          <w:tcPr>
            <w:tcW w:type="dxa" w:w="3408"/>
            <w:vAlign w:val="top"/>
          </w:tcPr>
          <w:p>
            <w:r>
              <w:rPr>
                <w:sz w:val="15"/>
              </w:rPr>
              <w:t>MarkupProfile</w:t>
            </w:r>
          </w:p>
        </w:tc>
        <w:tc>
          <w:tcPr>
            <w:tcW w:type="dxa" w:w="3408"/>
            <w:vAlign w:val="top"/>
          </w:tcPr>
          <w:p>
            <w:r>
              <w:rPr>
                <w:sz w:val="15"/>
              </w:rPr>
              <w:t>Master</w:t>
            </w:r>
          </w:p>
        </w:tc>
        <w:tc>
          <w:tcPr>
            <w:tcW w:type="dxa" w:w="3408"/>
            <w:vAlign w:val="top"/>
          </w:tcPr>
          <w:p>
            <w:r>
              <w:rPr>
                <w:sz w:val="15"/>
              </w:rPr>
              <w:t>Ordered markup and margin rules.</w:t>
            </w:r>
          </w:p>
        </w:tc>
      </w:tr>
      <w:tr>
        <w:tc>
          <w:tcPr>
            <w:tcW w:type="dxa" w:w="3408"/>
            <w:vAlign w:val="top"/>
          </w:tcPr>
          <w:p>
            <w:r>
              <w:rPr>
                <w:sz w:val="15"/>
              </w:rPr>
              <w:t>RegionalFactor</w:t>
            </w:r>
          </w:p>
        </w:tc>
        <w:tc>
          <w:tcPr>
            <w:tcW w:type="dxa" w:w="3408"/>
            <w:vAlign w:val="top"/>
          </w:tcPr>
          <w:p>
            <w:r>
              <w:rPr>
                <w:sz w:val="15"/>
              </w:rPr>
              <w:t>Master</w:t>
            </w:r>
          </w:p>
        </w:tc>
        <w:tc>
          <w:tcPr>
            <w:tcW w:type="dxa" w:w="3408"/>
            <w:vAlign w:val="top"/>
          </w:tcPr>
          <w:p>
            <w:r>
              <w:rPr>
                <w:sz w:val="15"/>
              </w:rPr>
              <w:t>Location adjustment by cost class and effective period.</w:t>
            </w:r>
          </w:p>
        </w:tc>
      </w:tr>
      <w:tr>
        <w:tc>
          <w:tcPr>
            <w:tcW w:type="dxa" w:w="3408"/>
            <w:vAlign w:val="top"/>
          </w:tcPr>
          <w:p>
            <w:r>
              <w:rPr>
                <w:sz w:val="15"/>
              </w:rPr>
              <w:t>RiskItem</w:t>
            </w:r>
          </w:p>
        </w:tc>
        <w:tc>
          <w:tcPr>
            <w:tcW w:type="dxa" w:w="3408"/>
            <w:vAlign w:val="top"/>
          </w:tcPr>
          <w:p>
            <w:r>
              <w:rPr>
                <w:sz w:val="15"/>
              </w:rPr>
              <w:t>Transactional</w:t>
            </w:r>
          </w:p>
        </w:tc>
        <w:tc>
          <w:tcPr>
            <w:tcW w:type="dxa" w:w="3408"/>
            <w:vAlign w:val="top"/>
          </w:tcPr>
          <w:p>
            <w:r>
              <w:rPr>
                <w:sz w:val="15"/>
              </w:rPr>
              <w:t>Estimate risk, probability, impact and mitigation.</w:t>
            </w:r>
          </w:p>
        </w:tc>
      </w:tr>
      <w:tr>
        <w:tc>
          <w:tcPr>
            <w:tcW w:type="dxa" w:w="3408"/>
            <w:vAlign w:val="top"/>
          </w:tcPr>
          <w:p>
            <w:r>
              <w:rPr>
                <w:sz w:val="15"/>
              </w:rPr>
              <w:t>Scenario</w:t>
            </w:r>
          </w:p>
        </w:tc>
        <w:tc>
          <w:tcPr>
            <w:tcW w:type="dxa" w:w="3408"/>
            <w:vAlign w:val="top"/>
          </w:tcPr>
          <w:p>
            <w:r>
              <w:rPr>
                <w:sz w:val="15"/>
              </w:rPr>
              <w:t>Analytical</w:t>
            </w:r>
          </w:p>
        </w:tc>
        <w:tc>
          <w:tcPr>
            <w:tcW w:type="dxa" w:w="3408"/>
            <w:vAlign w:val="top"/>
          </w:tcPr>
          <w:p>
            <w:r>
              <w:rPr>
                <w:sz w:val="15"/>
              </w:rPr>
              <w:t>Alternative set of inputs and outcomes.</w:t>
            </w:r>
          </w:p>
        </w:tc>
      </w:tr>
      <w:tr>
        <w:tc>
          <w:tcPr>
            <w:tcW w:type="dxa" w:w="3408"/>
            <w:vAlign w:val="top"/>
          </w:tcPr>
          <w:p>
            <w:r>
              <w:rPr>
                <w:sz w:val="15"/>
              </w:rPr>
              <w:t>SensitivityRun</w:t>
            </w:r>
          </w:p>
        </w:tc>
        <w:tc>
          <w:tcPr>
            <w:tcW w:type="dxa" w:w="3408"/>
            <w:vAlign w:val="top"/>
          </w:tcPr>
          <w:p>
            <w:r>
              <w:rPr>
                <w:sz w:val="15"/>
              </w:rPr>
              <w:t>Analytical</w:t>
            </w:r>
          </w:p>
        </w:tc>
        <w:tc>
          <w:tcPr>
            <w:tcW w:type="dxa" w:w="3408"/>
            <w:vAlign w:val="top"/>
          </w:tcPr>
          <w:p>
            <w:r>
              <w:rPr>
                <w:sz w:val="15"/>
              </w:rPr>
              <w:t>Impact of selected input changes.</w:t>
            </w:r>
          </w:p>
        </w:tc>
      </w:tr>
      <w:tr>
        <w:tc>
          <w:tcPr>
            <w:tcW w:type="dxa" w:w="3408"/>
            <w:vAlign w:val="top"/>
          </w:tcPr>
          <w:p>
            <w:r>
              <w:rPr>
                <w:sz w:val="15"/>
              </w:rPr>
              <w:t>MonteCarloRun</w:t>
            </w:r>
          </w:p>
        </w:tc>
        <w:tc>
          <w:tcPr>
            <w:tcW w:type="dxa" w:w="3408"/>
            <w:vAlign w:val="top"/>
          </w:tcPr>
          <w:p>
            <w:r>
              <w:rPr>
                <w:sz w:val="15"/>
              </w:rPr>
              <w:t>Analytical</w:t>
            </w:r>
          </w:p>
        </w:tc>
        <w:tc>
          <w:tcPr>
            <w:tcW w:type="dxa" w:w="3408"/>
            <w:vAlign w:val="top"/>
          </w:tcPr>
          <w:p>
            <w:r>
              <w:rPr>
                <w:sz w:val="15"/>
              </w:rPr>
              <w:t>Probabilistic simulation configuration and outcomes.</w:t>
            </w:r>
          </w:p>
        </w:tc>
      </w:tr>
      <w:tr>
        <w:tc>
          <w:tcPr>
            <w:tcW w:type="dxa" w:w="3408"/>
            <w:vAlign w:val="top"/>
          </w:tcPr>
          <w:p>
            <w:r>
              <w:rPr>
                <w:sz w:val="15"/>
              </w:rPr>
              <w:t>AIRecommendation</w:t>
            </w:r>
          </w:p>
        </w:tc>
        <w:tc>
          <w:tcPr>
            <w:tcW w:type="dxa" w:w="3408"/>
            <w:vAlign w:val="top"/>
          </w:tcPr>
          <w:p>
            <w:r>
              <w:rPr>
                <w:sz w:val="15"/>
              </w:rPr>
              <w:t>AI</w:t>
            </w:r>
          </w:p>
        </w:tc>
        <w:tc>
          <w:tcPr>
            <w:tcW w:type="dxa" w:w="3408"/>
            <w:vAlign w:val="top"/>
          </w:tcPr>
          <w:p>
            <w:r>
              <w:rPr>
                <w:sz w:val="15"/>
              </w:rPr>
              <w:t>Explainable AI proposal with evidence, confidence and disposition.</w:t>
            </w:r>
          </w:p>
        </w:tc>
      </w:tr>
      <w:tr>
        <w:tc>
          <w:tcPr>
            <w:tcW w:type="dxa" w:w="3408"/>
            <w:vAlign w:val="top"/>
          </w:tcPr>
          <w:p>
            <w:r>
              <w:rPr>
                <w:sz w:val="15"/>
              </w:rPr>
              <w:t>CalculationTrace</w:t>
            </w:r>
          </w:p>
        </w:tc>
        <w:tc>
          <w:tcPr>
            <w:tcW w:type="dxa" w:w="3408"/>
            <w:vAlign w:val="top"/>
          </w:tcPr>
          <w:p>
            <w:r>
              <w:rPr>
                <w:sz w:val="15"/>
              </w:rPr>
              <w:t>Audit</w:t>
            </w:r>
          </w:p>
        </w:tc>
        <w:tc>
          <w:tcPr>
            <w:tcW w:type="dxa" w:w="3408"/>
            <w:vAlign w:val="top"/>
          </w:tcPr>
          <w:p>
            <w:r>
              <w:rPr>
                <w:sz w:val="15"/>
              </w:rPr>
              <w:t>Input-to-output lineage for every computed value.</w:t>
            </w:r>
          </w:p>
        </w:tc>
      </w:tr>
      <w:tr>
        <w:tc>
          <w:tcPr>
            <w:tcW w:type="dxa" w:w="3408"/>
            <w:vAlign w:val="top"/>
          </w:tcPr>
          <w:p>
            <w:r>
              <w:rPr>
                <w:sz w:val="15"/>
              </w:rPr>
              <w:t>ApprovalStep</w:t>
            </w:r>
          </w:p>
        </w:tc>
        <w:tc>
          <w:tcPr>
            <w:tcW w:type="dxa" w:w="3408"/>
            <w:vAlign w:val="top"/>
          </w:tcPr>
          <w:p>
            <w:r>
              <w:rPr>
                <w:sz w:val="15"/>
              </w:rPr>
              <w:t>Workflow</w:t>
            </w:r>
          </w:p>
        </w:tc>
        <w:tc>
          <w:tcPr>
            <w:tcW w:type="dxa" w:w="3408"/>
            <w:vAlign w:val="top"/>
          </w:tcPr>
          <w:p>
            <w:r>
              <w:rPr>
                <w:sz w:val="15"/>
              </w:rPr>
              <w:t>Approval stage, assignee, decision and comments.</w:t>
            </w:r>
          </w:p>
        </w:tc>
      </w:tr>
      <w:tr>
        <w:tc>
          <w:tcPr>
            <w:tcW w:type="dxa" w:w="3408"/>
            <w:vAlign w:val="top"/>
          </w:tcPr>
          <w:p>
            <w:r>
              <w:rPr>
                <w:sz w:val="15"/>
              </w:rPr>
              <w:t>TenantEstimateConfiguration</w:t>
            </w:r>
          </w:p>
        </w:tc>
        <w:tc>
          <w:tcPr>
            <w:tcW w:type="dxa" w:w="3408"/>
            <w:vAlign w:val="top"/>
          </w:tcPr>
          <w:p>
            <w:r>
              <w:rPr>
                <w:sz w:val="15"/>
              </w:rPr>
              <w:t>Configuration</w:t>
            </w:r>
          </w:p>
        </w:tc>
        <w:tc>
          <w:tcPr>
            <w:tcW w:type="dxa" w:w="3408"/>
            <w:vAlign w:val="top"/>
          </w:tcPr>
          <w:p>
            <w:r>
              <w:rPr>
                <w:sz w:val="15"/>
              </w:rPr>
              <w:t>Tenant-specific settings, terminology and defaults.</w:t>
            </w:r>
          </w:p>
        </w:tc>
      </w:tr>
      <w:tr>
        <w:tc>
          <w:tcPr>
            <w:tcW w:type="dxa" w:w="3408"/>
            <w:vAlign w:val="top"/>
          </w:tcPr>
          <w:p>
            <w:r>
              <w:rPr>
                <w:sz w:val="15"/>
              </w:rPr>
              <w:t>WhiteLabelConfiguration</w:t>
            </w:r>
          </w:p>
        </w:tc>
        <w:tc>
          <w:tcPr>
            <w:tcW w:type="dxa" w:w="3408"/>
            <w:vAlign w:val="top"/>
          </w:tcPr>
          <w:p>
            <w:r>
              <w:rPr>
                <w:sz w:val="15"/>
              </w:rPr>
              <w:t>Configuration</w:t>
            </w:r>
          </w:p>
        </w:tc>
        <w:tc>
          <w:tcPr>
            <w:tcW w:type="dxa" w:w="3408"/>
            <w:vAlign w:val="top"/>
          </w:tcPr>
          <w:p>
            <w:r>
              <w:rPr>
                <w:sz w:val="15"/>
              </w:rPr>
              <w:t>Brand, domain, templates, sender identity and OEM settings.</w:t>
            </w:r>
          </w:p>
        </w:tc>
      </w:tr>
      <w:tr>
        <w:tc>
          <w:tcPr>
            <w:tcW w:type="dxa" w:w="3408"/>
            <w:vAlign w:val="top"/>
          </w:tcPr>
          <w:p>
            <w:r>
              <w:rPr>
                <w:sz w:val="15"/>
              </w:rPr>
              <w:t>CustomFieldDefinition</w:t>
            </w:r>
          </w:p>
        </w:tc>
        <w:tc>
          <w:tcPr>
            <w:tcW w:type="dxa" w:w="3408"/>
            <w:vAlign w:val="top"/>
          </w:tcPr>
          <w:p>
            <w:r>
              <w:rPr>
                <w:sz w:val="15"/>
              </w:rPr>
              <w:t>Configuration</w:t>
            </w:r>
          </w:p>
        </w:tc>
        <w:tc>
          <w:tcPr>
            <w:tcW w:type="dxa" w:w="3408"/>
            <w:vAlign w:val="top"/>
          </w:tcPr>
          <w:p>
            <w:r>
              <w:rPr>
                <w:sz w:val="15"/>
              </w:rPr>
              <w:t>No-code custom field definition.</w:t>
            </w:r>
          </w:p>
        </w:tc>
      </w:tr>
      <w:tr>
        <w:tc>
          <w:tcPr>
            <w:tcW w:type="dxa" w:w="3408"/>
            <w:vAlign w:val="top"/>
          </w:tcPr>
          <w:p>
            <w:r>
              <w:rPr>
                <w:sz w:val="15"/>
              </w:rPr>
              <w:t>CustomWorkflowDefinition</w:t>
            </w:r>
          </w:p>
        </w:tc>
        <w:tc>
          <w:tcPr>
            <w:tcW w:type="dxa" w:w="3408"/>
            <w:vAlign w:val="top"/>
          </w:tcPr>
          <w:p>
            <w:r>
              <w:rPr>
                <w:sz w:val="15"/>
              </w:rPr>
              <w:t>Configuration</w:t>
            </w:r>
          </w:p>
        </w:tc>
        <w:tc>
          <w:tcPr>
            <w:tcW w:type="dxa" w:w="3408"/>
            <w:vAlign w:val="top"/>
          </w:tcPr>
          <w:p>
            <w:r>
              <w:rPr>
                <w:sz w:val="15"/>
              </w:rPr>
              <w:t>No-code estimate workflow definition.</w:t>
            </w:r>
          </w:p>
        </w:tc>
      </w:tr>
      <w:tr>
        <w:tc>
          <w:tcPr>
            <w:tcW w:type="dxa" w:w="3408"/>
            <w:vAlign w:val="top"/>
          </w:tcPr>
          <w:p>
            <w:r>
              <w:rPr>
                <w:sz w:val="15"/>
              </w:rPr>
              <w:t>ActualProductionRecord</w:t>
            </w:r>
          </w:p>
        </w:tc>
        <w:tc>
          <w:tcPr>
            <w:tcW w:type="dxa" w:w="3408"/>
            <w:vAlign w:val="top"/>
          </w:tcPr>
          <w:p>
            <w:r>
              <w:rPr>
                <w:sz w:val="15"/>
              </w:rPr>
              <w:t>Transactional</w:t>
            </w:r>
          </w:p>
        </w:tc>
        <w:tc>
          <w:tcPr>
            <w:tcW w:type="dxa" w:w="3408"/>
            <w:vAlign w:val="top"/>
          </w:tcPr>
          <w:p>
            <w:r>
              <w:rPr>
                <w:sz w:val="15"/>
              </w:rPr>
              <w:t>Field-reported actual quantities, hours and resource usage.</w:t>
            </w:r>
          </w:p>
        </w:tc>
      </w:tr>
      <w:tr>
        <w:tc>
          <w:tcPr>
            <w:tcW w:type="dxa" w:w="3408"/>
            <w:vAlign w:val="top"/>
          </w:tcPr>
          <w:p>
            <w:r>
              <w:rPr>
                <w:sz w:val="15"/>
              </w:rPr>
              <w:t>CalibrationRecord</w:t>
            </w:r>
          </w:p>
        </w:tc>
        <w:tc>
          <w:tcPr>
            <w:tcW w:type="dxa" w:w="3408"/>
            <w:vAlign w:val="top"/>
          </w:tcPr>
          <w:p>
            <w:r>
              <w:rPr>
                <w:sz w:val="15"/>
              </w:rPr>
              <w:t>Analytical</w:t>
            </w:r>
          </w:p>
        </w:tc>
        <w:tc>
          <w:tcPr>
            <w:tcW w:type="dxa" w:w="3408"/>
            <w:vAlign w:val="top"/>
          </w:tcPr>
          <w:p>
            <w:r>
              <w:rPr>
                <w:sz w:val="15"/>
              </w:rPr>
              <w:t>Approved adjustment from historical actuals.</w:t>
            </w:r>
          </w:p>
        </w:tc>
      </w:tr>
      <w:tr>
        <w:tc>
          <w:tcPr>
            <w:tcW w:type="dxa" w:w="3408"/>
            <w:vAlign w:val="top"/>
          </w:tcPr>
          <w:p>
            <w:r>
              <w:rPr>
                <w:sz w:val="15"/>
              </w:rPr>
              <w:t>EstimateTemplate</w:t>
            </w:r>
          </w:p>
        </w:tc>
        <w:tc>
          <w:tcPr>
            <w:tcW w:type="dxa" w:w="3408"/>
            <w:vAlign w:val="top"/>
          </w:tcPr>
          <w:p>
            <w:r>
              <w:rPr>
                <w:sz w:val="15"/>
              </w:rPr>
              <w:t>Master</w:t>
            </w:r>
          </w:p>
        </w:tc>
        <w:tc>
          <w:tcPr>
            <w:tcW w:type="dxa" w:w="3408"/>
            <w:vAlign w:val="top"/>
          </w:tcPr>
          <w:p>
            <w:r>
              <w:rPr>
                <w:sz w:val="15"/>
              </w:rPr>
              <w:t>Reusable estimate structure and defaults.</w:t>
            </w:r>
          </w:p>
        </w:tc>
      </w:tr>
      <w:tr>
        <w:tc>
          <w:tcPr>
            <w:tcW w:type="dxa" w:w="3408"/>
            <w:vAlign w:val="top"/>
          </w:tcPr>
          <w:p>
            <w:r>
              <w:rPr>
                <w:sz w:val="15"/>
              </w:rPr>
              <w:t>CostCodeMapping</w:t>
            </w:r>
          </w:p>
        </w:tc>
        <w:tc>
          <w:tcPr>
            <w:tcW w:type="dxa" w:w="3408"/>
            <w:vAlign w:val="top"/>
          </w:tcPr>
          <w:p>
            <w:r>
              <w:rPr>
                <w:sz w:val="15"/>
              </w:rPr>
              <w:t>Master</w:t>
            </w:r>
          </w:p>
        </w:tc>
        <w:tc>
          <w:tcPr>
            <w:tcW w:type="dxa" w:w="3408"/>
            <w:vAlign w:val="top"/>
          </w:tcPr>
          <w:p>
            <w:r>
              <w:rPr>
                <w:sz w:val="15"/>
              </w:rPr>
              <w:t>Mapping to accounting, ERP, CSI, DOT or tenant codes.</w:t>
            </w:r>
          </w:p>
        </w:tc>
      </w:tr>
    </w:tbl>
    <w:p>
      <w:pPr>
        <w:pStyle w:val="Heading1"/>
      </w:pPr>
      <w:r>
        <w:t>5. Calculation Architecture</w:t>
      </w:r>
    </w:p>
    <w:p>
      <w:pPr>
        <w:pStyle w:val="Heading2"/>
      </w:pPr>
      <w:r>
        <w:t>Quantity normalization</w:t>
      </w:r>
    </w:p>
    <w:p>
      <w:r>
        <w:t>All measured and imported quantities are normalized through governed units while preserving source units.</w:t>
      </w:r>
    </w:p>
    <w:p>
      <w:pPr>
        <w:pStyle w:val="Heading2"/>
      </w:pPr>
      <w:r>
        <w:t>Production calculation</w:t>
      </w:r>
    </w:p>
    <w:p>
      <w:r>
        <w:t>Duration and resource hours are calculated from production rates, conditions, crew balance and constraints.</w:t>
      </w:r>
    </w:p>
    <w:p>
      <w:pPr>
        <w:pStyle w:val="Heading2"/>
      </w:pPr>
      <w:r>
        <w:t>Cost build-up</w:t>
      </w:r>
    </w:p>
    <w:p>
      <w:r>
        <w:t>Labor, equipment, material, subcontract, hauling, disposal and other costs remain separately traceable.</w:t>
      </w:r>
    </w:p>
    <w:p>
      <w:pPr>
        <w:pStyle w:val="Heading2"/>
      </w:pPr>
      <w:r>
        <w:t>Sell-price calculation</w:t>
      </w:r>
    </w:p>
    <w:p>
      <w:r>
        <w:t>Configured markups, margins, taxes, bonds, contingency and rounding are applied in explicit sequence.</w:t>
      </w:r>
    </w:p>
    <w:p>
      <w:pPr>
        <w:pStyle w:val="Heading2"/>
      </w:pPr>
      <w:r>
        <w:t>Explainability</w:t>
      </w:r>
    </w:p>
    <w:p>
      <w:r>
        <w:t>Every result retains source, formula, version, override, AI decision and approval lineage.</w:t>
      </w:r>
    </w:p>
    <w:p>
      <w:pPr>
        <w:pStyle w:val="Heading1"/>
      </w:pPr>
      <w:r>
        <w:t>6. Business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6"/>
              </w:rPr>
              <w:t>ID</w:t>
            </w:r>
          </w:p>
        </w:tc>
        <w:tc>
          <w:tcPr>
            <w:tcW w:type="dxa" w:w="3408"/>
            <w:shd w:fill="17365D"/>
          </w:tcPr>
          <w:p>
            <w:r>
              <w:rPr>
                <w:b/>
                <w:color w:val="FFFFFF"/>
                <w:sz w:val="16"/>
              </w:rPr>
              <w:t>Title</w:t>
            </w:r>
          </w:p>
        </w:tc>
        <w:tc>
          <w:tcPr>
            <w:tcW w:type="dxa" w:w="3408"/>
            <w:shd w:fill="17365D"/>
          </w:tcPr>
          <w:p>
            <w:r>
              <w:rPr>
                <w:b/>
                <w:color w:val="FFFFFF"/>
                <w:sz w:val="16"/>
              </w:rPr>
              <w:t>Rule</w:t>
            </w:r>
          </w:p>
        </w:tc>
      </w:tr>
      <w:tr>
        <w:tc>
          <w:tcPr>
            <w:tcW w:type="dxa" w:w="3408"/>
            <w:vAlign w:val="top"/>
          </w:tcPr>
          <w:p>
            <w:r>
              <w:rPr>
                <w:sz w:val="15"/>
              </w:rPr>
              <w:t>GES-P05-BR-001</w:t>
            </w:r>
          </w:p>
        </w:tc>
        <w:tc>
          <w:tcPr>
            <w:tcW w:type="dxa" w:w="3408"/>
            <w:vAlign w:val="top"/>
          </w:tcPr>
          <w:p>
            <w:r>
              <w:rPr>
                <w:sz w:val="15"/>
              </w:rPr>
              <w:t>Immutable approved versions</w:t>
            </w:r>
          </w:p>
        </w:tc>
        <w:tc>
          <w:tcPr>
            <w:tcW w:type="dxa" w:w="3408"/>
            <w:vAlign w:val="top"/>
          </w:tcPr>
          <w:p>
            <w:r>
              <w:rPr>
                <w:sz w:val="15"/>
              </w:rPr>
              <w:t>An approved estimate version shall not be edited; changes require a new version.</w:t>
            </w:r>
          </w:p>
        </w:tc>
      </w:tr>
      <w:tr>
        <w:tc>
          <w:tcPr>
            <w:tcW w:type="dxa" w:w="3408"/>
            <w:vAlign w:val="top"/>
          </w:tcPr>
          <w:p>
            <w:r>
              <w:rPr>
                <w:sz w:val="15"/>
              </w:rPr>
              <w:t>GES-P05-BR-002</w:t>
            </w:r>
          </w:p>
        </w:tc>
        <w:tc>
          <w:tcPr>
            <w:tcW w:type="dxa" w:w="3408"/>
            <w:vAlign w:val="top"/>
          </w:tcPr>
          <w:p>
            <w:r>
              <w:rPr>
                <w:sz w:val="15"/>
              </w:rPr>
              <w:t>Calculation trace required</w:t>
            </w:r>
          </w:p>
        </w:tc>
        <w:tc>
          <w:tcPr>
            <w:tcW w:type="dxa" w:w="3408"/>
            <w:vAlign w:val="top"/>
          </w:tcPr>
          <w:p>
            <w:r>
              <w:rPr>
                <w:sz w:val="15"/>
              </w:rPr>
              <w:t>Every sell amount shall retain traceable quantity, rate, formula, factors and markup sources.</w:t>
            </w:r>
          </w:p>
        </w:tc>
      </w:tr>
      <w:tr>
        <w:tc>
          <w:tcPr>
            <w:tcW w:type="dxa" w:w="3408"/>
            <w:vAlign w:val="top"/>
          </w:tcPr>
          <w:p>
            <w:r>
              <w:rPr>
                <w:sz w:val="15"/>
              </w:rPr>
              <w:t>GES-P05-BR-003</w:t>
            </w:r>
          </w:p>
        </w:tc>
        <w:tc>
          <w:tcPr>
            <w:tcW w:type="dxa" w:w="3408"/>
            <w:vAlign w:val="top"/>
          </w:tcPr>
          <w:p>
            <w:r>
              <w:rPr>
                <w:sz w:val="15"/>
              </w:rPr>
              <w:t>Tenant isolation</w:t>
            </w:r>
          </w:p>
        </w:tc>
        <w:tc>
          <w:tcPr>
            <w:tcW w:type="dxa" w:w="3408"/>
            <w:vAlign w:val="top"/>
          </w:tcPr>
          <w:p>
            <w:r>
              <w:rPr>
                <w:sz w:val="15"/>
              </w:rPr>
              <w:t>No tenant may access another tenant’s estimates, pricing, actuals or configurations.</w:t>
            </w:r>
          </w:p>
        </w:tc>
      </w:tr>
      <w:tr>
        <w:tc>
          <w:tcPr>
            <w:tcW w:type="dxa" w:w="3408"/>
            <w:vAlign w:val="top"/>
          </w:tcPr>
          <w:p>
            <w:r>
              <w:rPr>
                <w:sz w:val="15"/>
              </w:rPr>
              <w:t>GES-P05-BR-004</w:t>
            </w:r>
          </w:p>
        </w:tc>
        <w:tc>
          <w:tcPr>
            <w:tcW w:type="dxa" w:w="3408"/>
            <w:vAlign w:val="top"/>
          </w:tcPr>
          <w:p>
            <w:r>
              <w:rPr>
                <w:sz w:val="15"/>
              </w:rPr>
              <w:t>AI requires disposition</w:t>
            </w:r>
          </w:p>
        </w:tc>
        <w:tc>
          <w:tcPr>
            <w:tcW w:type="dxa" w:w="3408"/>
            <w:vAlign w:val="top"/>
          </w:tcPr>
          <w:p>
            <w:r>
              <w:rPr>
                <w:sz w:val="15"/>
              </w:rPr>
              <w:t>Material AI recommendations shall be accepted, modified or rejected by an authorized user.</w:t>
            </w:r>
          </w:p>
        </w:tc>
      </w:tr>
      <w:tr>
        <w:tc>
          <w:tcPr>
            <w:tcW w:type="dxa" w:w="3408"/>
            <w:vAlign w:val="top"/>
          </w:tcPr>
          <w:p>
            <w:r>
              <w:rPr>
                <w:sz w:val="15"/>
              </w:rPr>
              <w:t>GES-P05-BR-005</w:t>
            </w:r>
          </w:p>
        </w:tc>
        <w:tc>
          <w:tcPr>
            <w:tcW w:type="dxa" w:w="3408"/>
            <w:vAlign w:val="top"/>
          </w:tcPr>
          <w:p>
            <w:r>
              <w:rPr>
                <w:sz w:val="15"/>
              </w:rPr>
              <w:t>Unit compatibility</w:t>
            </w:r>
          </w:p>
        </w:tc>
        <w:tc>
          <w:tcPr>
            <w:tcW w:type="dxa" w:w="3408"/>
            <w:vAlign w:val="top"/>
          </w:tcPr>
          <w:p>
            <w:r>
              <w:rPr>
                <w:sz w:val="15"/>
              </w:rPr>
              <w:t>Quantity and resource units shall be dimensionally compatible before calculation.</w:t>
            </w:r>
          </w:p>
        </w:tc>
      </w:tr>
      <w:tr>
        <w:tc>
          <w:tcPr>
            <w:tcW w:type="dxa" w:w="3408"/>
            <w:vAlign w:val="top"/>
          </w:tcPr>
          <w:p>
            <w:r>
              <w:rPr>
                <w:sz w:val="15"/>
              </w:rPr>
              <w:t>GES-P05-BR-006</w:t>
            </w:r>
          </w:p>
        </w:tc>
        <w:tc>
          <w:tcPr>
            <w:tcW w:type="dxa" w:w="3408"/>
            <w:vAlign w:val="top"/>
          </w:tcPr>
          <w:p>
            <w:r>
              <w:rPr>
                <w:sz w:val="15"/>
              </w:rPr>
              <w:t>Effective-date pricing</w:t>
            </w:r>
          </w:p>
        </w:tc>
        <w:tc>
          <w:tcPr>
            <w:tcW w:type="dxa" w:w="3408"/>
            <w:vAlign w:val="top"/>
          </w:tcPr>
          <w:p>
            <w:r>
              <w:rPr>
                <w:sz w:val="15"/>
              </w:rPr>
              <w:t>Pricing records shall be selected using estimate date and effective-date rules.</w:t>
            </w:r>
          </w:p>
        </w:tc>
      </w:tr>
      <w:tr>
        <w:tc>
          <w:tcPr>
            <w:tcW w:type="dxa" w:w="3408"/>
            <w:vAlign w:val="top"/>
          </w:tcPr>
          <w:p>
            <w:r>
              <w:rPr>
                <w:sz w:val="15"/>
              </w:rPr>
              <w:t>GES-P05-BR-007</w:t>
            </w:r>
          </w:p>
        </w:tc>
        <w:tc>
          <w:tcPr>
            <w:tcW w:type="dxa" w:w="3408"/>
            <w:vAlign w:val="top"/>
          </w:tcPr>
          <w:p>
            <w:r>
              <w:rPr>
                <w:sz w:val="15"/>
              </w:rPr>
              <w:t>Quote precedence</w:t>
            </w:r>
          </w:p>
        </w:tc>
        <w:tc>
          <w:tcPr>
            <w:tcW w:type="dxa" w:w="3408"/>
            <w:vAlign w:val="top"/>
          </w:tcPr>
          <w:p>
            <w:r>
              <w:rPr>
                <w:sz w:val="15"/>
              </w:rPr>
              <w:t>Approved project-specific quotes override regional and library prices for their scope.</w:t>
            </w:r>
          </w:p>
        </w:tc>
      </w:tr>
      <w:tr>
        <w:tc>
          <w:tcPr>
            <w:tcW w:type="dxa" w:w="3408"/>
            <w:vAlign w:val="top"/>
          </w:tcPr>
          <w:p>
            <w:r>
              <w:rPr>
                <w:sz w:val="15"/>
              </w:rPr>
              <w:t>GES-P05-BR-008</w:t>
            </w:r>
          </w:p>
        </w:tc>
        <w:tc>
          <w:tcPr>
            <w:tcW w:type="dxa" w:w="3408"/>
            <w:vAlign w:val="top"/>
          </w:tcPr>
          <w:p>
            <w:r>
              <w:rPr>
                <w:sz w:val="15"/>
              </w:rPr>
              <w:t>Markup sequence</w:t>
            </w:r>
          </w:p>
        </w:tc>
        <w:tc>
          <w:tcPr>
            <w:tcW w:type="dxa" w:w="3408"/>
            <w:vAlign w:val="top"/>
          </w:tcPr>
          <w:p>
            <w:r>
              <w:rPr>
                <w:sz w:val="15"/>
              </w:rPr>
              <w:t>Markup profiles shall define whether each component is additive, compounded or margin-targeted.</w:t>
            </w:r>
          </w:p>
        </w:tc>
      </w:tr>
      <w:tr>
        <w:tc>
          <w:tcPr>
            <w:tcW w:type="dxa" w:w="3408"/>
            <w:vAlign w:val="top"/>
          </w:tcPr>
          <w:p>
            <w:r>
              <w:rPr>
                <w:sz w:val="15"/>
              </w:rPr>
              <w:t>GES-P05-BR-009</w:t>
            </w:r>
          </w:p>
        </w:tc>
        <w:tc>
          <w:tcPr>
            <w:tcW w:type="dxa" w:w="3408"/>
            <w:vAlign w:val="top"/>
          </w:tcPr>
          <w:p>
            <w:r>
              <w:rPr>
                <w:sz w:val="15"/>
              </w:rPr>
              <w:t>No hidden overrides</w:t>
            </w:r>
          </w:p>
        </w:tc>
        <w:tc>
          <w:tcPr>
            <w:tcW w:type="dxa" w:w="3408"/>
            <w:vAlign w:val="top"/>
          </w:tcPr>
          <w:p>
            <w:r>
              <w:rPr>
                <w:sz w:val="15"/>
              </w:rPr>
              <w:t>Manual overrides shall require reason, author and timestamp.</w:t>
            </w:r>
          </w:p>
        </w:tc>
      </w:tr>
      <w:tr>
        <w:tc>
          <w:tcPr>
            <w:tcW w:type="dxa" w:w="3408"/>
            <w:vAlign w:val="top"/>
          </w:tcPr>
          <w:p>
            <w:r>
              <w:rPr>
                <w:sz w:val="15"/>
              </w:rPr>
              <w:t>GES-P05-BR-010</w:t>
            </w:r>
          </w:p>
        </w:tc>
        <w:tc>
          <w:tcPr>
            <w:tcW w:type="dxa" w:w="3408"/>
            <w:vAlign w:val="top"/>
          </w:tcPr>
          <w:p>
            <w:r>
              <w:rPr>
                <w:sz w:val="15"/>
              </w:rPr>
              <w:t>Crew balance</w:t>
            </w:r>
          </w:p>
        </w:tc>
        <w:tc>
          <w:tcPr>
            <w:tcW w:type="dxa" w:w="3408"/>
            <w:vAlign w:val="top"/>
          </w:tcPr>
          <w:p>
            <w:r>
              <w:rPr>
                <w:sz w:val="15"/>
              </w:rPr>
              <w:t>Crew output shall be constrained by the bottleneck resource unless an approved rule states otherwise.</w:t>
            </w:r>
          </w:p>
        </w:tc>
      </w:tr>
      <w:tr>
        <w:tc>
          <w:tcPr>
            <w:tcW w:type="dxa" w:w="3408"/>
            <w:vAlign w:val="top"/>
          </w:tcPr>
          <w:p>
            <w:r>
              <w:rPr>
                <w:sz w:val="15"/>
              </w:rPr>
              <w:t>GES-P05-BR-011</w:t>
            </w:r>
          </w:p>
        </w:tc>
        <w:tc>
          <w:tcPr>
            <w:tcW w:type="dxa" w:w="3408"/>
            <w:vAlign w:val="top"/>
          </w:tcPr>
          <w:p>
            <w:r>
              <w:rPr>
                <w:sz w:val="15"/>
              </w:rPr>
              <w:t>Haul cycle completeness</w:t>
            </w:r>
          </w:p>
        </w:tc>
        <w:tc>
          <w:tcPr>
            <w:tcW w:type="dxa" w:w="3408"/>
            <w:vAlign w:val="top"/>
          </w:tcPr>
          <w:p>
            <w:r>
              <w:rPr>
                <w:sz w:val="15"/>
              </w:rPr>
              <w:t>Truck calculations shall include load, travel, unload, return, queue and delay components.</w:t>
            </w:r>
          </w:p>
        </w:tc>
      </w:tr>
      <w:tr>
        <w:tc>
          <w:tcPr>
            <w:tcW w:type="dxa" w:w="3408"/>
            <w:vAlign w:val="top"/>
          </w:tcPr>
          <w:p>
            <w:r>
              <w:rPr>
                <w:sz w:val="15"/>
              </w:rPr>
              <w:t>GES-P05-BR-012</w:t>
            </w:r>
          </w:p>
        </w:tc>
        <w:tc>
          <w:tcPr>
            <w:tcW w:type="dxa" w:w="3408"/>
            <w:vAlign w:val="top"/>
          </w:tcPr>
          <w:p>
            <w:r>
              <w:rPr>
                <w:sz w:val="15"/>
              </w:rPr>
              <w:t>Swell and shrink separation</w:t>
            </w:r>
          </w:p>
        </w:tc>
        <w:tc>
          <w:tcPr>
            <w:tcW w:type="dxa" w:w="3408"/>
            <w:vAlign w:val="top"/>
          </w:tcPr>
          <w:p>
            <w:r>
              <w:rPr>
                <w:sz w:val="15"/>
              </w:rPr>
              <w:t>Bank, loose and compacted volumes shall not be treated as interchangeable.</w:t>
            </w:r>
          </w:p>
        </w:tc>
      </w:tr>
      <w:tr>
        <w:tc>
          <w:tcPr>
            <w:tcW w:type="dxa" w:w="3408"/>
            <w:vAlign w:val="top"/>
          </w:tcPr>
          <w:p>
            <w:r>
              <w:rPr>
                <w:sz w:val="15"/>
              </w:rPr>
              <w:t>GES-P05-BR-013</w:t>
            </w:r>
          </w:p>
        </w:tc>
        <w:tc>
          <w:tcPr>
            <w:tcW w:type="dxa" w:w="3408"/>
            <w:vAlign w:val="top"/>
          </w:tcPr>
          <w:p>
            <w:r>
              <w:rPr>
                <w:sz w:val="15"/>
              </w:rPr>
              <w:t>Confidence propagation</w:t>
            </w:r>
          </w:p>
        </w:tc>
        <w:tc>
          <w:tcPr>
            <w:tcW w:type="dxa" w:w="3408"/>
            <w:vAlign w:val="top"/>
          </w:tcPr>
          <w:p>
            <w:r>
              <w:rPr>
                <w:sz w:val="15"/>
              </w:rPr>
              <w:t>Estimate confidence shall consider source confidence, quantity confidence, rate confidence and risk.</w:t>
            </w:r>
          </w:p>
        </w:tc>
      </w:tr>
      <w:tr>
        <w:tc>
          <w:tcPr>
            <w:tcW w:type="dxa" w:w="3408"/>
            <w:vAlign w:val="top"/>
          </w:tcPr>
          <w:p>
            <w:r>
              <w:rPr>
                <w:sz w:val="15"/>
              </w:rPr>
              <w:t>GES-P05-BR-014</w:t>
            </w:r>
          </w:p>
        </w:tc>
        <w:tc>
          <w:tcPr>
            <w:tcW w:type="dxa" w:w="3408"/>
            <w:vAlign w:val="top"/>
          </w:tcPr>
          <w:p>
            <w:r>
              <w:rPr>
                <w:sz w:val="15"/>
              </w:rPr>
              <w:t>Historical calibration approval</w:t>
            </w:r>
          </w:p>
        </w:tc>
        <w:tc>
          <w:tcPr>
            <w:tcW w:type="dxa" w:w="3408"/>
            <w:vAlign w:val="top"/>
          </w:tcPr>
          <w:p>
            <w:r>
              <w:rPr>
                <w:sz w:val="15"/>
              </w:rPr>
              <w:t>Actual-based calibration shall not update master rates without review and approval.</w:t>
            </w:r>
          </w:p>
        </w:tc>
      </w:tr>
      <w:tr>
        <w:tc>
          <w:tcPr>
            <w:tcW w:type="dxa" w:w="3408"/>
            <w:vAlign w:val="top"/>
          </w:tcPr>
          <w:p>
            <w:r>
              <w:rPr>
                <w:sz w:val="15"/>
              </w:rPr>
              <w:t>GES-P05-BR-015</w:t>
            </w:r>
          </w:p>
        </w:tc>
        <w:tc>
          <w:tcPr>
            <w:tcW w:type="dxa" w:w="3408"/>
            <w:vAlign w:val="top"/>
          </w:tcPr>
          <w:p>
            <w:r>
              <w:rPr>
                <w:sz w:val="15"/>
              </w:rPr>
              <w:t>Role-based visibility</w:t>
            </w:r>
          </w:p>
        </w:tc>
        <w:tc>
          <w:tcPr>
            <w:tcW w:type="dxa" w:w="3408"/>
            <w:vAlign w:val="top"/>
          </w:tcPr>
          <w:p>
            <w:r>
              <w:rPr>
                <w:sz w:val="15"/>
              </w:rPr>
              <w:t>User workspaces shall expose only permitted modules, records and actions.</w:t>
            </w:r>
          </w:p>
        </w:tc>
      </w:tr>
      <w:tr>
        <w:tc>
          <w:tcPr>
            <w:tcW w:type="dxa" w:w="3408"/>
            <w:vAlign w:val="top"/>
          </w:tcPr>
          <w:p>
            <w:r>
              <w:rPr>
                <w:sz w:val="15"/>
              </w:rPr>
              <w:t>GES-P05-BR-016</w:t>
            </w:r>
          </w:p>
        </w:tc>
        <w:tc>
          <w:tcPr>
            <w:tcW w:type="dxa" w:w="3408"/>
            <w:vAlign w:val="top"/>
          </w:tcPr>
          <w:p>
            <w:r>
              <w:rPr>
                <w:sz w:val="15"/>
              </w:rPr>
              <w:t>White-label inheritance</w:t>
            </w:r>
          </w:p>
        </w:tc>
        <w:tc>
          <w:tcPr>
            <w:tcW w:type="dxa" w:w="3408"/>
            <w:vAlign w:val="top"/>
          </w:tcPr>
          <w:p>
            <w:r>
              <w:rPr>
                <w:sz w:val="15"/>
              </w:rPr>
              <w:t>OEM child tenants shall inherit allowed defaults while preserving approved local overrides.</w:t>
            </w:r>
          </w:p>
        </w:tc>
      </w:tr>
      <w:tr>
        <w:tc>
          <w:tcPr>
            <w:tcW w:type="dxa" w:w="3408"/>
            <w:vAlign w:val="top"/>
          </w:tcPr>
          <w:p>
            <w:r>
              <w:rPr>
                <w:sz w:val="15"/>
              </w:rPr>
              <w:t>GES-P05-BR-017</w:t>
            </w:r>
          </w:p>
        </w:tc>
        <w:tc>
          <w:tcPr>
            <w:tcW w:type="dxa" w:w="3408"/>
            <w:vAlign w:val="top"/>
          </w:tcPr>
          <w:p>
            <w:r>
              <w:rPr>
                <w:sz w:val="15"/>
              </w:rPr>
              <w:t>Offline conflict handling</w:t>
            </w:r>
          </w:p>
        </w:tc>
        <w:tc>
          <w:tcPr>
            <w:tcW w:type="dxa" w:w="3408"/>
            <w:vAlign w:val="top"/>
          </w:tcPr>
          <w:p>
            <w:r>
              <w:rPr>
                <w:sz w:val="15"/>
              </w:rPr>
              <w:t>Offline changes shall use deterministic conflict detection and review.</w:t>
            </w:r>
          </w:p>
        </w:tc>
      </w:tr>
      <w:tr>
        <w:tc>
          <w:tcPr>
            <w:tcW w:type="dxa" w:w="3408"/>
            <w:vAlign w:val="top"/>
          </w:tcPr>
          <w:p>
            <w:r>
              <w:rPr>
                <w:sz w:val="15"/>
              </w:rPr>
              <w:t>GES-P05-BR-018</w:t>
            </w:r>
          </w:p>
        </w:tc>
        <w:tc>
          <w:tcPr>
            <w:tcW w:type="dxa" w:w="3408"/>
            <w:vAlign w:val="top"/>
          </w:tcPr>
          <w:p>
            <w:r>
              <w:rPr>
                <w:sz w:val="15"/>
              </w:rPr>
              <w:t>Currency consistency</w:t>
            </w:r>
          </w:p>
        </w:tc>
        <w:tc>
          <w:tcPr>
            <w:tcW w:type="dxa" w:w="3408"/>
            <w:vAlign w:val="top"/>
          </w:tcPr>
          <w:p>
            <w:r>
              <w:rPr>
                <w:sz w:val="15"/>
              </w:rPr>
              <w:t>A single estimate version shall use one base currency with explicit conversion records when needed.</w:t>
            </w:r>
          </w:p>
        </w:tc>
      </w:tr>
      <w:tr>
        <w:tc>
          <w:tcPr>
            <w:tcW w:type="dxa" w:w="3408"/>
            <w:vAlign w:val="top"/>
          </w:tcPr>
          <w:p>
            <w:r>
              <w:rPr>
                <w:sz w:val="15"/>
              </w:rPr>
              <w:t>GES-P05-BR-019</w:t>
            </w:r>
          </w:p>
        </w:tc>
        <w:tc>
          <w:tcPr>
            <w:tcW w:type="dxa" w:w="3408"/>
            <w:vAlign w:val="top"/>
          </w:tcPr>
          <w:p>
            <w:r>
              <w:rPr>
                <w:sz w:val="15"/>
              </w:rPr>
              <w:t>Tax jurisdiction</w:t>
            </w:r>
          </w:p>
        </w:tc>
        <w:tc>
          <w:tcPr>
            <w:tcW w:type="dxa" w:w="3408"/>
            <w:vAlign w:val="top"/>
          </w:tcPr>
          <w:p>
            <w:r>
              <w:rPr>
                <w:sz w:val="15"/>
              </w:rPr>
              <w:t>Tax rules shall be selected from project jurisdiction and effective date.</w:t>
            </w:r>
          </w:p>
        </w:tc>
      </w:tr>
      <w:tr>
        <w:tc>
          <w:tcPr>
            <w:tcW w:type="dxa" w:w="3408"/>
            <w:vAlign w:val="top"/>
          </w:tcPr>
          <w:p>
            <w:r>
              <w:rPr>
                <w:sz w:val="15"/>
              </w:rPr>
              <w:t>GES-P05-BR-020</w:t>
            </w:r>
          </w:p>
        </w:tc>
        <w:tc>
          <w:tcPr>
            <w:tcW w:type="dxa" w:w="3408"/>
            <w:vAlign w:val="top"/>
          </w:tcPr>
          <w:p>
            <w:r>
              <w:rPr>
                <w:sz w:val="15"/>
              </w:rPr>
              <w:t>Estimate lock</w:t>
            </w:r>
          </w:p>
        </w:tc>
        <w:tc>
          <w:tcPr>
            <w:tcW w:type="dxa" w:w="3408"/>
            <w:vAlign w:val="top"/>
          </w:tcPr>
          <w:p>
            <w:r>
              <w:rPr>
                <w:sz w:val="15"/>
              </w:rPr>
              <w:t>Submitted estimates shall be locked from unapproved edits.</w:t>
            </w:r>
          </w:p>
        </w:tc>
      </w:tr>
      <w:tr>
        <w:tc>
          <w:tcPr>
            <w:tcW w:type="dxa" w:w="3408"/>
            <w:vAlign w:val="top"/>
          </w:tcPr>
          <w:p>
            <w:r>
              <w:rPr>
                <w:sz w:val="15"/>
              </w:rPr>
              <w:t>GES-P05-BR-021</w:t>
            </w:r>
          </w:p>
        </w:tc>
        <w:tc>
          <w:tcPr>
            <w:tcW w:type="dxa" w:w="3408"/>
            <w:vAlign w:val="top"/>
          </w:tcPr>
          <w:p>
            <w:r>
              <w:rPr>
                <w:sz w:val="15"/>
              </w:rPr>
              <w:t>Source retention</w:t>
            </w:r>
          </w:p>
        </w:tc>
        <w:tc>
          <w:tcPr>
            <w:tcW w:type="dxa" w:w="3408"/>
            <w:vAlign w:val="top"/>
          </w:tcPr>
          <w:p>
            <w:r>
              <w:rPr>
                <w:sz w:val="15"/>
              </w:rPr>
              <w:t>Referenced plans, quotes and attachments shall be retained according to policy.</w:t>
            </w:r>
          </w:p>
        </w:tc>
      </w:tr>
      <w:tr>
        <w:tc>
          <w:tcPr>
            <w:tcW w:type="dxa" w:w="3408"/>
            <w:vAlign w:val="top"/>
          </w:tcPr>
          <w:p>
            <w:r>
              <w:rPr>
                <w:sz w:val="15"/>
              </w:rPr>
              <w:t>GES-P05-BR-022</w:t>
            </w:r>
          </w:p>
        </w:tc>
        <w:tc>
          <w:tcPr>
            <w:tcW w:type="dxa" w:w="3408"/>
            <w:vAlign w:val="top"/>
          </w:tcPr>
          <w:p>
            <w:r>
              <w:rPr>
                <w:sz w:val="15"/>
              </w:rPr>
              <w:t>Scenario isolation</w:t>
            </w:r>
          </w:p>
        </w:tc>
        <w:tc>
          <w:tcPr>
            <w:tcW w:type="dxa" w:w="3408"/>
            <w:vAlign w:val="top"/>
          </w:tcPr>
          <w:p>
            <w:r>
              <w:rPr>
                <w:sz w:val="15"/>
              </w:rPr>
              <w:t>Scenario changes shall not alter the baseline estimate until promoted.</w:t>
            </w:r>
          </w:p>
        </w:tc>
      </w:tr>
      <w:tr>
        <w:tc>
          <w:tcPr>
            <w:tcW w:type="dxa" w:w="3408"/>
            <w:vAlign w:val="top"/>
          </w:tcPr>
          <w:p>
            <w:r>
              <w:rPr>
                <w:sz w:val="15"/>
              </w:rPr>
              <w:t>GES-P05-BR-023</w:t>
            </w:r>
          </w:p>
        </w:tc>
        <w:tc>
          <w:tcPr>
            <w:tcW w:type="dxa" w:w="3408"/>
            <w:vAlign w:val="top"/>
          </w:tcPr>
          <w:p>
            <w:r>
              <w:rPr>
                <w:sz w:val="15"/>
              </w:rPr>
              <w:t>Rounding policy</w:t>
            </w:r>
          </w:p>
        </w:tc>
        <w:tc>
          <w:tcPr>
            <w:tcW w:type="dxa" w:w="3408"/>
            <w:vAlign w:val="top"/>
          </w:tcPr>
          <w:p>
            <w:r>
              <w:rPr>
                <w:sz w:val="15"/>
              </w:rPr>
              <w:t>Rounding shall occur only at configured stages and retain unrounded calculation values.</w:t>
            </w:r>
          </w:p>
        </w:tc>
      </w:tr>
      <w:tr>
        <w:tc>
          <w:tcPr>
            <w:tcW w:type="dxa" w:w="3408"/>
            <w:vAlign w:val="top"/>
          </w:tcPr>
          <w:p>
            <w:r>
              <w:rPr>
                <w:sz w:val="15"/>
              </w:rPr>
              <w:t>GES-P05-BR-024</w:t>
            </w:r>
          </w:p>
        </w:tc>
        <w:tc>
          <w:tcPr>
            <w:tcW w:type="dxa" w:w="3408"/>
            <w:vAlign w:val="top"/>
          </w:tcPr>
          <w:p>
            <w:r>
              <w:rPr>
                <w:sz w:val="15"/>
              </w:rPr>
              <w:t>Negative cost control</w:t>
            </w:r>
          </w:p>
        </w:tc>
        <w:tc>
          <w:tcPr>
            <w:tcW w:type="dxa" w:w="3408"/>
            <w:vAlign w:val="top"/>
          </w:tcPr>
          <w:p>
            <w:r>
              <w:rPr>
                <w:sz w:val="15"/>
              </w:rPr>
              <w:t>Negative quantities or rates require an approved adjustment type.</w:t>
            </w:r>
          </w:p>
        </w:tc>
      </w:tr>
      <w:tr>
        <w:tc>
          <w:tcPr>
            <w:tcW w:type="dxa" w:w="3408"/>
            <w:vAlign w:val="top"/>
          </w:tcPr>
          <w:p>
            <w:r>
              <w:rPr>
                <w:sz w:val="15"/>
              </w:rPr>
              <w:t>GES-P05-BR-025</w:t>
            </w:r>
          </w:p>
        </w:tc>
        <w:tc>
          <w:tcPr>
            <w:tcW w:type="dxa" w:w="3408"/>
            <w:vAlign w:val="top"/>
          </w:tcPr>
          <w:p>
            <w:r>
              <w:rPr>
                <w:sz w:val="15"/>
              </w:rPr>
              <w:t>Deletion policy</w:t>
            </w:r>
          </w:p>
        </w:tc>
        <w:tc>
          <w:tcPr>
            <w:tcW w:type="dxa" w:w="3408"/>
            <w:vAlign w:val="top"/>
          </w:tcPr>
          <w:p>
            <w:r>
              <w:rPr>
                <w:sz w:val="15"/>
              </w:rPr>
              <w:t>Used master records shall be retired, not deleted.</w:t>
            </w:r>
          </w:p>
        </w:tc>
      </w:tr>
      <w:tr>
        <w:tc>
          <w:tcPr>
            <w:tcW w:type="dxa" w:w="3408"/>
            <w:vAlign w:val="top"/>
          </w:tcPr>
          <w:p>
            <w:r>
              <w:rPr>
                <w:sz w:val="15"/>
              </w:rPr>
              <w:t>GES-P05-BR-026</w:t>
            </w:r>
          </w:p>
        </w:tc>
        <w:tc>
          <w:tcPr>
            <w:tcW w:type="dxa" w:w="3408"/>
            <w:vAlign w:val="top"/>
          </w:tcPr>
          <w:p>
            <w:r>
              <w:rPr>
                <w:sz w:val="15"/>
              </w:rPr>
              <w:t>Regional override priority</w:t>
            </w:r>
          </w:p>
        </w:tc>
        <w:tc>
          <w:tcPr>
            <w:tcW w:type="dxa" w:w="3408"/>
            <w:vAlign w:val="top"/>
          </w:tcPr>
          <w:p>
            <w:r>
              <w:rPr>
                <w:sz w:val="15"/>
              </w:rPr>
              <w:t>Tenant and project overrides shall follow an explicit precedence hierarchy.</w:t>
            </w:r>
          </w:p>
        </w:tc>
      </w:tr>
      <w:tr>
        <w:tc>
          <w:tcPr>
            <w:tcW w:type="dxa" w:w="3408"/>
            <w:vAlign w:val="top"/>
          </w:tcPr>
          <w:p>
            <w:r>
              <w:rPr>
                <w:sz w:val="15"/>
              </w:rPr>
              <w:t>GES-P05-BR-027</w:t>
            </w:r>
          </w:p>
        </w:tc>
        <w:tc>
          <w:tcPr>
            <w:tcW w:type="dxa" w:w="3408"/>
            <w:vAlign w:val="top"/>
          </w:tcPr>
          <w:p>
            <w:r>
              <w:rPr>
                <w:sz w:val="15"/>
              </w:rPr>
              <w:t>Production factor bounds</w:t>
            </w:r>
          </w:p>
        </w:tc>
        <w:tc>
          <w:tcPr>
            <w:tcW w:type="dxa" w:w="3408"/>
            <w:vAlign w:val="top"/>
          </w:tcPr>
          <w:p>
            <w:r>
              <w:rPr>
                <w:sz w:val="15"/>
              </w:rPr>
              <w:t>Condition factors outside configured bounds require approval.</w:t>
            </w:r>
          </w:p>
        </w:tc>
      </w:tr>
      <w:tr>
        <w:tc>
          <w:tcPr>
            <w:tcW w:type="dxa" w:w="3408"/>
            <w:vAlign w:val="top"/>
          </w:tcPr>
          <w:p>
            <w:r>
              <w:rPr>
                <w:sz w:val="15"/>
              </w:rPr>
              <w:t>GES-P05-BR-028</w:t>
            </w:r>
          </w:p>
        </w:tc>
        <w:tc>
          <w:tcPr>
            <w:tcW w:type="dxa" w:w="3408"/>
            <w:vAlign w:val="top"/>
          </w:tcPr>
          <w:p>
            <w:r>
              <w:rPr>
                <w:sz w:val="15"/>
              </w:rPr>
              <w:t>Fuel model selection</w:t>
            </w:r>
          </w:p>
        </w:tc>
        <w:tc>
          <w:tcPr>
            <w:tcW w:type="dxa" w:w="3408"/>
            <w:vAlign w:val="top"/>
          </w:tcPr>
          <w:p>
            <w:r>
              <w:rPr>
                <w:sz w:val="15"/>
              </w:rPr>
              <w:t>Equipment fuel may use measured, manufacturer, historical or formula sources with source type recorded.</w:t>
            </w:r>
          </w:p>
        </w:tc>
      </w:tr>
      <w:tr>
        <w:tc>
          <w:tcPr>
            <w:tcW w:type="dxa" w:w="3408"/>
            <w:vAlign w:val="top"/>
          </w:tcPr>
          <w:p>
            <w:r>
              <w:rPr>
                <w:sz w:val="15"/>
              </w:rPr>
              <w:t>GES-P05-BR-029</w:t>
            </w:r>
          </w:p>
        </w:tc>
        <w:tc>
          <w:tcPr>
            <w:tcW w:type="dxa" w:w="3408"/>
            <w:vAlign w:val="top"/>
          </w:tcPr>
          <w:p>
            <w:r>
              <w:rPr>
                <w:sz w:val="15"/>
              </w:rPr>
              <w:t>Bid audit export</w:t>
            </w:r>
          </w:p>
        </w:tc>
        <w:tc>
          <w:tcPr>
            <w:tcW w:type="dxa" w:w="3408"/>
            <w:vAlign w:val="top"/>
          </w:tcPr>
          <w:p>
            <w:r>
              <w:rPr>
                <w:sz w:val="15"/>
              </w:rPr>
              <w:t>The system shall produce a review package containing assumptions, exceptions and calculation lineage.</w:t>
            </w:r>
          </w:p>
        </w:tc>
      </w:tr>
      <w:tr>
        <w:tc>
          <w:tcPr>
            <w:tcW w:type="dxa" w:w="3408"/>
            <w:vAlign w:val="top"/>
          </w:tcPr>
          <w:p>
            <w:r>
              <w:rPr>
                <w:sz w:val="15"/>
              </w:rPr>
              <w:t>GES-P05-BR-030</w:t>
            </w:r>
          </w:p>
        </w:tc>
        <w:tc>
          <w:tcPr>
            <w:tcW w:type="dxa" w:w="3408"/>
            <w:vAlign w:val="top"/>
          </w:tcPr>
          <w:p>
            <w:r>
              <w:rPr>
                <w:sz w:val="15"/>
              </w:rPr>
              <w:t>Template governance</w:t>
            </w:r>
          </w:p>
        </w:tc>
        <w:tc>
          <w:tcPr>
            <w:tcW w:type="dxa" w:w="3408"/>
            <w:vAlign w:val="top"/>
          </w:tcPr>
          <w:p>
            <w:r>
              <w:rPr>
                <w:sz w:val="15"/>
              </w:rPr>
              <w:t>Published templates require version, owner and approval status.</w:t>
            </w:r>
          </w:p>
        </w:tc>
      </w:tr>
    </w:tbl>
    <w:p>
      <w:pPr>
        <w:pStyle w:val="Heading1"/>
      </w:pPr>
      <w:r>
        <w:t>7. Engines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6"/>
              </w:rPr>
              <w:t>ID</w:t>
            </w:r>
          </w:p>
        </w:tc>
        <w:tc>
          <w:tcPr>
            <w:tcW w:type="dxa" w:w="3408"/>
            <w:shd w:fill="17365D"/>
          </w:tcPr>
          <w:p>
            <w:r>
              <w:rPr>
                <w:b/>
                <w:color w:val="FFFFFF"/>
                <w:sz w:val="16"/>
              </w:rPr>
              <w:t>Engine</w:t>
            </w:r>
          </w:p>
        </w:tc>
        <w:tc>
          <w:tcPr>
            <w:tcW w:type="dxa" w:w="3408"/>
            <w:shd w:fill="17365D"/>
          </w:tcPr>
          <w:p>
            <w:r>
              <w:rPr>
                <w:b/>
                <w:color w:val="FFFFFF"/>
                <w:sz w:val="16"/>
              </w:rPr>
              <w:t>Purpose</w:t>
            </w:r>
          </w:p>
        </w:tc>
      </w:tr>
      <w:tr>
        <w:tc>
          <w:tcPr>
            <w:tcW w:type="dxa" w:w="3408"/>
            <w:vAlign w:val="top"/>
          </w:tcPr>
          <w:p>
            <w:r>
              <w:rPr>
                <w:sz w:val="15"/>
              </w:rPr>
              <w:t>GES-P05-ENG-001</w:t>
            </w:r>
          </w:p>
        </w:tc>
        <w:tc>
          <w:tcPr>
            <w:tcW w:type="dxa" w:w="3408"/>
            <w:vAlign w:val="top"/>
          </w:tcPr>
          <w:p>
            <w:r>
              <w:rPr>
                <w:sz w:val="15"/>
              </w:rPr>
              <w:t>Quantity Engine</w:t>
            </w:r>
          </w:p>
        </w:tc>
        <w:tc>
          <w:tcPr>
            <w:tcW w:type="dxa" w:w="3408"/>
            <w:vAlign w:val="top"/>
          </w:tcPr>
          <w:p>
            <w:r>
              <w:rPr>
                <w:sz w:val="15"/>
              </w:rPr>
              <w:t>Converts measured geometry and formulas into normalized quantities.</w:t>
            </w:r>
          </w:p>
        </w:tc>
      </w:tr>
      <w:tr>
        <w:tc>
          <w:tcPr>
            <w:tcW w:type="dxa" w:w="3408"/>
            <w:vAlign w:val="top"/>
          </w:tcPr>
          <w:p>
            <w:r>
              <w:rPr>
                <w:sz w:val="15"/>
              </w:rPr>
              <w:t>GES-P05-ENG-002</w:t>
            </w:r>
          </w:p>
        </w:tc>
        <w:tc>
          <w:tcPr>
            <w:tcW w:type="dxa" w:w="3408"/>
            <w:vAlign w:val="top"/>
          </w:tcPr>
          <w:p>
            <w:r>
              <w:rPr>
                <w:sz w:val="15"/>
              </w:rPr>
              <w:t>Takeoff Intelligence Engine</w:t>
            </w:r>
          </w:p>
        </w:tc>
        <w:tc>
          <w:tcPr>
            <w:tcW w:type="dxa" w:w="3408"/>
            <w:vAlign w:val="top"/>
          </w:tcPr>
          <w:p>
            <w:r>
              <w:rPr>
                <w:sz w:val="15"/>
              </w:rPr>
              <w:t>Reads and compares plans/specifications with human review.</w:t>
            </w:r>
          </w:p>
        </w:tc>
      </w:tr>
      <w:tr>
        <w:tc>
          <w:tcPr>
            <w:tcW w:type="dxa" w:w="3408"/>
            <w:vAlign w:val="top"/>
          </w:tcPr>
          <w:p>
            <w:r>
              <w:rPr>
                <w:sz w:val="15"/>
              </w:rPr>
              <w:t>GES-P05-ENG-003</w:t>
            </w:r>
          </w:p>
        </w:tc>
        <w:tc>
          <w:tcPr>
            <w:tcW w:type="dxa" w:w="3408"/>
            <w:vAlign w:val="top"/>
          </w:tcPr>
          <w:p>
            <w:r>
              <w:rPr>
                <w:sz w:val="15"/>
              </w:rPr>
              <w:t>Production Engine</w:t>
            </w:r>
          </w:p>
        </w:tc>
        <w:tc>
          <w:tcPr>
            <w:tcW w:type="dxa" w:w="3408"/>
            <w:vAlign w:val="top"/>
          </w:tcPr>
          <w:p>
            <w:r>
              <w:rPr>
                <w:sz w:val="15"/>
              </w:rPr>
              <w:t>Calculates duration and hours using rates, crews and conditions.</w:t>
            </w:r>
          </w:p>
        </w:tc>
      </w:tr>
      <w:tr>
        <w:tc>
          <w:tcPr>
            <w:tcW w:type="dxa" w:w="3408"/>
            <w:vAlign w:val="top"/>
          </w:tcPr>
          <w:p>
            <w:r>
              <w:rPr>
                <w:sz w:val="15"/>
              </w:rPr>
              <w:t>GES-P05-ENG-004</w:t>
            </w:r>
          </w:p>
        </w:tc>
        <w:tc>
          <w:tcPr>
            <w:tcW w:type="dxa" w:w="3408"/>
            <w:vAlign w:val="top"/>
          </w:tcPr>
          <w:p>
            <w:r>
              <w:rPr>
                <w:sz w:val="15"/>
              </w:rPr>
              <w:t>Crew Balancer</w:t>
            </w:r>
          </w:p>
        </w:tc>
        <w:tc>
          <w:tcPr>
            <w:tcW w:type="dxa" w:w="3408"/>
            <w:vAlign w:val="top"/>
          </w:tcPr>
          <w:p>
            <w:r>
              <w:rPr>
                <w:sz w:val="15"/>
              </w:rPr>
              <w:t>Identifies bottlenecks and recommends balanced resource mixes.</w:t>
            </w:r>
          </w:p>
        </w:tc>
      </w:tr>
      <w:tr>
        <w:tc>
          <w:tcPr>
            <w:tcW w:type="dxa" w:w="3408"/>
            <w:vAlign w:val="top"/>
          </w:tcPr>
          <w:p>
            <w:r>
              <w:rPr>
                <w:sz w:val="15"/>
              </w:rPr>
              <w:t>GES-P05-ENG-005</w:t>
            </w:r>
          </w:p>
        </w:tc>
        <w:tc>
          <w:tcPr>
            <w:tcW w:type="dxa" w:w="3408"/>
            <w:vAlign w:val="top"/>
          </w:tcPr>
          <w:p>
            <w:r>
              <w:rPr>
                <w:sz w:val="15"/>
              </w:rPr>
              <w:t>Labor Cost Engine</w:t>
            </w:r>
          </w:p>
        </w:tc>
        <w:tc>
          <w:tcPr>
            <w:tcW w:type="dxa" w:w="3408"/>
            <w:vAlign w:val="top"/>
          </w:tcPr>
          <w:p>
            <w:r>
              <w:rPr>
                <w:sz w:val="15"/>
              </w:rPr>
              <w:t>Builds fully burdened labor cost.</w:t>
            </w:r>
          </w:p>
        </w:tc>
      </w:tr>
      <w:tr>
        <w:tc>
          <w:tcPr>
            <w:tcW w:type="dxa" w:w="3408"/>
            <w:vAlign w:val="top"/>
          </w:tcPr>
          <w:p>
            <w:r>
              <w:rPr>
                <w:sz w:val="15"/>
              </w:rPr>
              <w:t>GES-P05-ENG-006</w:t>
            </w:r>
          </w:p>
        </w:tc>
        <w:tc>
          <w:tcPr>
            <w:tcW w:type="dxa" w:w="3408"/>
            <w:vAlign w:val="top"/>
          </w:tcPr>
          <w:p>
            <w:r>
              <w:rPr>
                <w:sz w:val="15"/>
              </w:rPr>
              <w:t>Equipment Cost Engine</w:t>
            </w:r>
          </w:p>
        </w:tc>
        <w:tc>
          <w:tcPr>
            <w:tcW w:type="dxa" w:w="3408"/>
            <w:vAlign w:val="top"/>
          </w:tcPr>
          <w:p>
            <w:r>
              <w:rPr>
                <w:sz w:val="15"/>
              </w:rPr>
              <w:t>Builds ownership/rental and operating costs.</w:t>
            </w:r>
          </w:p>
        </w:tc>
      </w:tr>
      <w:tr>
        <w:tc>
          <w:tcPr>
            <w:tcW w:type="dxa" w:w="3408"/>
            <w:vAlign w:val="top"/>
          </w:tcPr>
          <w:p>
            <w:r>
              <w:rPr>
                <w:sz w:val="15"/>
              </w:rPr>
              <w:t>GES-P05-ENG-007</w:t>
            </w:r>
          </w:p>
        </w:tc>
        <w:tc>
          <w:tcPr>
            <w:tcW w:type="dxa" w:w="3408"/>
            <w:vAlign w:val="top"/>
          </w:tcPr>
          <w:p>
            <w:r>
              <w:rPr>
                <w:sz w:val="15"/>
              </w:rPr>
              <w:t>Material Cost Engine</w:t>
            </w:r>
          </w:p>
        </w:tc>
        <w:tc>
          <w:tcPr>
            <w:tcW w:type="dxa" w:w="3408"/>
            <w:vAlign w:val="top"/>
          </w:tcPr>
          <w:p>
            <w:r>
              <w:rPr>
                <w:sz w:val="15"/>
              </w:rPr>
              <w:t>Selects and normalizes material pricing.</w:t>
            </w:r>
          </w:p>
        </w:tc>
      </w:tr>
      <w:tr>
        <w:tc>
          <w:tcPr>
            <w:tcW w:type="dxa" w:w="3408"/>
            <w:vAlign w:val="top"/>
          </w:tcPr>
          <w:p>
            <w:r>
              <w:rPr>
                <w:sz w:val="15"/>
              </w:rPr>
              <w:t>GES-P05-ENG-008</w:t>
            </w:r>
          </w:p>
        </w:tc>
        <w:tc>
          <w:tcPr>
            <w:tcW w:type="dxa" w:w="3408"/>
            <w:vAlign w:val="top"/>
          </w:tcPr>
          <w:p>
            <w:r>
              <w:rPr>
                <w:sz w:val="15"/>
              </w:rPr>
              <w:t>Haul &amp; Disposal Engine</w:t>
            </w:r>
          </w:p>
        </w:tc>
        <w:tc>
          <w:tcPr>
            <w:tcW w:type="dxa" w:w="3408"/>
            <w:vAlign w:val="top"/>
          </w:tcPr>
          <w:p>
            <w:r>
              <w:rPr>
                <w:sz w:val="15"/>
              </w:rPr>
              <w:t>Calculates truck cycles, counts, haul cost and disposal.</w:t>
            </w:r>
          </w:p>
        </w:tc>
      </w:tr>
      <w:tr>
        <w:tc>
          <w:tcPr>
            <w:tcW w:type="dxa" w:w="3408"/>
            <w:vAlign w:val="top"/>
          </w:tcPr>
          <w:p>
            <w:r>
              <w:rPr>
                <w:sz w:val="15"/>
              </w:rPr>
              <w:t>GES-P05-ENG-009</w:t>
            </w:r>
          </w:p>
        </w:tc>
        <w:tc>
          <w:tcPr>
            <w:tcW w:type="dxa" w:w="3408"/>
            <w:vAlign w:val="top"/>
          </w:tcPr>
          <w:p>
            <w:r>
              <w:rPr>
                <w:sz w:val="15"/>
              </w:rPr>
              <w:t>Markup &amp; Margin Engine</w:t>
            </w:r>
          </w:p>
        </w:tc>
        <w:tc>
          <w:tcPr>
            <w:tcW w:type="dxa" w:w="3408"/>
            <w:vAlign w:val="top"/>
          </w:tcPr>
          <w:p>
            <w:r>
              <w:rPr>
                <w:sz w:val="15"/>
              </w:rPr>
              <w:t>Applies overhead, contingency, tax, bonds, profit and margin rules.</w:t>
            </w:r>
          </w:p>
        </w:tc>
      </w:tr>
      <w:tr>
        <w:tc>
          <w:tcPr>
            <w:tcW w:type="dxa" w:w="3408"/>
            <w:vAlign w:val="top"/>
          </w:tcPr>
          <w:p>
            <w:r>
              <w:rPr>
                <w:sz w:val="15"/>
              </w:rPr>
              <w:t>GES-P05-ENG-010</w:t>
            </w:r>
          </w:p>
        </w:tc>
        <w:tc>
          <w:tcPr>
            <w:tcW w:type="dxa" w:w="3408"/>
            <w:vAlign w:val="top"/>
          </w:tcPr>
          <w:p>
            <w:r>
              <w:rPr>
                <w:sz w:val="15"/>
              </w:rPr>
              <w:t>Regional Pricing Engine</w:t>
            </w:r>
          </w:p>
        </w:tc>
        <w:tc>
          <w:tcPr>
            <w:tcW w:type="dxa" w:w="3408"/>
            <w:vAlign w:val="top"/>
          </w:tcPr>
          <w:p>
            <w:r>
              <w:rPr>
                <w:sz w:val="15"/>
              </w:rPr>
              <w:t>Applies location and market factors.</w:t>
            </w:r>
          </w:p>
        </w:tc>
      </w:tr>
      <w:tr>
        <w:tc>
          <w:tcPr>
            <w:tcW w:type="dxa" w:w="3408"/>
            <w:vAlign w:val="top"/>
          </w:tcPr>
          <w:p>
            <w:r>
              <w:rPr>
                <w:sz w:val="15"/>
              </w:rPr>
              <w:t>GES-P05-ENG-011</w:t>
            </w:r>
          </w:p>
        </w:tc>
        <w:tc>
          <w:tcPr>
            <w:tcW w:type="dxa" w:w="3408"/>
            <w:vAlign w:val="top"/>
          </w:tcPr>
          <w:p>
            <w:r>
              <w:rPr>
                <w:sz w:val="15"/>
              </w:rPr>
              <w:t>Risk &amp; Confidence Engine</w:t>
            </w:r>
          </w:p>
        </w:tc>
        <w:tc>
          <w:tcPr>
            <w:tcW w:type="dxa" w:w="3408"/>
            <w:vAlign w:val="top"/>
          </w:tcPr>
          <w:p>
            <w:r>
              <w:rPr>
                <w:sz w:val="15"/>
              </w:rPr>
              <w:t>Scores uncertainty and confidence.</w:t>
            </w:r>
          </w:p>
        </w:tc>
      </w:tr>
      <w:tr>
        <w:tc>
          <w:tcPr>
            <w:tcW w:type="dxa" w:w="3408"/>
            <w:vAlign w:val="top"/>
          </w:tcPr>
          <w:p>
            <w:r>
              <w:rPr>
                <w:sz w:val="15"/>
              </w:rPr>
              <w:t>GES-P05-ENG-012</w:t>
            </w:r>
          </w:p>
        </w:tc>
        <w:tc>
          <w:tcPr>
            <w:tcW w:type="dxa" w:w="3408"/>
            <w:vAlign w:val="top"/>
          </w:tcPr>
          <w:p>
            <w:r>
              <w:rPr>
                <w:sz w:val="15"/>
              </w:rPr>
              <w:t>Scenario Engine</w:t>
            </w:r>
          </w:p>
        </w:tc>
        <w:tc>
          <w:tcPr>
            <w:tcW w:type="dxa" w:w="3408"/>
            <w:vAlign w:val="top"/>
          </w:tcPr>
          <w:p>
            <w:r>
              <w:rPr>
                <w:sz w:val="15"/>
              </w:rPr>
              <w:t>Maintains isolated alternatives and comparisons.</w:t>
            </w:r>
          </w:p>
        </w:tc>
      </w:tr>
      <w:tr>
        <w:tc>
          <w:tcPr>
            <w:tcW w:type="dxa" w:w="3408"/>
            <w:vAlign w:val="top"/>
          </w:tcPr>
          <w:p>
            <w:r>
              <w:rPr>
                <w:sz w:val="15"/>
              </w:rPr>
              <w:t>GES-P05-ENG-013</w:t>
            </w:r>
          </w:p>
        </w:tc>
        <w:tc>
          <w:tcPr>
            <w:tcW w:type="dxa" w:w="3408"/>
            <w:vAlign w:val="top"/>
          </w:tcPr>
          <w:p>
            <w:r>
              <w:rPr>
                <w:sz w:val="15"/>
              </w:rPr>
              <w:t>Simulation Engine</w:t>
            </w:r>
          </w:p>
        </w:tc>
        <w:tc>
          <w:tcPr>
            <w:tcW w:type="dxa" w:w="3408"/>
            <w:vAlign w:val="top"/>
          </w:tcPr>
          <w:p>
            <w:r>
              <w:rPr>
                <w:sz w:val="15"/>
              </w:rPr>
              <w:t>Runs probabilistic cost and duration simulations.</w:t>
            </w:r>
          </w:p>
        </w:tc>
      </w:tr>
      <w:tr>
        <w:tc>
          <w:tcPr>
            <w:tcW w:type="dxa" w:w="3408"/>
            <w:vAlign w:val="top"/>
          </w:tcPr>
          <w:p>
            <w:r>
              <w:rPr>
                <w:sz w:val="15"/>
              </w:rPr>
              <w:t>GES-P05-ENG-014</w:t>
            </w:r>
          </w:p>
        </w:tc>
        <w:tc>
          <w:tcPr>
            <w:tcW w:type="dxa" w:w="3408"/>
            <w:vAlign w:val="top"/>
          </w:tcPr>
          <w:p>
            <w:r>
              <w:rPr>
                <w:sz w:val="15"/>
              </w:rPr>
              <w:t>Explainability Engine</w:t>
            </w:r>
          </w:p>
        </w:tc>
        <w:tc>
          <w:tcPr>
            <w:tcW w:type="dxa" w:w="3408"/>
            <w:vAlign w:val="top"/>
          </w:tcPr>
          <w:p>
            <w:r>
              <w:rPr>
                <w:sz w:val="15"/>
              </w:rPr>
              <w:t>Produces calculation lineage and plain-language explanations.</w:t>
            </w:r>
          </w:p>
        </w:tc>
      </w:tr>
      <w:tr>
        <w:tc>
          <w:tcPr>
            <w:tcW w:type="dxa" w:w="3408"/>
            <w:vAlign w:val="top"/>
          </w:tcPr>
          <w:p>
            <w:r>
              <w:rPr>
                <w:sz w:val="15"/>
              </w:rPr>
              <w:t>GES-P05-ENG-015</w:t>
            </w:r>
          </w:p>
        </w:tc>
        <w:tc>
          <w:tcPr>
            <w:tcW w:type="dxa" w:w="3408"/>
            <w:vAlign w:val="top"/>
          </w:tcPr>
          <w:p>
            <w:r>
              <w:rPr>
                <w:sz w:val="15"/>
              </w:rPr>
              <w:t>Calibration Engine</w:t>
            </w:r>
          </w:p>
        </w:tc>
        <w:tc>
          <w:tcPr>
            <w:tcW w:type="dxa" w:w="3408"/>
            <w:vAlign w:val="top"/>
          </w:tcPr>
          <w:p>
            <w:r>
              <w:rPr>
                <w:sz w:val="15"/>
              </w:rPr>
              <w:t>Compares estimates with actuals and proposes governed updates.</w:t>
            </w:r>
          </w:p>
        </w:tc>
      </w:tr>
      <w:tr>
        <w:tc>
          <w:tcPr>
            <w:tcW w:type="dxa" w:w="3408"/>
            <w:vAlign w:val="top"/>
          </w:tcPr>
          <w:p>
            <w:r>
              <w:rPr>
                <w:sz w:val="15"/>
              </w:rPr>
              <w:t>GES-P05-ENG-016</w:t>
            </w:r>
          </w:p>
        </w:tc>
        <w:tc>
          <w:tcPr>
            <w:tcW w:type="dxa" w:w="3408"/>
            <w:vAlign w:val="top"/>
          </w:tcPr>
          <w:p>
            <w:r>
              <w:rPr>
                <w:sz w:val="15"/>
              </w:rPr>
              <w:t>Estimate Validation Engine</w:t>
            </w:r>
          </w:p>
        </w:tc>
        <w:tc>
          <w:tcPr>
            <w:tcW w:type="dxa" w:w="3408"/>
            <w:vAlign w:val="top"/>
          </w:tcPr>
          <w:p>
            <w:r>
              <w:rPr>
                <w:sz w:val="15"/>
              </w:rPr>
              <w:t>Runs completeness, consistency and policy checks.</w:t>
            </w:r>
          </w:p>
        </w:tc>
      </w:tr>
      <w:tr>
        <w:tc>
          <w:tcPr>
            <w:tcW w:type="dxa" w:w="3408"/>
            <w:vAlign w:val="top"/>
          </w:tcPr>
          <w:p>
            <w:r>
              <w:rPr>
                <w:sz w:val="15"/>
              </w:rPr>
              <w:t>GES-P05-ENG-017</w:t>
            </w:r>
          </w:p>
        </w:tc>
        <w:tc>
          <w:tcPr>
            <w:tcW w:type="dxa" w:w="3408"/>
            <w:vAlign w:val="top"/>
          </w:tcPr>
          <w:p>
            <w:r>
              <w:rPr>
                <w:sz w:val="15"/>
              </w:rPr>
              <w:t>Document Classification Engine</w:t>
            </w:r>
          </w:p>
        </w:tc>
        <w:tc>
          <w:tcPr>
            <w:tcW w:type="dxa" w:w="3408"/>
            <w:vAlign w:val="top"/>
          </w:tcPr>
          <w:p>
            <w:r>
              <w:rPr>
                <w:sz w:val="15"/>
              </w:rPr>
              <w:t>Classifies plans, specs, addenda, reports and quotes.</w:t>
            </w:r>
          </w:p>
        </w:tc>
      </w:tr>
      <w:tr>
        <w:tc>
          <w:tcPr>
            <w:tcW w:type="dxa" w:w="3408"/>
            <w:vAlign w:val="top"/>
          </w:tcPr>
          <w:p>
            <w:r>
              <w:rPr>
                <w:sz w:val="15"/>
              </w:rPr>
              <w:t>GES-P05-ENG-018</w:t>
            </w:r>
          </w:p>
        </w:tc>
        <w:tc>
          <w:tcPr>
            <w:tcW w:type="dxa" w:w="3408"/>
            <w:vAlign w:val="top"/>
          </w:tcPr>
          <w:p>
            <w:r>
              <w:rPr>
                <w:sz w:val="15"/>
              </w:rPr>
              <w:t>White-Label Configuration Engine</w:t>
            </w:r>
          </w:p>
        </w:tc>
        <w:tc>
          <w:tcPr>
            <w:tcW w:type="dxa" w:w="3408"/>
            <w:vAlign w:val="top"/>
          </w:tcPr>
          <w:p>
            <w:r>
              <w:rPr>
                <w:sz w:val="15"/>
              </w:rPr>
              <w:t>Resolves inherited brand and tenant configuration.</w:t>
            </w:r>
          </w:p>
        </w:tc>
      </w:tr>
      <w:tr>
        <w:tc>
          <w:tcPr>
            <w:tcW w:type="dxa" w:w="3408"/>
            <w:vAlign w:val="top"/>
          </w:tcPr>
          <w:p>
            <w:r>
              <w:rPr>
                <w:sz w:val="15"/>
              </w:rPr>
              <w:t>GES-P05-ENG-019</w:t>
            </w:r>
          </w:p>
        </w:tc>
        <w:tc>
          <w:tcPr>
            <w:tcW w:type="dxa" w:w="3408"/>
            <w:vAlign w:val="top"/>
          </w:tcPr>
          <w:p>
            <w:r>
              <w:rPr>
                <w:sz w:val="15"/>
              </w:rPr>
              <w:t>Offline Sync Engine</w:t>
            </w:r>
          </w:p>
        </w:tc>
        <w:tc>
          <w:tcPr>
            <w:tcW w:type="dxa" w:w="3408"/>
            <w:vAlign w:val="top"/>
          </w:tcPr>
          <w:p>
            <w:r>
              <w:rPr>
                <w:sz w:val="15"/>
              </w:rPr>
              <w:t>Synchronizes field records with conflict handling.</w:t>
            </w:r>
          </w:p>
        </w:tc>
      </w:tr>
      <w:tr>
        <w:tc>
          <w:tcPr>
            <w:tcW w:type="dxa" w:w="3408"/>
            <w:vAlign w:val="top"/>
          </w:tcPr>
          <w:p>
            <w:r>
              <w:rPr>
                <w:sz w:val="15"/>
              </w:rPr>
              <w:t>GES-P05-ENG-020</w:t>
            </w:r>
          </w:p>
        </w:tc>
        <w:tc>
          <w:tcPr>
            <w:tcW w:type="dxa" w:w="3408"/>
            <w:vAlign w:val="top"/>
          </w:tcPr>
          <w:p>
            <w:r>
              <w:rPr>
                <w:sz w:val="15"/>
              </w:rPr>
              <w:t>Export Composition Engine</w:t>
            </w:r>
          </w:p>
        </w:tc>
        <w:tc>
          <w:tcPr>
            <w:tcW w:type="dxa" w:w="3408"/>
            <w:vAlign w:val="top"/>
          </w:tcPr>
          <w:p>
            <w:r>
              <w:rPr>
                <w:sz w:val="15"/>
              </w:rPr>
              <w:t>Builds proposals, review books and machine-readable exports.</w:t>
            </w:r>
          </w:p>
        </w:tc>
      </w:tr>
    </w:tbl>
    <w:p>
      <w:pPr>
        <w:pStyle w:val="Heading1"/>
      </w:pPr>
      <w:r>
        <w:t>8. AI Estimating Advisor</w:t>
      </w:r>
    </w:p>
    <w:p>
      <w:r>
        <w:t>The AI assistant may read plans, specifications, addenda, reports, quotes and historical records; create reviewable draft quantities and line items; recommend crew size, equipment mix, fuel, trucks, duration, assumptions, questions and risks; and explain cost drivers. It may not silently approve, submit, alter financial terms, overwrite governed libraries or publish calibration changes.</w:t>
      </w:r>
    </w:p>
    <w:p>
      <w:pPr>
        <w:pStyle w:val="Heading1"/>
      </w:pPr>
      <w:r>
        <w:t>9. White Label, OEM and No-Code Configuration</w:t>
      </w:r>
    </w:p>
    <w:p>
      <w:r>
        <w:t>Branding includes company name, logo, colors, domain, login screen, email sender, proposal/report templates, customer portal and mobile application identity. OEM deployments support parent-child tenant inheritance, reseller administration, plan packaging and controlled local overrides. Configuration Studio supports fields, forms, workflows, terminology, validations, dashboards, reports, templates and AI policies.</w:t>
      </w:r>
    </w:p>
    <w:p>
      <w:pPr>
        <w:pStyle w:val="Heading1"/>
      </w:pPr>
      <w:r>
        <w:t>10. Workflows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6"/>
              </w:rPr>
              <w:t>ID</w:t>
            </w:r>
          </w:p>
        </w:tc>
        <w:tc>
          <w:tcPr>
            <w:tcW w:type="dxa" w:w="3408"/>
            <w:shd w:fill="17365D"/>
          </w:tcPr>
          <w:p>
            <w:r>
              <w:rPr>
                <w:b/>
                <w:color w:val="FFFFFF"/>
                <w:sz w:val="16"/>
              </w:rPr>
              <w:t>Workflow</w:t>
            </w:r>
          </w:p>
        </w:tc>
        <w:tc>
          <w:tcPr>
            <w:tcW w:type="dxa" w:w="3408"/>
            <w:shd w:fill="17365D"/>
          </w:tcPr>
          <w:p>
            <w:r>
              <w:rPr>
                <w:b/>
                <w:color w:val="FFFFFF"/>
                <w:sz w:val="16"/>
              </w:rPr>
              <w:t>Description</w:t>
            </w:r>
          </w:p>
        </w:tc>
      </w:tr>
      <w:tr>
        <w:tc>
          <w:tcPr>
            <w:tcW w:type="dxa" w:w="3408"/>
            <w:vAlign w:val="top"/>
          </w:tcPr>
          <w:p>
            <w:r>
              <w:rPr>
                <w:sz w:val="15"/>
              </w:rPr>
              <w:t>GES-P05-WF-001</w:t>
            </w:r>
          </w:p>
        </w:tc>
        <w:tc>
          <w:tcPr>
            <w:tcW w:type="dxa" w:w="3408"/>
            <w:vAlign w:val="top"/>
          </w:tcPr>
          <w:p>
            <w:r>
              <w:rPr>
                <w:sz w:val="15"/>
              </w:rPr>
              <w:t>Estimate Creation</w:t>
            </w:r>
          </w:p>
        </w:tc>
        <w:tc>
          <w:tcPr>
            <w:tcW w:type="dxa" w:w="3408"/>
            <w:vAlign w:val="top"/>
          </w:tcPr>
          <w:p>
            <w:r>
              <w:rPr>
                <w:sz w:val="15"/>
              </w:rPr>
              <w:t>Draft estimate from template, opportunity or blank.</w:t>
            </w:r>
          </w:p>
        </w:tc>
      </w:tr>
      <w:tr>
        <w:tc>
          <w:tcPr>
            <w:tcW w:type="dxa" w:w="3408"/>
            <w:vAlign w:val="top"/>
          </w:tcPr>
          <w:p>
            <w:r>
              <w:rPr>
                <w:sz w:val="15"/>
              </w:rPr>
              <w:t>GES-P05-WF-002</w:t>
            </w:r>
          </w:p>
        </w:tc>
        <w:tc>
          <w:tcPr>
            <w:tcW w:type="dxa" w:w="3408"/>
            <w:vAlign w:val="top"/>
          </w:tcPr>
          <w:p>
            <w:r>
              <w:rPr>
                <w:sz w:val="15"/>
              </w:rPr>
              <w:t>Document-to-Estimate</w:t>
            </w:r>
          </w:p>
        </w:tc>
        <w:tc>
          <w:tcPr>
            <w:tcW w:type="dxa" w:w="3408"/>
            <w:vAlign w:val="top"/>
          </w:tcPr>
          <w:p>
            <w:r>
              <w:rPr>
                <w:sz w:val="15"/>
              </w:rPr>
              <w:t>Upload documents, classify, extract, review quantities and create draft lines.</w:t>
            </w:r>
          </w:p>
        </w:tc>
      </w:tr>
      <w:tr>
        <w:tc>
          <w:tcPr>
            <w:tcW w:type="dxa" w:w="3408"/>
            <w:vAlign w:val="top"/>
          </w:tcPr>
          <w:p>
            <w:r>
              <w:rPr>
                <w:sz w:val="15"/>
              </w:rPr>
              <w:t>GES-P05-WF-003</w:t>
            </w:r>
          </w:p>
        </w:tc>
        <w:tc>
          <w:tcPr>
            <w:tcW w:type="dxa" w:w="3408"/>
            <w:vAlign w:val="top"/>
          </w:tcPr>
          <w:p>
            <w:r>
              <w:rPr>
                <w:sz w:val="15"/>
              </w:rPr>
              <w:t>Takeoff Revision Review</w:t>
            </w:r>
          </w:p>
        </w:tc>
        <w:tc>
          <w:tcPr>
            <w:tcW w:type="dxa" w:w="3408"/>
            <w:vAlign w:val="top"/>
          </w:tcPr>
          <w:p>
            <w:r>
              <w:rPr>
                <w:sz w:val="15"/>
              </w:rPr>
              <w:t>Compare plan revisions and disposition detected changes.</w:t>
            </w:r>
          </w:p>
        </w:tc>
      </w:tr>
      <w:tr>
        <w:tc>
          <w:tcPr>
            <w:tcW w:type="dxa" w:w="3408"/>
            <w:vAlign w:val="top"/>
          </w:tcPr>
          <w:p>
            <w:r>
              <w:rPr>
                <w:sz w:val="15"/>
              </w:rPr>
              <w:t>GES-P05-WF-004</w:t>
            </w:r>
          </w:p>
        </w:tc>
        <w:tc>
          <w:tcPr>
            <w:tcW w:type="dxa" w:w="3408"/>
            <w:vAlign w:val="top"/>
          </w:tcPr>
          <w:p>
            <w:r>
              <w:rPr>
                <w:sz w:val="15"/>
              </w:rPr>
              <w:t>Vendor Quote Intake</w:t>
            </w:r>
          </w:p>
        </w:tc>
        <w:tc>
          <w:tcPr>
            <w:tcW w:type="dxa" w:w="3408"/>
            <w:vAlign w:val="top"/>
          </w:tcPr>
          <w:p>
            <w:r>
              <w:rPr>
                <w:sz w:val="15"/>
              </w:rPr>
              <w:t>Capture quote, map items, validate dates and approve use.</w:t>
            </w:r>
          </w:p>
        </w:tc>
      </w:tr>
      <w:tr>
        <w:tc>
          <w:tcPr>
            <w:tcW w:type="dxa" w:w="3408"/>
            <w:vAlign w:val="top"/>
          </w:tcPr>
          <w:p>
            <w:r>
              <w:rPr>
                <w:sz w:val="15"/>
              </w:rPr>
              <w:t>GES-P05-WF-005</w:t>
            </w:r>
          </w:p>
        </w:tc>
        <w:tc>
          <w:tcPr>
            <w:tcW w:type="dxa" w:w="3408"/>
            <w:vAlign w:val="top"/>
          </w:tcPr>
          <w:p>
            <w:r>
              <w:rPr>
                <w:sz w:val="15"/>
              </w:rPr>
              <w:t>Estimate Review and Approval</w:t>
            </w:r>
          </w:p>
        </w:tc>
        <w:tc>
          <w:tcPr>
            <w:tcW w:type="dxa" w:w="3408"/>
            <w:vAlign w:val="top"/>
          </w:tcPr>
          <w:p>
            <w:r>
              <w:rPr>
                <w:sz w:val="15"/>
              </w:rPr>
              <w:t>Estimator review, operations review, executive approval and submission.</w:t>
            </w:r>
          </w:p>
        </w:tc>
      </w:tr>
      <w:tr>
        <w:tc>
          <w:tcPr>
            <w:tcW w:type="dxa" w:w="3408"/>
            <w:vAlign w:val="top"/>
          </w:tcPr>
          <w:p>
            <w:r>
              <w:rPr>
                <w:sz w:val="15"/>
              </w:rPr>
              <w:t>GES-P05-WF-006</w:t>
            </w:r>
          </w:p>
        </w:tc>
        <w:tc>
          <w:tcPr>
            <w:tcW w:type="dxa" w:w="3408"/>
            <w:vAlign w:val="top"/>
          </w:tcPr>
          <w:p>
            <w:r>
              <w:rPr>
                <w:sz w:val="15"/>
              </w:rPr>
              <w:t>AI Recommendation Disposition</w:t>
            </w:r>
          </w:p>
        </w:tc>
        <w:tc>
          <w:tcPr>
            <w:tcW w:type="dxa" w:w="3408"/>
            <w:vAlign w:val="top"/>
          </w:tcPr>
          <w:p>
            <w:r>
              <w:rPr>
                <w:sz w:val="15"/>
              </w:rPr>
              <w:t>Review AI evidence, accept/modify/reject and log rationale.</w:t>
            </w:r>
          </w:p>
        </w:tc>
      </w:tr>
      <w:tr>
        <w:tc>
          <w:tcPr>
            <w:tcW w:type="dxa" w:w="3408"/>
            <w:vAlign w:val="top"/>
          </w:tcPr>
          <w:p>
            <w:r>
              <w:rPr>
                <w:sz w:val="15"/>
              </w:rPr>
              <w:t>GES-P05-WF-007</w:t>
            </w:r>
          </w:p>
        </w:tc>
        <w:tc>
          <w:tcPr>
            <w:tcW w:type="dxa" w:w="3408"/>
            <w:vAlign w:val="top"/>
          </w:tcPr>
          <w:p>
            <w:r>
              <w:rPr>
                <w:sz w:val="15"/>
              </w:rPr>
              <w:t>Scenario Comparison</w:t>
            </w:r>
          </w:p>
        </w:tc>
        <w:tc>
          <w:tcPr>
            <w:tcW w:type="dxa" w:w="3408"/>
            <w:vAlign w:val="top"/>
          </w:tcPr>
          <w:p>
            <w:r>
              <w:rPr>
                <w:sz w:val="15"/>
              </w:rPr>
              <w:t>Create alternatives, run calculations and promote selected scenario.</w:t>
            </w:r>
          </w:p>
        </w:tc>
      </w:tr>
      <w:tr>
        <w:tc>
          <w:tcPr>
            <w:tcW w:type="dxa" w:w="3408"/>
            <w:vAlign w:val="top"/>
          </w:tcPr>
          <w:p>
            <w:r>
              <w:rPr>
                <w:sz w:val="15"/>
              </w:rPr>
              <w:t>GES-P05-WF-008</w:t>
            </w:r>
          </w:p>
        </w:tc>
        <w:tc>
          <w:tcPr>
            <w:tcW w:type="dxa" w:w="3408"/>
            <w:vAlign w:val="top"/>
          </w:tcPr>
          <w:p>
            <w:r>
              <w:rPr>
                <w:sz w:val="15"/>
              </w:rPr>
              <w:t>Historical Calibration</w:t>
            </w:r>
          </w:p>
        </w:tc>
        <w:tc>
          <w:tcPr>
            <w:tcW w:type="dxa" w:w="3408"/>
            <w:vAlign w:val="top"/>
          </w:tcPr>
          <w:p>
            <w:r>
              <w:rPr>
                <w:sz w:val="15"/>
              </w:rPr>
              <w:t>Compare estimated versus actual production and approve updates.</w:t>
            </w:r>
          </w:p>
        </w:tc>
      </w:tr>
      <w:tr>
        <w:tc>
          <w:tcPr>
            <w:tcW w:type="dxa" w:w="3408"/>
            <w:vAlign w:val="top"/>
          </w:tcPr>
          <w:p>
            <w:r>
              <w:rPr>
                <w:sz w:val="15"/>
              </w:rPr>
              <w:t>GES-P05-WF-009</w:t>
            </w:r>
          </w:p>
        </w:tc>
        <w:tc>
          <w:tcPr>
            <w:tcW w:type="dxa" w:w="3408"/>
            <w:vAlign w:val="top"/>
          </w:tcPr>
          <w:p>
            <w:r>
              <w:rPr>
                <w:sz w:val="15"/>
              </w:rPr>
              <w:t>White-Label Provisioning</w:t>
            </w:r>
          </w:p>
        </w:tc>
        <w:tc>
          <w:tcPr>
            <w:tcW w:type="dxa" w:w="3408"/>
            <w:vAlign w:val="top"/>
          </w:tcPr>
          <w:p>
            <w:r>
              <w:rPr>
                <w:sz w:val="15"/>
              </w:rPr>
              <w:t>Configure brand, domain, templates, sender identity and tenant inheritance.</w:t>
            </w:r>
          </w:p>
        </w:tc>
      </w:tr>
      <w:tr>
        <w:tc>
          <w:tcPr>
            <w:tcW w:type="dxa" w:w="3408"/>
            <w:vAlign w:val="top"/>
          </w:tcPr>
          <w:p>
            <w:r>
              <w:rPr>
                <w:sz w:val="15"/>
              </w:rPr>
              <w:t>GES-P05-WF-010</w:t>
            </w:r>
          </w:p>
        </w:tc>
        <w:tc>
          <w:tcPr>
            <w:tcW w:type="dxa" w:w="3408"/>
            <w:vAlign w:val="top"/>
          </w:tcPr>
          <w:p>
            <w:r>
              <w:rPr>
                <w:sz w:val="15"/>
              </w:rPr>
              <w:t>Offline Field Sync</w:t>
            </w:r>
          </w:p>
        </w:tc>
        <w:tc>
          <w:tcPr>
            <w:tcW w:type="dxa" w:w="3408"/>
            <w:vAlign w:val="top"/>
          </w:tcPr>
          <w:p>
            <w:r>
              <w:rPr>
                <w:sz w:val="15"/>
              </w:rPr>
              <w:t>Capture actuals offline, sync, resolve conflicts and post approved records.</w:t>
            </w:r>
          </w:p>
        </w:tc>
      </w:tr>
      <w:tr>
        <w:tc>
          <w:tcPr>
            <w:tcW w:type="dxa" w:w="3408"/>
            <w:vAlign w:val="top"/>
          </w:tcPr>
          <w:p>
            <w:r>
              <w:rPr>
                <w:sz w:val="15"/>
              </w:rPr>
              <w:t>GES-P05-WF-011</w:t>
            </w:r>
          </w:p>
        </w:tc>
        <w:tc>
          <w:tcPr>
            <w:tcW w:type="dxa" w:w="3408"/>
            <w:vAlign w:val="top"/>
          </w:tcPr>
          <w:p>
            <w:r>
              <w:rPr>
                <w:sz w:val="15"/>
              </w:rPr>
              <w:t>Estimate Reopen</w:t>
            </w:r>
          </w:p>
        </w:tc>
        <w:tc>
          <w:tcPr>
            <w:tcW w:type="dxa" w:w="3408"/>
            <w:vAlign w:val="top"/>
          </w:tcPr>
          <w:p>
            <w:r>
              <w:rPr>
                <w:sz w:val="15"/>
              </w:rPr>
              <w:t>Request reopening, approve, clone version and preserve submitted version.</w:t>
            </w:r>
          </w:p>
        </w:tc>
      </w:tr>
      <w:tr>
        <w:tc>
          <w:tcPr>
            <w:tcW w:type="dxa" w:w="3408"/>
            <w:vAlign w:val="top"/>
          </w:tcPr>
          <w:p>
            <w:r>
              <w:rPr>
                <w:sz w:val="15"/>
              </w:rPr>
              <w:t>GES-P05-WF-012</w:t>
            </w:r>
          </w:p>
        </w:tc>
        <w:tc>
          <w:tcPr>
            <w:tcW w:type="dxa" w:w="3408"/>
            <w:vAlign w:val="top"/>
          </w:tcPr>
          <w:p>
            <w:r>
              <w:rPr>
                <w:sz w:val="15"/>
              </w:rPr>
              <w:t>Change Order Pricing</w:t>
            </w:r>
          </w:p>
        </w:tc>
        <w:tc>
          <w:tcPr>
            <w:tcW w:type="dxa" w:w="3408"/>
            <w:vAlign w:val="top"/>
          </w:tcPr>
          <w:p>
            <w:r>
              <w:rPr>
                <w:sz w:val="15"/>
              </w:rPr>
              <w:t>Create estimate from approved project change and route approval.</w:t>
            </w:r>
          </w:p>
        </w:tc>
      </w:tr>
      <w:tr>
        <w:tc>
          <w:tcPr>
            <w:tcW w:type="dxa" w:w="3408"/>
            <w:vAlign w:val="top"/>
          </w:tcPr>
          <w:p>
            <w:r>
              <w:rPr>
                <w:sz w:val="15"/>
              </w:rPr>
              <w:t>GES-P05-WF-013</w:t>
            </w:r>
          </w:p>
        </w:tc>
        <w:tc>
          <w:tcPr>
            <w:tcW w:type="dxa" w:w="3408"/>
            <w:vAlign w:val="top"/>
          </w:tcPr>
          <w:p>
            <w:r>
              <w:rPr>
                <w:sz w:val="15"/>
              </w:rPr>
              <w:t>Bid Export</w:t>
            </w:r>
          </w:p>
        </w:tc>
        <w:tc>
          <w:tcPr>
            <w:tcW w:type="dxa" w:w="3408"/>
            <w:vAlign w:val="top"/>
          </w:tcPr>
          <w:p>
            <w:r>
              <w:rPr>
                <w:sz w:val="15"/>
              </w:rPr>
              <w:t>Generate proposal, internal review book, schedule and audit package.</w:t>
            </w:r>
          </w:p>
        </w:tc>
      </w:tr>
      <w:tr>
        <w:tc>
          <w:tcPr>
            <w:tcW w:type="dxa" w:w="3408"/>
            <w:vAlign w:val="top"/>
          </w:tcPr>
          <w:p>
            <w:r>
              <w:rPr>
                <w:sz w:val="15"/>
              </w:rPr>
              <w:t>GES-P05-WF-014</w:t>
            </w:r>
          </w:p>
        </w:tc>
        <w:tc>
          <w:tcPr>
            <w:tcW w:type="dxa" w:w="3408"/>
            <w:vAlign w:val="top"/>
          </w:tcPr>
          <w:p>
            <w:r>
              <w:rPr>
                <w:sz w:val="15"/>
              </w:rPr>
              <w:t>Rate Expiration Review</w:t>
            </w:r>
          </w:p>
        </w:tc>
        <w:tc>
          <w:tcPr>
            <w:tcW w:type="dxa" w:w="3408"/>
            <w:vAlign w:val="top"/>
          </w:tcPr>
          <w:p>
            <w:r>
              <w:rPr>
                <w:sz w:val="15"/>
              </w:rPr>
              <w:t>Identify expiring rates and route owners for renewal.</w:t>
            </w:r>
          </w:p>
        </w:tc>
      </w:tr>
      <w:tr>
        <w:tc>
          <w:tcPr>
            <w:tcW w:type="dxa" w:w="3408"/>
            <w:vAlign w:val="top"/>
          </w:tcPr>
          <w:p>
            <w:r>
              <w:rPr>
                <w:sz w:val="15"/>
              </w:rPr>
              <w:t>GES-P05-WF-015</w:t>
            </w:r>
          </w:p>
        </w:tc>
        <w:tc>
          <w:tcPr>
            <w:tcW w:type="dxa" w:w="3408"/>
            <w:vAlign w:val="top"/>
          </w:tcPr>
          <w:p>
            <w:r>
              <w:rPr>
                <w:sz w:val="15"/>
              </w:rPr>
              <w:t>Risk Simulation</w:t>
            </w:r>
          </w:p>
        </w:tc>
        <w:tc>
          <w:tcPr>
            <w:tcW w:type="dxa" w:w="3408"/>
            <w:vAlign w:val="top"/>
          </w:tcPr>
          <w:p>
            <w:r>
              <w:rPr>
                <w:sz w:val="15"/>
              </w:rPr>
              <w:t>Define uncertainty, run scenario/simulation and review results.</w:t>
            </w:r>
          </w:p>
        </w:tc>
      </w:tr>
    </w:tbl>
    <w:p>
      <w:pPr>
        <w:pStyle w:val="Heading1"/>
      </w:pPr>
      <w:r>
        <w:t>11. API Surface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6"/>
              </w:rPr>
              <w:t>Method</w:t>
            </w:r>
          </w:p>
        </w:tc>
        <w:tc>
          <w:tcPr>
            <w:tcW w:type="dxa" w:w="3408"/>
            <w:shd w:fill="17365D"/>
          </w:tcPr>
          <w:p>
            <w:r>
              <w:rPr>
                <w:b/>
                <w:color w:val="FFFFFF"/>
                <w:sz w:val="16"/>
              </w:rPr>
              <w:t>Path</w:t>
            </w:r>
          </w:p>
        </w:tc>
        <w:tc>
          <w:tcPr>
            <w:tcW w:type="dxa" w:w="3408"/>
            <w:shd w:fill="17365D"/>
          </w:tcPr>
          <w:p>
            <w:r>
              <w:rPr>
                <w:b/>
                <w:color w:val="FFFFFF"/>
                <w:sz w:val="16"/>
              </w:rPr>
              <w:t>Purpose</w:t>
            </w:r>
          </w:p>
        </w:tc>
      </w:tr>
      <w:tr>
        <w:tc>
          <w:tcPr>
            <w:tcW w:type="dxa" w:w="3408"/>
            <w:vAlign w:val="top"/>
          </w:tcPr>
          <w:p>
            <w:r>
              <w:rPr>
                <w:sz w:val="15"/>
              </w:rPr>
              <w:t>POST</w:t>
            </w:r>
          </w:p>
        </w:tc>
        <w:tc>
          <w:tcPr>
            <w:tcW w:type="dxa" w:w="3408"/>
            <w:vAlign w:val="top"/>
          </w:tcPr>
          <w:p>
            <w:r>
              <w:rPr>
                <w:sz w:val="15"/>
              </w:rPr>
              <w:t>/v1/estimates</w:t>
            </w:r>
          </w:p>
        </w:tc>
        <w:tc>
          <w:tcPr>
            <w:tcW w:type="dxa" w:w="3408"/>
            <w:vAlign w:val="top"/>
          </w:tcPr>
          <w:p>
            <w:r>
              <w:rPr>
                <w:sz w:val="15"/>
              </w:rPr>
              <w:t>Create estimate</w:t>
            </w:r>
          </w:p>
        </w:tc>
      </w:tr>
      <w:tr>
        <w:tc>
          <w:tcPr>
            <w:tcW w:type="dxa" w:w="3408"/>
            <w:vAlign w:val="top"/>
          </w:tcPr>
          <w:p>
            <w:r>
              <w:rPr>
                <w:sz w:val="15"/>
              </w:rPr>
              <w:t>GET</w:t>
            </w:r>
          </w:p>
        </w:tc>
        <w:tc>
          <w:tcPr>
            <w:tcW w:type="dxa" w:w="3408"/>
            <w:vAlign w:val="top"/>
          </w:tcPr>
          <w:p>
            <w:r>
              <w:rPr>
                <w:sz w:val="15"/>
              </w:rPr>
              <w:t>/v1/estimates/{id}</w:t>
            </w:r>
          </w:p>
        </w:tc>
        <w:tc>
          <w:tcPr>
            <w:tcW w:type="dxa" w:w="3408"/>
            <w:vAlign w:val="top"/>
          </w:tcPr>
          <w:p>
            <w:r>
              <w:rPr>
                <w:sz w:val="15"/>
              </w:rPr>
              <w:t>Read estimate</w:t>
            </w:r>
          </w:p>
        </w:tc>
      </w:tr>
      <w:tr>
        <w:tc>
          <w:tcPr>
            <w:tcW w:type="dxa" w:w="3408"/>
            <w:vAlign w:val="top"/>
          </w:tcPr>
          <w:p>
            <w:r>
              <w:rPr>
                <w:sz w:val="15"/>
              </w:rPr>
              <w:t>POST</w:t>
            </w:r>
          </w:p>
        </w:tc>
        <w:tc>
          <w:tcPr>
            <w:tcW w:type="dxa" w:w="3408"/>
            <w:vAlign w:val="top"/>
          </w:tcPr>
          <w:p>
            <w:r>
              <w:rPr>
                <w:sz w:val="15"/>
              </w:rPr>
              <w:t>/v1/estimates/{id}/versions</w:t>
            </w:r>
          </w:p>
        </w:tc>
        <w:tc>
          <w:tcPr>
            <w:tcW w:type="dxa" w:w="3408"/>
            <w:vAlign w:val="top"/>
          </w:tcPr>
          <w:p>
            <w:r>
              <w:rPr>
                <w:sz w:val="15"/>
              </w:rPr>
              <w:t>Create immutable version</w:t>
            </w:r>
          </w:p>
        </w:tc>
      </w:tr>
      <w:tr>
        <w:tc>
          <w:tcPr>
            <w:tcW w:type="dxa" w:w="3408"/>
            <w:vAlign w:val="top"/>
          </w:tcPr>
          <w:p>
            <w:r>
              <w:rPr>
                <w:sz w:val="15"/>
              </w:rPr>
              <w:t>POST</w:t>
            </w:r>
          </w:p>
        </w:tc>
        <w:tc>
          <w:tcPr>
            <w:tcW w:type="dxa" w:w="3408"/>
            <w:vAlign w:val="top"/>
          </w:tcPr>
          <w:p>
            <w:r>
              <w:rPr>
                <w:sz w:val="15"/>
              </w:rPr>
              <w:t>/v1/estimates/{id}/calculate</w:t>
            </w:r>
          </w:p>
        </w:tc>
        <w:tc>
          <w:tcPr>
            <w:tcW w:type="dxa" w:w="3408"/>
            <w:vAlign w:val="top"/>
          </w:tcPr>
          <w:p>
            <w:r>
              <w:rPr>
                <w:sz w:val="15"/>
              </w:rPr>
              <w:t>Calculate estimate</w:t>
            </w:r>
          </w:p>
        </w:tc>
      </w:tr>
      <w:tr>
        <w:tc>
          <w:tcPr>
            <w:tcW w:type="dxa" w:w="3408"/>
            <w:vAlign w:val="top"/>
          </w:tcPr>
          <w:p>
            <w:r>
              <w:rPr>
                <w:sz w:val="15"/>
              </w:rPr>
              <w:t>POST</w:t>
            </w:r>
          </w:p>
        </w:tc>
        <w:tc>
          <w:tcPr>
            <w:tcW w:type="dxa" w:w="3408"/>
            <w:vAlign w:val="top"/>
          </w:tcPr>
          <w:p>
            <w:r>
              <w:rPr>
                <w:sz w:val="15"/>
              </w:rPr>
              <w:t>/v1/estimates/{id}/validate</w:t>
            </w:r>
          </w:p>
        </w:tc>
        <w:tc>
          <w:tcPr>
            <w:tcW w:type="dxa" w:w="3408"/>
            <w:vAlign w:val="top"/>
          </w:tcPr>
          <w:p>
            <w:r>
              <w:rPr>
                <w:sz w:val="15"/>
              </w:rPr>
              <w:t>Validate estimate</w:t>
            </w:r>
          </w:p>
        </w:tc>
      </w:tr>
      <w:tr>
        <w:tc>
          <w:tcPr>
            <w:tcW w:type="dxa" w:w="3408"/>
            <w:vAlign w:val="top"/>
          </w:tcPr>
          <w:p>
            <w:r>
              <w:rPr>
                <w:sz w:val="15"/>
              </w:rPr>
              <w:t>POST</w:t>
            </w:r>
          </w:p>
        </w:tc>
        <w:tc>
          <w:tcPr>
            <w:tcW w:type="dxa" w:w="3408"/>
            <w:vAlign w:val="top"/>
          </w:tcPr>
          <w:p>
            <w:r>
              <w:rPr>
                <w:sz w:val="15"/>
              </w:rPr>
              <w:t>/v1/estimates/{id}/submit</w:t>
            </w:r>
          </w:p>
        </w:tc>
        <w:tc>
          <w:tcPr>
            <w:tcW w:type="dxa" w:w="3408"/>
            <w:vAlign w:val="top"/>
          </w:tcPr>
          <w:p>
            <w:r>
              <w:rPr>
                <w:sz w:val="15"/>
              </w:rPr>
              <w:t>Submit for approval</w:t>
            </w:r>
          </w:p>
        </w:tc>
      </w:tr>
      <w:tr>
        <w:tc>
          <w:tcPr>
            <w:tcW w:type="dxa" w:w="3408"/>
            <w:vAlign w:val="top"/>
          </w:tcPr>
          <w:p>
            <w:r>
              <w:rPr>
                <w:sz w:val="15"/>
              </w:rPr>
              <w:t>POST</w:t>
            </w:r>
          </w:p>
        </w:tc>
        <w:tc>
          <w:tcPr>
            <w:tcW w:type="dxa" w:w="3408"/>
            <w:vAlign w:val="top"/>
          </w:tcPr>
          <w:p>
            <w:r>
              <w:rPr>
                <w:sz w:val="15"/>
              </w:rPr>
              <w:t>/v1/estimates/{id}/approve</w:t>
            </w:r>
          </w:p>
        </w:tc>
        <w:tc>
          <w:tcPr>
            <w:tcW w:type="dxa" w:w="3408"/>
            <w:vAlign w:val="top"/>
          </w:tcPr>
          <w:p>
            <w:r>
              <w:rPr>
                <w:sz w:val="15"/>
              </w:rPr>
              <w:t>Approve estimate</w:t>
            </w:r>
          </w:p>
        </w:tc>
      </w:tr>
      <w:tr>
        <w:tc>
          <w:tcPr>
            <w:tcW w:type="dxa" w:w="3408"/>
            <w:vAlign w:val="top"/>
          </w:tcPr>
          <w:p>
            <w:r>
              <w:rPr>
                <w:sz w:val="15"/>
              </w:rPr>
              <w:t>POST</w:t>
            </w:r>
          </w:p>
        </w:tc>
        <w:tc>
          <w:tcPr>
            <w:tcW w:type="dxa" w:w="3408"/>
            <w:vAlign w:val="top"/>
          </w:tcPr>
          <w:p>
            <w:r>
              <w:rPr>
                <w:sz w:val="15"/>
              </w:rPr>
              <w:t>/v1/estimates/{id}/scenarios</w:t>
            </w:r>
          </w:p>
        </w:tc>
        <w:tc>
          <w:tcPr>
            <w:tcW w:type="dxa" w:w="3408"/>
            <w:vAlign w:val="top"/>
          </w:tcPr>
          <w:p>
            <w:r>
              <w:rPr>
                <w:sz w:val="15"/>
              </w:rPr>
              <w:t>Create scenario</w:t>
            </w:r>
          </w:p>
        </w:tc>
      </w:tr>
      <w:tr>
        <w:tc>
          <w:tcPr>
            <w:tcW w:type="dxa" w:w="3408"/>
            <w:vAlign w:val="top"/>
          </w:tcPr>
          <w:p>
            <w:r>
              <w:rPr>
                <w:sz w:val="15"/>
              </w:rPr>
              <w:t>POST</w:t>
            </w:r>
          </w:p>
        </w:tc>
        <w:tc>
          <w:tcPr>
            <w:tcW w:type="dxa" w:w="3408"/>
            <w:vAlign w:val="top"/>
          </w:tcPr>
          <w:p>
            <w:r>
              <w:rPr>
                <w:sz w:val="15"/>
              </w:rPr>
              <w:t>/v1/takeoff/documents</w:t>
            </w:r>
          </w:p>
        </w:tc>
        <w:tc>
          <w:tcPr>
            <w:tcW w:type="dxa" w:w="3408"/>
            <w:vAlign w:val="top"/>
          </w:tcPr>
          <w:p>
            <w:r>
              <w:rPr>
                <w:sz w:val="15"/>
              </w:rPr>
              <w:t>Upload takeoff document</w:t>
            </w:r>
          </w:p>
        </w:tc>
      </w:tr>
      <w:tr>
        <w:tc>
          <w:tcPr>
            <w:tcW w:type="dxa" w:w="3408"/>
            <w:vAlign w:val="top"/>
          </w:tcPr>
          <w:p>
            <w:r>
              <w:rPr>
                <w:sz w:val="15"/>
              </w:rPr>
              <w:t>POST</w:t>
            </w:r>
          </w:p>
        </w:tc>
        <w:tc>
          <w:tcPr>
            <w:tcW w:type="dxa" w:w="3408"/>
            <w:vAlign w:val="top"/>
          </w:tcPr>
          <w:p>
            <w:r>
              <w:rPr>
                <w:sz w:val="15"/>
              </w:rPr>
              <w:t>/v1/takeoff/measurements</w:t>
            </w:r>
          </w:p>
        </w:tc>
        <w:tc>
          <w:tcPr>
            <w:tcW w:type="dxa" w:w="3408"/>
            <w:vAlign w:val="top"/>
          </w:tcPr>
          <w:p>
            <w:r>
              <w:rPr>
                <w:sz w:val="15"/>
              </w:rPr>
              <w:t>Create measurement</w:t>
            </w:r>
          </w:p>
        </w:tc>
      </w:tr>
      <w:tr>
        <w:tc>
          <w:tcPr>
            <w:tcW w:type="dxa" w:w="3408"/>
            <w:vAlign w:val="top"/>
          </w:tcPr>
          <w:p>
            <w:r>
              <w:rPr>
                <w:sz w:val="15"/>
              </w:rPr>
              <w:t>POST</w:t>
            </w:r>
          </w:p>
        </w:tc>
        <w:tc>
          <w:tcPr>
            <w:tcW w:type="dxa" w:w="3408"/>
            <w:vAlign w:val="top"/>
          </w:tcPr>
          <w:p>
            <w:r>
              <w:rPr>
                <w:sz w:val="15"/>
              </w:rPr>
              <w:t>/v1/takeoff/revision-comparisons</w:t>
            </w:r>
          </w:p>
        </w:tc>
        <w:tc>
          <w:tcPr>
            <w:tcW w:type="dxa" w:w="3408"/>
            <w:vAlign w:val="top"/>
          </w:tcPr>
          <w:p>
            <w:r>
              <w:rPr>
                <w:sz w:val="15"/>
              </w:rPr>
              <w:t>Compare revisions</w:t>
            </w:r>
          </w:p>
        </w:tc>
      </w:tr>
      <w:tr>
        <w:tc>
          <w:tcPr>
            <w:tcW w:type="dxa" w:w="3408"/>
            <w:vAlign w:val="top"/>
          </w:tcPr>
          <w:p>
            <w:r>
              <w:rPr>
                <w:sz w:val="15"/>
              </w:rPr>
              <w:t>GET</w:t>
            </w:r>
          </w:p>
        </w:tc>
        <w:tc>
          <w:tcPr>
            <w:tcW w:type="dxa" w:w="3408"/>
            <w:vAlign w:val="top"/>
          </w:tcPr>
          <w:p>
            <w:r>
              <w:rPr>
                <w:sz w:val="15"/>
              </w:rPr>
              <w:t>/v1/assemblies</w:t>
            </w:r>
          </w:p>
        </w:tc>
        <w:tc>
          <w:tcPr>
            <w:tcW w:type="dxa" w:w="3408"/>
            <w:vAlign w:val="top"/>
          </w:tcPr>
          <w:p>
            <w:r>
              <w:rPr>
                <w:sz w:val="15"/>
              </w:rPr>
              <w:t>List assemblies</w:t>
            </w:r>
          </w:p>
        </w:tc>
      </w:tr>
      <w:tr>
        <w:tc>
          <w:tcPr>
            <w:tcW w:type="dxa" w:w="3408"/>
            <w:vAlign w:val="top"/>
          </w:tcPr>
          <w:p>
            <w:r>
              <w:rPr>
                <w:sz w:val="15"/>
              </w:rPr>
              <w:t>POST</w:t>
            </w:r>
          </w:p>
        </w:tc>
        <w:tc>
          <w:tcPr>
            <w:tcW w:type="dxa" w:w="3408"/>
            <w:vAlign w:val="top"/>
          </w:tcPr>
          <w:p>
            <w:r>
              <w:rPr>
                <w:sz w:val="15"/>
              </w:rPr>
              <w:t>/v1/production/calculate</w:t>
            </w:r>
          </w:p>
        </w:tc>
        <w:tc>
          <w:tcPr>
            <w:tcW w:type="dxa" w:w="3408"/>
            <w:vAlign w:val="top"/>
          </w:tcPr>
          <w:p>
            <w:r>
              <w:rPr>
                <w:sz w:val="15"/>
              </w:rPr>
              <w:t>Calculate production</w:t>
            </w:r>
          </w:p>
        </w:tc>
      </w:tr>
      <w:tr>
        <w:tc>
          <w:tcPr>
            <w:tcW w:type="dxa" w:w="3408"/>
            <w:vAlign w:val="top"/>
          </w:tcPr>
          <w:p>
            <w:r>
              <w:rPr>
                <w:sz w:val="15"/>
              </w:rPr>
              <w:t>POST</w:t>
            </w:r>
          </w:p>
        </w:tc>
        <w:tc>
          <w:tcPr>
            <w:tcW w:type="dxa" w:w="3408"/>
            <w:vAlign w:val="top"/>
          </w:tcPr>
          <w:p>
            <w:r>
              <w:rPr>
                <w:sz w:val="15"/>
              </w:rPr>
              <w:t>/v1/haul/calculate</w:t>
            </w:r>
          </w:p>
        </w:tc>
        <w:tc>
          <w:tcPr>
            <w:tcW w:type="dxa" w:w="3408"/>
            <w:vAlign w:val="top"/>
          </w:tcPr>
          <w:p>
            <w:r>
              <w:rPr>
                <w:sz w:val="15"/>
              </w:rPr>
              <w:t>Calculate hauling</w:t>
            </w:r>
          </w:p>
        </w:tc>
      </w:tr>
      <w:tr>
        <w:tc>
          <w:tcPr>
            <w:tcW w:type="dxa" w:w="3408"/>
            <w:vAlign w:val="top"/>
          </w:tcPr>
          <w:p>
            <w:r>
              <w:rPr>
                <w:sz w:val="15"/>
              </w:rPr>
              <w:t>POST</w:t>
            </w:r>
          </w:p>
        </w:tc>
        <w:tc>
          <w:tcPr>
            <w:tcW w:type="dxa" w:w="3408"/>
            <w:vAlign w:val="top"/>
          </w:tcPr>
          <w:p>
            <w:r>
              <w:rPr>
                <w:sz w:val="15"/>
              </w:rPr>
              <w:t>/v1/risk/simulations</w:t>
            </w:r>
          </w:p>
        </w:tc>
        <w:tc>
          <w:tcPr>
            <w:tcW w:type="dxa" w:w="3408"/>
            <w:vAlign w:val="top"/>
          </w:tcPr>
          <w:p>
            <w:r>
              <w:rPr>
                <w:sz w:val="15"/>
              </w:rPr>
              <w:t>Run risk simulation</w:t>
            </w:r>
          </w:p>
        </w:tc>
      </w:tr>
      <w:tr>
        <w:tc>
          <w:tcPr>
            <w:tcW w:type="dxa" w:w="3408"/>
            <w:vAlign w:val="top"/>
          </w:tcPr>
          <w:p>
            <w:r>
              <w:rPr>
                <w:sz w:val="15"/>
              </w:rPr>
              <w:t>GET</w:t>
            </w:r>
          </w:p>
        </w:tc>
        <w:tc>
          <w:tcPr>
            <w:tcW w:type="dxa" w:w="3408"/>
            <w:vAlign w:val="top"/>
          </w:tcPr>
          <w:p>
            <w:r>
              <w:rPr>
                <w:sz w:val="15"/>
              </w:rPr>
              <w:t>/v1/calculations/{trace_id}</w:t>
            </w:r>
          </w:p>
        </w:tc>
        <w:tc>
          <w:tcPr>
            <w:tcW w:type="dxa" w:w="3408"/>
            <w:vAlign w:val="top"/>
          </w:tcPr>
          <w:p>
            <w:r>
              <w:rPr>
                <w:sz w:val="15"/>
              </w:rPr>
              <w:t>Read calculation trace</w:t>
            </w:r>
          </w:p>
        </w:tc>
      </w:tr>
      <w:tr>
        <w:tc>
          <w:tcPr>
            <w:tcW w:type="dxa" w:w="3408"/>
            <w:vAlign w:val="top"/>
          </w:tcPr>
          <w:p>
            <w:r>
              <w:rPr>
                <w:sz w:val="15"/>
              </w:rPr>
              <w:t>POST</w:t>
            </w:r>
          </w:p>
        </w:tc>
        <w:tc>
          <w:tcPr>
            <w:tcW w:type="dxa" w:w="3408"/>
            <w:vAlign w:val="top"/>
          </w:tcPr>
          <w:p>
            <w:r>
              <w:rPr>
                <w:sz w:val="15"/>
              </w:rPr>
              <w:t>/v1/ai/recommendations/{id}/disposition</w:t>
            </w:r>
          </w:p>
        </w:tc>
        <w:tc>
          <w:tcPr>
            <w:tcW w:type="dxa" w:w="3408"/>
            <w:vAlign w:val="top"/>
          </w:tcPr>
          <w:p>
            <w:r>
              <w:rPr>
                <w:sz w:val="15"/>
              </w:rPr>
              <w:t>Disposition AI recommendation</w:t>
            </w:r>
          </w:p>
        </w:tc>
      </w:tr>
      <w:tr>
        <w:tc>
          <w:tcPr>
            <w:tcW w:type="dxa" w:w="3408"/>
            <w:vAlign w:val="top"/>
          </w:tcPr>
          <w:p>
            <w:r>
              <w:rPr>
                <w:sz w:val="15"/>
              </w:rPr>
              <w:t>GET</w:t>
            </w:r>
          </w:p>
        </w:tc>
        <w:tc>
          <w:tcPr>
            <w:tcW w:type="dxa" w:w="3408"/>
            <w:vAlign w:val="top"/>
          </w:tcPr>
          <w:p>
            <w:r>
              <w:rPr>
                <w:sz w:val="15"/>
              </w:rPr>
              <w:t>/v1/configuration/tenant</w:t>
            </w:r>
          </w:p>
        </w:tc>
        <w:tc>
          <w:tcPr>
            <w:tcW w:type="dxa" w:w="3408"/>
            <w:vAlign w:val="top"/>
          </w:tcPr>
          <w:p>
            <w:r>
              <w:rPr>
                <w:sz w:val="15"/>
              </w:rPr>
              <w:t>Read tenant configuration</w:t>
            </w:r>
          </w:p>
        </w:tc>
      </w:tr>
      <w:tr>
        <w:tc>
          <w:tcPr>
            <w:tcW w:type="dxa" w:w="3408"/>
            <w:vAlign w:val="top"/>
          </w:tcPr>
          <w:p>
            <w:r>
              <w:rPr>
                <w:sz w:val="15"/>
              </w:rPr>
              <w:t>PUT</w:t>
            </w:r>
          </w:p>
        </w:tc>
        <w:tc>
          <w:tcPr>
            <w:tcW w:type="dxa" w:w="3408"/>
            <w:vAlign w:val="top"/>
          </w:tcPr>
          <w:p>
            <w:r>
              <w:rPr>
                <w:sz w:val="15"/>
              </w:rPr>
              <w:t>/v1/configuration/white-label</w:t>
            </w:r>
          </w:p>
        </w:tc>
        <w:tc>
          <w:tcPr>
            <w:tcW w:type="dxa" w:w="3408"/>
            <w:vAlign w:val="top"/>
          </w:tcPr>
          <w:p>
            <w:r>
              <w:rPr>
                <w:sz w:val="15"/>
              </w:rPr>
              <w:t>Update white-label configuration</w:t>
            </w:r>
          </w:p>
        </w:tc>
      </w:tr>
      <w:tr>
        <w:tc>
          <w:tcPr>
            <w:tcW w:type="dxa" w:w="3408"/>
            <w:vAlign w:val="top"/>
          </w:tcPr>
          <w:p>
            <w:r>
              <w:rPr>
                <w:sz w:val="15"/>
              </w:rPr>
              <w:t>POST</w:t>
            </w:r>
          </w:p>
        </w:tc>
        <w:tc>
          <w:tcPr>
            <w:tcW w:type="dxa" w:w="3408"/>
            <w:vAlign w:val="top"/>
          </w:tcPr>
          <w:p>
            <w:r>
              <w:rPr>
                <w:sz w:val="15"/>
              </w:rPr>
              <w:t>/v1/actuals</w:t>
            </w:r>
          </w:p>
        </w:tc>
        <w:tc>
          <w:tcPr>
            <w:tcW w:type="dxa" w:w="3408"/>
            <w:vAlign w:val="top"/>
          </w:tcPr>
          <w:p>
            <w:r>
              <w:rPr>
                <w:sz w:val="15"/>
              </w:rPr>
              <w:t>Post actual production</w:t>
            </w:r>
          </w:p>
        </w:tc>
      </w:tr>
      <w:tr>
        <w:tc>
          <w:tcPr>
            <w:tcW w:type="dxa" w:w="3408"/>
            <w:vAlign w:val="top"/>
          </w:tcPr>
          <w:p>
            <w:r>
              <w:rPr>
                <w:sz w:val="15"/>
              </w:rPr>
              <w:t>POST</w:t>
            </w:r>
          </w:p>
        </w:tc>
        <w:tc>
          <w:tcPr>
            <w:tcW w:type="dxa" w:w="3408"/>
            <w:vAlign w:val="top"/>
          </w:tcPr>
          <w:p>
            <w:r>
              <w:rPr>
                <w:sz w:val="15"/>
              </w:rPr>
              <w:t>/v1/calibration/proposals</w:t>
            </w:r>
          </w:p>
        </w:tc>
        <w:tc>
          <w:tcPr>
            <w:tcW w:type="dxa" w:w="3408"/>
            <w:vAlign w:val="top"/>
          </w:tcPr>
          <w:p>
            <w:r>
              <w:rPr>
                <w:sz w:val="15"/>
              </w:rPr>
              <w:t>Create calibration proposal</w:t>
            </w:r>
          </w:p>
        </w:tc>
      </w:tr>
      <w:tr>
        <w:tc>
          <w:tcPr>
            <w:tcW w:type="dxa" w:w="3408"/>
            <w:vAlign w:val="top"/>
          </w:tcPr>
          <w:p>
            <w:r>
              <w:rPr>
                <w:sz w:val="15"/>
              </w:rPr>
              <w:t>GET</w:t>
            </w:r>
          </w:p>
        </w:tc>
        <w:tc>
          <w:tcPr>
            <w:tcW w:type="dxa" w:w="3408"/>
            <w:vAlign w:val="top"/>
          </w:tcPr>
          <w:p>
            <w:r>
              <w:rPr>
                <w:sz w:val="15"/>
              </w:rPr>
              <w:t>/v1/reports/estimate-review/{id}</w:t>
            </w:r>
          </w:p>
        </w:tc>
        <w:tc>
          <w:tcPr>
            <w:tcW w:type="dxa" w:w="3408"/>
            <w:vAlign w:val="top"/>
          </w:tcPr>
          <w:p>
            <w:r>
              <w:rPr>
                <w:sz w:val="15"/>
              </w:rPr>
              <w:t>Generate review report</w:t>
            </w:r>
          </w:p>
        </w:tc>
      </w:tr>
      <w:tr>
        <w:tc>
          <w:tcPr>
            <w:tcW w:type="dxa" w:w="3408"/>
            <w:vAlign w:val="top"/>
          </w:tcPr>
          <w:p>
            <w:r>
              <w:rPr>
                <w:sz w:val="15"/>
              </w:rPr>
              <w:t>POST</w:t>
            </w:r>
          </w:p>
        </w:tc>
        <w:tc>
          <w:tcPr>
            <w:tcW w:type="dxa" w:w="3408"/>
            <w:vAlign w:val="top"/>
          </w:tcPr>
          <w:p>
            <w:r>
              <w:rPr>
                <w:sz w:val="15"/>
              </w:rPr>
              <w:t>/v1/exports/estimate/{id}</w:t>
            </w:r>
          </w:p>
        </w:tc>
        <w:tc>
          <w:tcPr>
            <w:tcW w:type="dxa" w:w="3408"/>
            <w:vAlign w:val="top"/>
          </w:tcPr>
          <w:p>
            <w:r>
              <w:rPr>
                <w:sz w:val="15"/>
              </w:rPr>
              <w:t>Create export package</w:t>
            </w:r>
          </w:p>
        </w:tc>
      </w:tr>
      <w:tr>
        <w:tc>
          <w:tcPr>
            <w:tcW w:type="dxa" w:w="3408"/>
            <w:vAlign w:val="top"/>
          </w:tcPr>
          <w:p>
            <w:r>
              <w:rPr>
                <w:sz w:val="15"/>
              </w:rPr>
              <w:t>POST</w:t>
            </w:r>
          </w:p>
        </w:tc>
        <w:tc>
          <w:tcPr>
            <w:tcW w:type="dxa" w:w="3408"/>
            <w:vAlign w:val="top"/>
          </w:tcPr>
          <w:p>
            <w:r>
              <w:rPr>
                <w:sz w:val="15"/>
              </w:rPr>
              <w:t>/v1/webhooks</w:t>
            </w:r>
          </w:p>
        </w:tc>
        <w:tc>
          <w:tcPr>
            <w:tcW w:type="dxa" w:w="3408"/>
            <w:vAlign w:val="top"/>
          </w:tcPr>
          <w:p>
            <w:r>
              <w:rPr>
                <w:sz w:val="15"/>
              </w:rPr>
              <w:t>Register webhook</w:t>
            </w:r>
          </w:p>
        </w:tc>
      </w:tr>
    </w:tbl>
    <w:p>
      <w:pPr>
        <w:pStyle w:val="Heading1"/>
      </w:pPr>
      <w:r>
        <w:t>12. UI/UX Surfaces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sz w:val="16"/>
              </w:rPr>
              <w:t>Surface</w:t>
            </w:r>
          </w:p>
        </w:tc>
        <w:tc>
          <w:tcPr>
            <w:tcW w:type="dxa" w:w="2556"/>
            <w:shd w:fill="17365D"/>
          </w:tcPr>
          <w:p>
            <w:r>
              <w:rPr>
                <w:b/>
                <w:color w:val="FFFFFF"/>
                <w:sz w:val="16"/>
              </w:rPr>
              <w:t>Channel</w:t>
            </w:r>
          </w:p>
        </w:tc>
        <w:tc>
          <w:tcPr>
            <w:tcW w:type="dxa" w:w="2556"/>
            <w:shd w:fill="17365D"/>
          </w:tcPr>
          <w:p>
            <w:r>
              <w:rPr>
                <w:b/>
                <w:color w:val="FFFFFF"/>
                <w:sz w:val="16"/>
              </w:rPr>
              <w:t>Role</w:t>
            </w:r>
          </w:p>
        </w:tc>
        <w:tc>
          <w:tcPr>
            <w:tcW w:type="dxa" w:w="2556"/>
            <w:shd w:fill="17365D"/>
          </w:tcPr>
          <w:p>
            <w:r>
              <w:rPr>
                <w:b/>
                <w:color w:val="FFFFFF"/>
                <w:sz w:val="16"/>
              </w:rPr>
              <w:t>Description</w:t>
            </w:r>
          </w:p>
        </w:tc>
      </w:tr>
      <w:tr>
        <w:tc>
          <w:tcPr>
            <w:tcW w:type="dxa" w:w="2556"/>
            <w:vAlign w:val="top"/>
          </w:tcPr>
          <w:p>
            <w:r>
              <w:rPr>
                <w:sz w:val="15"/>
              </w:rPr>
              <w:t>Estimate Workspace</w:t>
            </w:r>
          </w:p>
        </w:tc>
        <w:tc>
          <w:tcPr>
            <w:tcW w:type="dxa" w:w="2556"/>
            <w:vAlign w:val="top"/>
          </w:tcPr>
          <w:p>
            <w:r>
              <w:rPr>
                <w:sz w:val="15"/>
              </w:rPr>
              <w:t>Web</w:t>
            </w:r>
          </w:p>
        </w:tc>
        <w:tc>
          <w:tcPr>
            <w:tcW w:type="dxa" w:w="2556"/>
            <w:vAlign w:val="top"/>
          </w:tcPr>
          <w:p>
            <w:r>
              <w:rPr>
                <w:sz w:val="15"/>
              </w:rPr>
              <w:t>Estimator</w:t>
            </w:r>
          </w:p>
        </w:tc>
        <w:tc>
          <w:tcPr>
            <w:tcW w:type="dxa" w:w="2556"/>
            <w:vAlign w:val="top"/>
          </w:tcPr>
          <w:p>
            <w:r>
              <w:rPr>
                <w:sz w:val="15"/>
              </w:rPr>
              <w:t>Tree, grid, detail panel, calculation trace and AI assistant.</w:t>
            </w:r>
          </w:p>
        </w:tc>
      </w:tr>
      <w:tr>
        <w:tc>
          <w:tcPr>
            <w:tcW w:type="dxa" w:w="2556"/>
            <w:vAlign w:val="top"/>
          </w:tcPr>
          <w:p>
            <w:r>
              <w:rPr>
                <w:sz w:val="15"/>
              </w:rPr>
              <w:t>Quick Estimate</w:t>
            </w:r>
          </w:p>
        </w:tc>
        <w:tc>
          <w:tcPr>
            <w:tcW w:type="dxa" w:w="2556"/>
            <w:vAlign w:val="top"/>
          </w:tcPr>
          <w:p>
            <w:r>
              <w:rPr>
                <w:sz w:val="15"/>
              </w:rPr>
              <w:t>Web/Mobile</w:t>
            </w:r>
          </w:p>
        </w:tc>
        <w:tc>
          <w:tcPr>
            <w:tcW w:type="dxa" w:w="2556"/>
            <w:vAlign w:val="top"/>
          </w:tcPr>
          <w:p>
            <w:r>
              <w:rPr>
                <w:sz w:val="15"/>
              </w:rPr>
              <w:t>Owner</w:t>
            </w:r>
          </w:p>
        </w:tc>
        <w:tc>
          <w:tcPr>
            <w:tcW w:type="dxa" w:w="2556"/>
            <w:vAlign w:val="top"/>
          </w:tcPr>
          <w:p>
            <w:r>
              <w:rPr>
                <w:sz w:val="15"/>
              </w:rPr>
              <w:t>Guided wizard for small contractors.</w:t>
            </w:r>
          </w:p>
        </w:tc>
      </w:tr>
      <w:tr>
        <w:tc>
          <w:tcPr>
            <w:tcW w:type="dxa" w:w="2556"/>
            <w:vAlign w:val="top"/>
          </w:tcPr>
          <w:p>
            <w:r>
              <w:rPr>
                <w:sz w:val="15"/>
              </w:rPr>
              <w:t>Takeoff Studio</w:t>
            </w:r>
          </w:p>
        </w:tc>
        <w:tc>
          <w:tcPr>
            <w:tcW w:type="dxa" w:w="2556"/>
            <w:vAlign w:val="top"/>
          </w:tcPr>
          <w:p>
            <w:r>
              <w:rPr>
                <w:sz w:val="15"/>
              </w:rPr>
              <w:t>Web</w:t>
            </w:r>
          </w:p>
        </w:tc>
        <w:tc>
          <w:tcPr>
            <w:tcW w:type="dxa" w:w="2556"/>
            <w:vAlign w:val="top"/>
          </w:tcPr>
          <w:p>
            <w:r>
              <w:rPr>
                <w:sz w:val="15"/>
              </w:rPr>
              <w:t>Estimator</w:t>
            </w:r>
          </w:p>
        </w:tc>
        <w:tc>
          <w:tcPr>
            <w:tcW w:type="dxa" w:w="2556"/>
            <w:vAlign w:val="top"/>
          </w:tcPr>
          <w:p>
            <w:r>
              <w:rPr>
                <w:sz w:val="15"/>
              </w:rPr>
              <w:t>Document viewer, calibration, measurements, layers and revision compare.</w:t>
            </w:r>
          </w:p>
        </w:tc>
      </w:tr>
      <w:tr>
        <w:tc>
          <w:tcPr>
            <w:tcW w:type="dxa" w:w="2556"/>
            <w:vAlign w:val="top"/>
          </w:tcPr>
          <w:p>
            <w:r>
              <w:rPr>
                <w:sz w:val="15"/>
              </w:rPr>
              <w:t>Cost Library Browser</w:t>
            </w:r>
          </w:p>
        </w:tc>
        <w:tc>
          <w:tcPr>
            <w:tcW w:type="dxa" w:w="2556"/>
            <w:vAlign w:val="top"/>
          </w:tcPr>
          <w:p>
            <w:r>
              <w:rPr>
                <w:sz w:val="15"/>
              </w:rPr>
              <w:t>Web</w:t>
            </w:r>
          </w:p>
        </w:tc>
        <w:tc>
          <w:tcPr>
            <w:tcW w:type="dxa" w:w="2556"/>
            <w:vAlign w:val="top"/>
          </w:tcPr>
          <w:p>
            <w:r>
              <w:rPr>
                <w:sz w:val="15"/>
              </w:rPr>
              <w:t>Estimator/Admin</w:t>
            </w:r>
          </w:p>
        </w:tc>
        <w:tc>
          <w:tcPr>
            <w:tcW w:type="dxa" w:w="2556"/>
            <w:vAlign w:val="top"/>
          </w:tcPr>
          <w:p>
            <w:r>
              <w:rPr>
                <w:sz w:val="15"/>
              </w:rPr>
              <w:t>Search, filter, compare and approve rates.</w:t>
            </w:r>
          </w:p>
        </w:tc>
      </w:tr>
      <w:tr>
        <w:tc>
          <w:tcPr>
            <w:tcW w:type="dxa" w:w="2556"/>
            <w:vAlign w:val="top"/>
          </w:tcPr>
          <w:p>
            <w:r>
              <w:rPr>
                <w:sz w:val="15"/>
              </w:rPr>
              <w:t>Crew &amp; Production Designer</w:t>
            </w:r>
          </w:p>
        </w:tc>
        <w:tc>
          <w:tcPr>
            <w:tcW w:type="dxa" w:w="2556"/>
            <w:vAlign w:val="top"/>
          </w:tcPr>
          <w:p>
            <w:r>
              <w:rPr>
                <w:sz w:val="15"/>
              </w:rPr>
              <w:t>Web</w:t>
            </w:r>
          </w:p>
        </w:tc>
        <w:tc>
          <w:tcPr>
            <w:tcW w:type="dxa" w:w="2556"/>
            <w:vAlign w:val="top"/>
          </w:tcPr>
          <w:p>
            <w:r>
              <w:rPr>
                <w:sz w:val="15"/>
              </w:rPr>
              <w:t>Estimator/Operations</w:t>
            </w:r>
          </w:p>
        </w:tc>
        <w:tc>
          <w:tcPr>
            <w:tcW w:type="dxa" w:w="2556"/>
            <w:vAlign w:val="top"/>
          </w:tcPr>
          <w:p>
            <w:r>
              <w:rPr>
                <w:sz w:val="15"/>
              </w:rPr>
              <w:t>Visual crew balance, bottleneck and duration modeling.</w:t>
            </w:r>
          </w:p>
        </w:tc>
      </w:tr>
      <w:tr>
        <w:tc>
          <w:tcPr>
            <w:tcW w:type="dxa" w:w="2556"/>
            <w:vAlign w:val="top"/>
          </w:tcPr>
          <w:p>
            <w:r>
              <w:rPr>
                <w:sz w:val="15"/>
              </w:rPr>
              <w:t>Scenario Compare</w:t>
            </w:r>
          </w:p>
        </w:tc>
        <w:tc>
          <w:tcPr>
            <w:tcW w:type="dxa" w:w="2556"/>
            <w:vAlign w:val="top"/>
          </w:tcPr>
          <w:p>
            <w:r>
              <w:rPr>
                <w:sz w:val="15"/>
              </w:rPr>
              <w:t>Web</w:t>
            </w:r>
          </w:p>
        </w:tc>
        <w:tc>
          <w:tcPr>
            <w:tcW w:type="dxa" w:w="2556"/>
            <w:vAlign w:val="top"/>
          </w:tcPr>
          <w:p>
            <w:r>
              <w:rPr>
                <w:sz w:val="15"/>
              </w:rPr>
              <w:t>Estimator/Executive</w:t>
            </w:r>
          </w:p>
        </w:tc>
        <w:tc>
          <w:tcPr>
            <w:tcW w:type="dxa" w:w="2556"/>
            <w:vAlign w:val="top"/>
          </w:tcPr>
          <w:p>
            <w:r>
              <w:rPr>
                <w:sz w:val="15"/>
              </w:rPr>
              <w:t>Side-by-side cost, duration, risk and margin comparison.</w:t>
            </w:r>
          </w:p>
        </w:tc>
      </w:tr>
      <w:tr>
        <w:tc>
          <w:tcPr>
            <w:tcW w:type="dxa" w:w="2556"/>
            <w:vAlign w:val="top"/>
          </w:tcPr>
          <w:p>
            <w:r>
              <w:rPr>
                <w:sz w:val="15"/>
              </w:rPr>
              <w:t>Estimate Review Center</w:t>
            </w:r>
          </w:p>
        </w:tc>
        <w:tc>
          <w:tcPr>
            <w:tcW w:type="dxa" w:w="2556"/>
            <w:vAlign w:val="top"/>
          </w:tcPr>
          <w:p>
            <w:r>
              <w:rPr>
                <w:sz w:val="15"/>
              </w:rPr>
              <w:t>Web/Tablet</w:t>
            </w:r>
          </w:p>
        </w:tc>
        <w:tc>
          <w:tcPr>
            <w:tcW w:type="dxa" w:w="2556"/>
            <w:vAlign w:val="top"/>
          </w:tcPr>
          <w:p>
            <w:r>
              <w:rPr>
                <w:sz w:val="15"/>
              </w:rPr>
              <w:t>Reviewer</w:t>
            </w:r>
          </w:p>
        </w:tc>
        <w:tc>
          <w:tcPr>
            <w:tcW w:type="dxa" w:w="2556"/>
            <w:vAlign w:val="top"/>
          </w:tcPr>
          <w:p>
            <w:r>
              <w:rPr>
                <w:sz w:val="15"/>
              </w:rPr>
              <w:t>Exceptions, assumptions, overrides, AI decisions and approvals.</w:t>
            </w:r>
          </w:p>
        </w:tc>
      </w:tr>
      <w:tr>
        <w:tc>
          <w:tcPr>
            <w:tcW w:type="dxa" w:w="2556"/>
            <w:vAlign w:val="top"/>
          </w:tcPr>
          <w:p>
            <w:r>
              <w:rPr>
                <w:sz w:val="15"/>
              </w:rPr>
              <w:t>Field Actuals</w:t>
            </w:r>
          </w:p>
        </w:tc>
        <w:tc>
          <w:tcPr>
            <w:tcW w:type="dxa" w:w="2556"/>
            <w:vAlign w:val="top"/>
          </w:tcPr>
          <w:p>
            <w:r>
              <w:rPr>
                <w:sz w:val="15"/>
              </w:rPr>
              <w:t>Mobile</w:t>
            </w:r>
          </w:p>
        </w:tc>
        <w:tc>
          <w:tcPr>
            <w:tcW w:type="dxa" w:w="2556"/>
            <w:vAlign w:val="top"/>
          </w:tcPr>
          <w:p>
            <w:r>
              <w:rPr>
                <w:sz w:val="15"/>
              </w:rPr>
              <w:t>Foreman</w:t>
            </w:r>
          </w:p>
        </w:tc>
        <w:tc>
          <w:tcPr>
            <w:tcW w:type="dxa" w:w="2556"/>
            <w:vAlign w:val="top"/>
          </w:tcPr>
          <w:p>
            <w:r>
              <w:rPr>
                <w:sz w:val="15"/>
              </w:rPr>
              <w:t>Offline time, quantity, equipment, tickets, photos and notes.</w:t>
            </w:r>
          </w:p>
        </w:tc>
      </w:tr>
      <w:tr>
        <w:tc>
          <w:tcPr>
            <w:tcW w:type="dxa" w:w="2556"/>
            <w:vAlign w:val="top"/>
          </w:tcPr>
          <w:p>
            <w:r>
              <w:rPr>
                <w:sz w:val="15"/>
              </w:rPr>
              <w:t>Configuration Studio</w:t>
            </w:r>
          </w:p>
        </w:tc>
        <w:tc>
          <w:tcPr>
            <w:tcW w:type="dxa" w:w="2556"/>
            <w:vAlign w:val="top"/>
          </w:tcPr>
          <w:p>
            <w:r>
              <w:rPr>
                <w:sz w:val="15"/>
              </w:rPr>
              <w:t>Web</w:t>
            </w:r>
          </w:p>
        </w:tc>
        <w:tc>
          <w:tcPr>
            <w:tcW w:type="dxa" w:w="2556"/>
            <w:vAlign w:val="top"/>
          </w:tcPr>
          <w:p>
            <w:r>
              <w:rPr>
                <w:sz w:val="15"/>
              </w:rPr>
              <w:t>Tenant Admin</w:t>
            </w:r>
          </w:p>
        </w:tc>
        <w:tc>
          <w:tcPr>
            <w:tcW w:type="dxa" w:w="2556"/>
            <w:vAlign w:val="top"/>
          </w:tcPr>
          <w:p>
            <w:r>
              <w:rPr>
                <w:sz w:val="15"/>
              </w:rPr>
              <w:t>No-code fields, forms, workflows, rules, terminology and defaults.</w:t>
            </w:r>
          </w:p>
        </w:tc>
      </w:tr>
      <w:tr>
        <w:tc>
          <w:tcPr>
            <w:tcW w:type="dxa" w:w="2556"/>
            <w:vAlign w:val="top"/>
          </w:tcPr>
          <w:p>
            <w:r>
              <w:rPr>
                <w:sz w:val="15"/>
              </w:rPr>
              <w:t>Brand Studio</w:t>
            </w:r>
          </w:p>
        </w:tc>
        <w:tc>
          <w:tcPr>
            <w:tcW w:type="dxa" w:w="2556"/>
            <w:vAlign w:val="top"/>
          </w:tcPr>
          <w:p>
            <w:r>
              <w:rPr>
                <w:sz w:val="15"/>
              </w:rPr>
              <w:t>Web</w:t>
            </w:r>
          </w:p>
        </w:tc>
        <w:tc>
          <w:tcPr>
            <w:tcW w:type="dxa" w:w="2556"/>
            <w:vAlign w:val="top"/>
          </w:tcPr>
          <w:p>
            <w:r>
              <w:rPr>
                <w:sz w:val="15"/>
              </w:rPr>
              <w:t>Tenant/OEM Admin</w:t>
            </w:r>
          </w:p>
        </w:tc>
        <w:tc>
          <w:tcPr>
            <w:tcW w:type="dxa" w:w="2556"/>
            <w:vAlign w:val="top"/>
          </w:tcPr>
          <w:p>
            <w:r>
              <w:rPr>
                <w:sz w:val="15"/>
              </w:rPr>
              <w:t>Logo, theme, domain, emails, reports, portals and mobile branding.</w:t>
            </w:r>
          </w:p>
        </w:tc>
      </w:tr>
      <w:tr>
        <w:tc>
          <w:tcPr>
            <w:tcW w:type="dxa" w:w="2556"/>
            <w:vAlign w:val="top"/>
          </w:tcPr>
          <w:p>
            <w:r>
              <w:rPr>
                <w:sz w:val="15"/>
              </w:rPr>
              <w:t>Executive Estimating Dashboard</w:t>
            </w:r>
          </w:p>
        </w:tc>
        <w:tc>
          <w:tcPr>
            <w:tcW w:type="dxa" w:w="2556"/>
            <w:vAlign w:val="top"/>
          </w:tcPr>
          <w:p>
            <w:r>
              <w:rPr>
                <w:sz w:val="15"/>
              </w:rPr>
              <w:t>Web</w:t>
            </w:r>
          </w:p>
        </w:tc>
        <w:tc>
          <w:tcPr>
            <w:tcW w:type="dxa" w:w="2556"/>
            <w:vAlign w:val="top"/>
          </w:tcPr>
          <w:p>
            <w:r>
              <w:rPr>
                <w:sz w:val="15"/>
              </w:rPr>
              <w:t>Executive</w:t>
            </w:r>
          </w:p>
        </w:tc>
        <w:tc>
          <w:tcPr>
            <w:tcW w:type="dxa" w:w="2556"/>
            <w:vAlign w:val="top"/>
          </w:tcPr>
          <w:p>
            <w:r>
              <w:rPr>
                <w:sz w:val="15"/>
              </w:rPr>
              <w:t>Pipeline, win rate, margin, variance, risk and estimator performance.</w:t>
            </w:r>
          </w:p>
        </w:tc>
      </w:tr>
      <w:tr>
        <w:tc>
          <w:tcPr>
            <w:tcW w:type="dxa" w:w="2556"/>
            <w:vAlign w:val="top"/>
          </w:tcPr>
          <w:p>
            <w:r>
              <w:rPr>
                <w:sz w:val="15"/>
              </w:rPr>
              <w:t>Customer Proposal Portal</w:t>
            </w:r>
          </w:p>
        </w:tc>
        <w:tc>
          <w:tcPr>
            <w:tcW w:type="dxa" w:w="2556"/>
            <w:vAlign w:val="top"/>
          </w:tcPr>
          <w:p>
            <w:r>
              <w:rPr>
                <w:sz w:val="15"/>
              </w:rPr>
              <w:t>Responsive Web</w:t>
            </w:r>
          </w:p>
        </w:tc>
        <w:tc>
          <w:tcPr>
            <w:tcW w:type="dxa" w:w="2556"/>
            <w:vAlign w:val="top"/>
          </w:tcPr>
          <w:p>
            <w:r>
              <w:rPr>
                <w:sz w:val="15"/>
              </w:rPr>
              <w:t>Customer</w:t>
            </w:r>
          </w:p>
        </w:tc>
        <w:tc>
          <w:tcPr>
            <w:tcW w:type="dxa" w:w="2556"/>
            <w:vAlign w:val="top"/>
          </w:tcPr>
          <w:p>
            <w:r>
              <w:rPr>
                <w:sz w:val="15"/>
              </w:rPr>
              <w:t>Review scope, alternates, documents and electronic acceptance.</w:t>
            </w:r>
          </w:p>
        </w:tc>
      </w:tr>
    </w:tbl>
    <w:p>
      <w:pPr>
        <w:pStyle w:val="Heading1"/>
      </w:pPr>
      <w:r>
        <w:t>13. Reporting</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6"/>
              </w:rPr>
              <w:t>Report</w:t>
            </w:r>
          </w:p>
        </w:tc>
        <w:tc>
          <w:tcPr>
            <w:tcW w:type="dxa" w:w="5112"/>
            <w:shd w:fill="17365D"/>
          </w:tcPr>
          <w:p>
            <w:r>
              <w:rPr>
                <w:b/>
                <w:color w:val="FFFFFF"/>
                <w:sz w:val="16"/>
              </w:rPr>
              <w:t>Purpose</w:t>
            </w:r>
          </w:p>
        </w:tc>
      </w:tr>
      <w:tr>
        <w:tc>
          <w:tcPr>
            <w:tcW w:type="dxa" w:w="5112"/>
            <w:vAlign w:val="top"/>
          </w:tcPr>
          <w:p>
            <w:r>
              <w:rPr>
                <w:sz w:val="15"/>
              </w:rPr>
              <w:t>Estimate Summary</w:t>
            </w:r>
          </w:p>
        </w:tc>
        <w:tc>
          <w:tcPr>
            <w:tcW w:type="dxa" w:w="5112"/>
            <w:vAlign w:val="top"/>
          </w:tcPr>
          <w:p>
            <w:r>
              <w:rPr>
                <w:sz w:val="15"/>
              </w:rPr>
              <w:t>Scope, direct cost, sell, margin and alternates.</w:t>
            </w:r>
          </w:p>
        </w:tc>
      </w:tr>
      <w:tr>
        <w:tc>
          <w:tcPr>
            <w:tcW w:type="dxa" w:w="5112"/>
            <w:vAlign w:val="top"/>
          </w:tcPr>
          <w:p>
            <w:r>
              <w:rPr>
                <w:sz w:val="15"/>
              </w:rPr>
              <w:t>Detailed Cost Build-Up</w:t>
            </w:r>
          </w:p>
        </w:tc>
        <w:tc>
          <w:tcPr>
            <w:tcW w:type="dxa" w:w="5112"/>
            <w:vAlign w:val="top"/>
          </w:tcPr>
          <w:p>
            <w:r>
              <w:rPr>
                <w:sz w:val="15"/>
              </w:rPr>
              <w:t>Resource-level cost and markup detail.</w:t>
            </w:r>
          </w:p>
        </w:tc>
      </w:tr>
      <w:tr>
        <w:tc>
          <w:tcPr>
            <w:tcW w:type="dxa" w:w="5112"/>
            <w:vAlign w:val="top"/>
          </w:tcPr>
          <w:p>
            <w:r>
              <w:rPr>
                <w:sz w:val="15"/>
              </w:rPr>
              <w:t>Estimate Review Book</w:t>
            </w:r>
          </w:p>
        </w:tc>
        <w:tc>
          <w:tcPr>
            <w:tcW w:type="dxa" w:w="5112"/>
            <w:vAlign w:val="top"/>
          </w:tcPr>
          <w:p>
            <w:r>
              <w:rPr>
                <w:sz w:val="15"/>
              </w:rPr>
              <w:t>Assumptions, exclusions, risks, overrides and approvals.</w:t>
            </w:r>
          </w:p>
        </w:tc>
      </w:tr>
      <w:tr>
        <w:tc>
          <w:tcPr>
            <w:tcW w:type="dxa" w:w="5112"/>
            <w:vAlign w:val="top"/>
          </w:tcPr>
          <w:p>
            <w:r>
              <w:rPr>
                <w:sz w:val="15"/>
              </w:rPr>
              <w:t>Calculation Trace Report</w:t>
            </w:r>
          </w:p>
        </w:tc>
        <w:tc>
          <w:tcPr>
            <w:tcW w:type="dxa" w:w="5112"/>
            <w:vAlign w:val="top"/>
          </w:tcPr>
          <w:p>
            <w:r>
              <w:rPr>
                <w:sz w:val="15"/>
              </w:rPr>
              <w:t>Every amount with source and formula lineage.</w:t>
            </w:r>
          </w:p>
        </w:tc>
      </w:tr>
      <w:tr>
        <w:tc>
          <w:tcPr>
            <w:tcW w:type="dxa" w:w="5112"/>
            <w:vAlign w:val="top"/>
          </w:tcPr>
          <w:p>
            <w:r>
              <w:rPr>
                <w:sz w:val="15"/>
              </w:rPr>
              <w:t>Production &amp; Duration Report</w:t>
            </w:r>
          </w:p>
        </w:tc>
        <w:tc>
          <w:tcPr>
            <w:tcW w:type="dxa" w:w="5112"/>
            <w:vAlign w:val="top"/>
          </w:tcPr>
          <w:p>
            <w:r>
              <w:rPr>
                <w:sz w:val="15"/>
              </w:rPr>
              <w:t>Crews, equipment, outputs, hours and schedule assumptions.</w:t>
            </w:r>
          </w:p>
        </w:tc>
      </w:tr>
      <w:tr>
        <w:tc>
          <w:tcPr>
            <w:tcW w:type="dxa" w:w="5112"/>
            <w:vAlign w:val="top"/>
          </w:tcPr>
          <w:p>
            <w:r>
              <w:rPr>
                <w:sz w:val="15"/>
              </w:rPr>
              <w:t>Haul Analysis</w:t>
            </w:r>
          </w:p>
        </w:tc>
        <w:tc>
          <w:tcPr>
            <w:tcW w:type="dxa" w:w="5112"/>
            <w:vAlign w:val="top"/>
          </w:tcPr>
          <w:p>
            <w:r>
              <w:rPr>
                <w:sz w:val="15"/>
              </w:rPr>
              <w:t>Cycle time, truck count, payload, queues and cost.</w:t>
            </w:r>
          </w:p>
        </w:tc>
      </w:tr>
      <w:tr>
        <w:tc>
          <w:tcPr>
            <w:tcW w:type="dxa" w:w="5112"/>
            <w:vAlign w:val="top"/>
          </w:tcPr>
          <w:p>
            <w:r>
              <w:rPr>
                <w:sz w:val="15"/>
              </w:rPr>
              <w:t>Risk &amp; Confidence Report</w:t>
            </w:r>
          </w:p>
        </w:tc>
        <w:tc>
          <w:tcPr>
            <w:tcW w:type="dxa" w:w="5112"/>
            <w:vAlign w:val="top"/>
          </w:tcPr>
          <w:p>
            <w:r>
              <w:rPr>
                <w:sz w:val="15"/>
              </w:rPr>
              <w:t>Uncertainty, sensitivity and confidence drivers.</w:t>
            </w:r>
          </w:p>
        </w:tc>
      </w:tr>
      <w:tr>
        <w:tc>
          <w:tcPr>
            <w:tcW w:type="dxa" w:w="5112"/>
            <w:vAlign w:val="top"/>
          </w:tcPr>
          <w:p>
            <w:r>
              <w:rPr>
                <w:sz w:val="15"/>
              </w:rPr>
              <w:t>Scenario Comparison</w:t>
            </w:r>
          </w:p>
        </w:tc>
        <w:tc>
          <w:tcPr>
            <w:tcW w:type="dxa" w:w="5112"/>
            <w:vAlign w:val="top"/>
          </w:tcPr>
          <w:p>
            <w:r>
              <w:rPr>
                <w:sz w:val="15"/>
              </w:rPr>
              <w:t>Baseline versus alternatives.</w:t>
            </w:r>
          </w:p>
        </w:tc>
      </w:tr>
      <w:tr>
        <w:tc>
          <w:tcPr>
            <w:tcW w:type="dxa" w:w="5112"/>
            <w:vAlign w:val="top"/>
          </w:tcPr>
          <w:p>
            <w:r>
              <w:rPr>
                <w:sz w:val="15"/>
              </w:rPr>
              <w:t>Vendor Quote Comparison</w:t>
            </w:r>
          </w:p>
        </w:tc>
        <w:tc>
          <w:tcPr>
            <w:tcW w:type="dxa" w:w="5112"/>
            <w:vAlign w:val="top"/>
          </w:tcPr>
          <w:p>
            <w:r>
              <w:rPr>
                <w:sz w:val="15"/>
              </w:rPr>
              <w:t>Normalized quote comparison and exceptions.</w:t>
            </w:r>
          </w:p>
        </w:tc>
      </w:tr>
      <w:tr>
        <w:tc>
          <w:tcPr>
            <w:tcW w:type="dxa" w:w="5112"/>
            <w:vAlign w:val="top"/>
          </w:tcPr>
          <w:p>
            <w:r>
              <w:rPr>
                <w:sz w:val="15"/>
              </w:rPr>
              <w:t>Historical Estimate vs Actual</w:t>
            </w:r>
          </w:p>
        </w:tc>
        <w:tc>
          <w:tcPr>
            <w:tcW w:type="dxa" w:w="5112"/>
            <w:vAlign w:val="top"/>
          </w:tcPr>
          <w:p>
            <w:r>
              <w:rPr>
                <w:sz w:val="15"/>
              </w:rPr>
              <w:t>Cost, quantity, hours and production variance.</w:t>
            </w:r>
          </w:p>
        </w:tc>
      </w:tr>
      <w:tr>
        <w:tc>
          <w:tcPr>
            <w:tcW w:type="dxa" w:w="5112"/>
            <w:vAlign w:val="top"/>
          </w:tcPr>
          <w:p>
            <w:r>
              <w:rPr>
                <w:sz w:val="15"/>
              </w:rPr>
              <w:t>Calibration Proposal Report</w:t>
            </w:r>
          </w:p>
        </w:tc>
        <w:tc>
          <w:tcPr>
            <w:tcW w:type="dxa" w:w="5112"/>
            <w:vAlign w:val="top"/>
          </w:tcPr>
          <w:p>
            <w:r>
              <w:rPr>
                <w:sz w:val="15"/>
              </w:rPr>
              <w:t>Suggested rate updates with evidence.</w:t>
            </w:r>
          </w:p>
        </w:tc>
      </w:tr>
      <w:tr>
        <w:tc>
          <w:tcPr>
            <w:tcW w:type="dxa" w:w="5112"/>
            <w:vAlign w:val="top"/>
          </w:tcPr>
          <w:p>
            <w:r>
              <w:rPr>
                <w:sz w:val="15"/>
              </w:rPr>
              <w:t>Regional Price Variance</w:t>
            </w:r>
          </w:p>
        </w:tc>
        <w:tc>
          <w:tcPr>
            <w:tcW w:type="dxa" w:w="5112"/>
            <w:vAlign w:val="top"/>
          </w:tcPr>
          <w:p>
            <w:r>
              <w:rPr>
                <w:sz w:val="15"/>
              </w:rPr>
              <w:t>Local versus baseline prices and factors.</w:t>
            </w:r>
          </w:p>
        </w:tc>
      </w:tr>
      <w:tr>
        <w:tc>
          <w:tcPr>
            <w:tcW w:type="dxa" w:w="5112"/>
            <w:vAlign w:val="top"/>
          </w:tcPr>
          <w:p>
            <w:r>
              <w:rPr>
                <w:sz w:val="15"/>
              </w:rPr>
              <w:t>Bid Margin Waterfall</w:t>
            </w:r>
          </w:p>
        </w:tc>
        <w:tc>
          <w:tcPr>
            <w:tcW w:type="dxa" w:w="5112"/>
            <w:vAlign w:val="top"/>
          </w:tcPr>
          <w:p>
            <w:r>
              <w:rPr>
                <w:sz w:val="15"/>
              </w:rPr>
              <w:t>Direct cost through final sell price.</w:t>
            </w:r>
          </w:p>
        </w:tc>
      </w:tr>
      <w:tr>
        <w:tc>
          <w:tcPr>
            <w:tcW w:type="dxa" w:w="5112"/>
            <w:vAlign w:val="top"/>
          </w:tcPr>
          <w:p>
            <w:r>
              <w:rPr>
                <w:sz w:val="15"/>
              </w:rPr>
              <w:t>White-Label Configuration Audit</w:t>
            </w:r>
          </w:p>
        </w:tc>
        <w:tc>
          <w:tcPr>
            <w:tcW w:type="dxa" w:w="5112"/>
            <w:vAlign w:val="top"/>
          </w:tcPr>
          <w:p>
            <w:r>
              <w:rPr>
                <w:sz w:val="15"/>
              </w:rPr>
              <w:t>Inherited and overridden branding/configuration.</w:t>
            </w:r>
          </w:p>
        </w:tc>
      </w:tr>
      <w:tr>
        <w:tc>
          <w:tcPr>
            <w:tcW w:type="dxa" w:w="5112"/>
            <w:vAlign w:val="top"/>
          </w:tcPr>
          <w:p>
            <w:r>
              <w:rPr>
                <w:sz w:val="15"/>
              </w:rPr>
              <w:t>Executive Estimating KPI</w:t>
            </w:r>
          </w:p>
        </w:tc>
        <w:tc>
          <w:tcPr>
            <w:tcW w:type="dxa" w:w="5112"/>
            <w:vAlign w:val="top"/>
          </w:tcPr>
          <w:p>
            <w:r>
              <w:rPr>
                <w:sz w:val="15"/>
              </w:rPr>
              <w:t>Pipeline, win rate, cycle time, margin and accuracy.</w:t>
            </w:r>
          </w:p>
        </w:tc>
      </w:tr>
    </w:tbl>
    <w:p>
      <w:pPr>
        <w:pStyle w:val="Heading1"/>
      </w:pPr>
      <w:r>
        <w:t>14. Security and Nonfunctional Requirements</w:t>
      </w:r>
    </w:p>
    <w:p>
      <w:pPr>
        <w:pStyle w:val="ListBullet"/>
      </w:pPr>
      <w:r>
        <w:t>Strict tenant isolation and least-privilege access</w:t>
      </w:r>
    </w:p>
    <w:p>
      <w:pPr>
        <w:pStyle w:val="ListBullet"/>
      </w:pPr>
      <w:r>
        <w:t>Encryption in transit and at rest</w:t>
      </w:r>
    </w:p>
    <w:p>
      <w:pPr>
        <w:pStyle w:val="ListBullet"/>
      </w:pPr>
      <w:r>
        <w:t>Audit logging for reads of sensitive financial data and all writes</w:t>
      </w:r>
    </w:p>
    <w:p>
      <w:pPr>
        <w:pStyle w:val="ListBullet"/>
      </w:pPr>
      <w:r>
        <w:t>Configurable retention, legal hold and archive</w:t>
      </w:r>
    </w:p>
    <w:p>
      <w:pPr>
        <w:pStyle w:val="ListBullet"/>
      </w:pPr>
      <w:r>
        <w:t>Performance targets for estimate grids and calculation services</w:t>
      </w:r>
    </w:p>
    <w:p>
      <w:pPr>
        <w:pStyle w:val="ListBullet"/>
      </w:pPr>
      <w:r>
        <w:t>Offline sync with deterministic conflict resolution</w:t>
      </w:r>
    </w:p>
    <w:p>
      <w:pPr>
        <w:pStyle w:val="ListBullet"/>
      </w:pPr>
      <w:r>
        <w:t>Accessible web and mobile experiences</w:t>
      </w:r>
    </w:p>
    <w:p>
      <w:pPr>
        <w:pStyle w:val="ListBullet"/>
      </w:pPr>
      <w:r>
        <w:t>Disaster recovery, backups and regional deployment options</w:t>
      </w:r>
    </w:p>
    <w:p>
      <w:pPr>
        <w:pStyle w:val="ListBullet"/>
      </w:pPr>
      <w:r>
        <w:t>API rate limits, idempotency and webhook signing</w:t>
      </w:r>
    </w:p>
    <w:p>
      <w:pPr>
        <w:pStyle w:val="ListBullet"/>
      </w:pPr>
      <w:r>
        <w:t>Model, prompt and recommendation version logging</w:t>
      </w:r>
    </w:p>
    <w:p>
      <w:pPr>
        <w:pStyle w:val="Heading1"/>
      </w:pPr>
      <w:r>
        <w:t>15. Testing and Acceptance</w:t>
      </w:r>
    </w:p>
    <w:p>
      <w:r>
        <w:t>Each requirement has a mapped test case. Release acceptance requires calculation regression, unit compatibility, tenant-isolation, security, usability, accessibility, offline sync, export fidelity, load/performance and AI-evaluation evidence.</w:t>
      </w:r>
    </w:p>
    <w:p>
      <w:pPr>
        <w:pStyle w:val="Heading1"/>
      </w:pPr>
      <w:r>
        <w:t>16. Phase Exit Criteria</w:t>
      </w:r>
    </w:p>
    <w:p>
      <w:pPr>
        <w:pStyle w:val="ListBullet"/>
      </w:pPr>
      <w:r>
        <w:t>All artifacts reviewed</w:t>
      </w:r>
    </w:p>
    <w:p>
      <w:pPr>
        <w:pStyle w:val="ListBullet"/>
      </w:pPr>
      <w:r>
        <w:t>Critical issues resolved</w:t>
      </w:r>
    </w:p>
    <w:p>
      <w:pPr>
        <w:pStyle w:val="ListBullet"/>
      </w:pPr>
      <w:r>
        <w:t>Requirements traceability complete</w:t>
      </w:r>
    </w:p>
    <w:p>
      <w:pPr>
        <w:pStyle w:val="ListBullet"/>
      </w:pPr>
      <w:r>
        <w:t>Architecture and security approved</w:t>
      </w:r>
    </w:p>
    <w:p>
      <w:pPr>
        <w:pStyle w:val="ListBullet"/>
      </w:pPr>
      <w:r>
        <w:t>Estimating SME approval</w:t>
      </w:r>
    </w:p>
    <w:p>
      <w:pPr>
        <w:pStyle w:val="ListBullet"/>
      </w:pPr>
      <w:r>
        <w:t>AI governance approval</w:t>
      </w:r>
    </w:p>
    <w:p>
      <w:pPr>
        <w:pStyle w:val="ListBullet"/>
      </w:pPr>
      <w:r>
        <w:t>Version 1.0.0 tagged and locked</w:t>
      </w:r>
    </w:p>
    <w:p>
      <w:pPr>
        <w:pStyle w:val="Heading1"/>
      </w:pPr>
      <w:r>
        <w:t>Appendix A - Requirement Register (continued)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sz w:val="16"/>
              </w:rPr>
              <w:t>ID</w:t>
            </w:r>
          </w:p>
        </w:tc>
        <w:tc>
          <w:tcPr>
            <w:tcW w:type="dxa" w:w="2556"/>
            <w:shd w:fill="17365D"/>
          </w:tcPr>
          <w:p>
            <w:r>
              <w:rPr>
                <w:b/>
                <w:color w:val="FFFFFF"/>
                <w:sz w:val="16"/>
              </w:rPr>
              <w:t>Module</w:t>
            </w:r>
          </w:p>
        </w:tc>
        <w:tc>
          <w:tcPr>
            <w:tcW w:type="dxa" w:w="2556"/>
            <w:shd w:fill="17365D"/>
          </w:tcPr>
          <w:p>
            <w:r>
              <w:rPr>
                <w:b/>
                <w:color w:val="FFFFFF"/>
                <w:sz w:val="16"/>
              </w:rPr>
              <w:t>Title</w:t>
            </w:r>
          </w:p>
        </w:tc>
        <w:tc>
          <w:tcPr>
            <w:tcW w:type="dxa" w:w="2556"/>
            <w:shd w:fill="17365D"/>
          </w:tcPr>
          <w:p>
            <w:r>
              <w:rPr>
                <w:b/>
                <w:color w:val="FFFFFF"/>
                <w:sz w:val="16"/>
              </w:rPr>
              <w:t>Acceptance</w:t>
            </w:r>
          </w:p>
        </w:tc>
      </w:tr>
      <w:tr>
        <w:tc>
          <w:tcPr>
            <w:tcW w:type="dxa" w:w="2556"/>
            <w:vAlign w:val="top"/>
          </w:tcPr>
          <w:p>
            <w:r>
              <w:rPr>
                <w:sz w:val="15"/>
              </w:rPr>
              <w:t>GES-P05-REQ-046</w:t>
            </w:r>
          </w:p>
        </w:tc>
        <w:tc>
          <w:tcPr>
            <w:tcW w:type="dxa" w:w="2556"/>
            <w:vAlign w:val="top"/>
          </w:tcPr>
          <w:p>
            <w:r>
              <w:rPr>
                <w:sz w:val="15"/>
              </w:rPr>
              <w:t>HAU</w:t>
            </w:r>
          </w:p>
        </w:tc>
        <w:tc>
          <w:tcPr>
            <w:tcW w:type="dxa" w:w="2556"/>
            <w:vAlign w:val="top"/>
          </w:tcPr>
          <w:p>
            <w:r>
              <w:rPr>
                <w:sz w:val="15"/>
              </w:rPr>
              <w:t>Hauling &amp; Disposal permissions</w:t>
            </w:r>
          </w:p>
        </w:tc>
        <w:tc>
          <w:tcPr>
            <w:tcW w:type="dxa" w:w="2556"/>
            <w:vAlign w:val="top"/>
          </w:tcPr>
          <w:p>
            <w:r>
              <w:rPr>
                <w:sz w:val="15"/>
              </w:rPr>
              <w:t>Demonstrate hauling &amp; disposal permissions with tenant-specific configuration, role controls, version history, and traceable output.</w:t>
            </w:r>
          </w:p>
        </w:tc>
      </w:tr>
      <w:tr>
        <w:tc>
          <w:tcPr>
            <w:tcW w:type="dxa" w:w="2556"/>
            <w:vAlign w:val="top"/>
          </w:tcPr>
          <w:p>
            <w:r>
              <w:rPr>
                <w:sz w:val="15"/>
              </w:rPr>
              <w:t>GES-P05-REQ-047</w:t>
            </w:r>
          </w:p>
        </w:tc>
        <w:tc>
          <w:tcPr>
            <w:tcW w:type="dxa" w:w="2556"/>
            <w:vAlign w:val="top"/>
          </w:tcPr>
          <w:p>
            <w:r>
              <w:rPr>
                <w:sz w:val="15"/>
              </w:rPr>
              <w:t>HAU</w:t>
            </w:r>
          </w:p>
        </w:tc>
        <w:tc>
          <w:tcPr>
            <w:tcW w:type="dxa" w:w="2556"/>
            <w:vAlign w:val="top"/>
          </w:tcPr>
          <w:p>
            <w:r>
              <w:rPr>
                <w:sz w:val="15"/>
              </w:rPr>
              <w:t>Hauling &amp; Disposal import/export</w:t>
            </w:r>
          </w:p>
        </w:tc>
        <w:tc>
          <w:tcPr>
            <w:tcW w:type="dxa" w:w="2556"/>
            <w:vAlign w:val="top"/>
          </w:tcPr>
          <w:p>
            <w:r>
              <w:rPr>
                <w:sz w:val="15"/>
              </w:rPr>
              <w:t>Demonstrate hauling &amp; disposal import/export with tenant-specific configuration, role controls, version history, and traceable output.</w:t>
            </w:r>
          </w:p>
        </w:tc>
      </w:tr>
      <w:tr>
        <w:tc>
          <w:tcPr>
            <w:tcW w:type="dxa" w:w="2556"/>
            <w:vAlign w:val="top"/>
          </w:tcPr>
          <w:p>
            <w:r>
              <w:rPr>
                <w:sz w:val="15"/>
              </w:rPr>
              <w:t>GES-P05-REQ-048</w:t>
            </w:r>
          </w:p>
        </w:tc>
        <w:tc>
          <w:tcPr>
            <w:tcW w:type="dxa" w:w="2556"/>
            <w:vAlign w:val="top"/>
          </w:tcPr>
          <w:p>
            <w:r>
              <w:rPr>
                <w:sz w:val="15"/>
              </w:rPr>
              <w:t>HAU</w:t>
            </w:r>
          </w:p>
        </w:tc>
        <w:tc>
          <w:tcPr>
            <w:tcW w:type="dxa" w:w="2556"/>
            <w:vAlign w:val="top"/>
          </w:tcPr>
          <w:p>
            <w:r>
              <w:rPr>
                <w:sz w:val="15"/>
              </w:rPr>
              <w:t>Hauling &amp; Disposal validation and testing</w:t>
            </w:r>
          </w:p>
        </w:tc>
        <w:tc>
          <w:tcPr>
            <w:tcW w:type="dxa" w:w="2556"/>
            <w:vAlign w:val="top"/>
          </w:tcPr>
          <w:p>
            <w:r>
              <w:rPr>
                <w:sz w:val="15"/>
              </w:rPr>
              <w:t>Demonstrate hauling &amp; disposal validation and testing with tenant-specific configuration, role controls, version history, and traceable output.</w:t>
            </w:r>
          </w:p>
        </w:tc>
      </w:tr>
      <w:tr>
        <w:tc>
          <w:tcPr>
            <w:tcW w:type="dxa" w:w="2556"/>
            <w:vAlign w:val="top"/>
          </w:tcPr>
          <w:p>
            <w:r>
              <w:rPr>
                <w:sz w:val="15"/>
              </w:rPr>
              <w:t>GES-P05-REQ-049</w:t>
            </w:r>
          </w:p>
        </w:tc>
        <w:tc>
          <w:tcPr>
            <w:tcW w:type="dxa" w:w="2556"/>
            <w:vAlign w:val="top"/>
          </w:tcPr>
          <w:p>
            <w:r>
              <w:rPr>
                <w:sz w:val="15"/>
              </w:rPr>
              <w:t>ASM</w:t>
            </w:r>
          </w:p>
        </w:tc>
        <w:tc>
          <w:tcPr>
            <w:tcW w:type="dxa" w:w="2556"/>
            <w:vAlign w:val="top"/>
          </w:tcPr>
          <w:p>
            <w:r>
              <w:rPr>
                <w:sz w:val="15"/>
              </w:rPr>
              <w:t>Assemblies canonical model</w:t>
            </w:r>
          </w:p>
        </w:tc>
        <w:tc>
          <w:tcPr>
            <w:tcW w:type="dxa" w:w="2556"/>
            <w:vAlign w:val="top"/>
          </w:tcPr>
          <w:p>
            <w:r>
              <w:rPr>
                <w:sz w:val="15"/>
              </w:rPr>
              <w:t>Demonstrate assemblies canonical model with tenant-specific configuration, role controls, version history, and traceable output.</w:t>
            </w:r>
          </w:p>
        </w:tc>
      </w:tr>
      <w:tr>
        <w:tc>
          <w:tcPr>
            <w:tcW w:type="dxa" w:w="2556"/>
            <w:vAlign w:val="top"/>
          </w:tcPr>
          <w:p>
            <w:r>
              <w:rPr>
                <w:sz w:val="15"/>
              </w:rPr>
              <w:t>GES-P05-REQ-050</w:t>
            </w:r>
          </w:p>
        </w:tc>
        <w:tc>
          <w:tcPr>
            <w:tcW w:type="dxa" w:w="2556"/>
            <w:vAlign w:val="top"/>
          </w:tcPr>
          <w:p>
            <w:r>
              <w:rPr>
                <w:sz w:val="15"/>
              </w:rPr>
              <w:t>ASM</w:t>
            </w:r>
          </w:p>
        </w:tc>
        <w:tc>
          <w:tcPr>
            <w:tcW w:type="dxa" w:w="2556"/>
            <w:vAlign w:val="top"/>
          </w:tcPr>
          <w:p>
            <w:r>
              <w:rPr>
                <w:sz w:val="15"/>
              </w:rPr>
              <w:t>Assemblies configurable rules</w:t>
            </w:r>
          </w:p>
        </w:tc>
        <w:tc>
          <w:tcPr>
            <w:tcW w:type="dxa" w:w="2556"/>
            <w:vAlign w:val="top"/>
          </w:tcPr>
          <w:p>
            <w:r>
              <w:rPr>
                <w:sz w:val="15"/>
              </w:rPr>
              <w:t>Demonstrate assemblies configurable rules with tenant-specific configuration, role controls, version history, and traceable output.</w:t>
            </w:r>
          </w:p>
        </w:tc>
      </w:tr>
      <w:tr>
        <w:tc>
          <w:tcPr>
            <w:tcW w:type="dxa" w:w="2556"/>
            <w:vAlign w:val="top"/>
          </w:tcPr>
          <w:p>
            <w:r>
              <w:rPr>
                <w:sz w:val="15"/>
              </w:rPr>
              <w:t>GES-P05-REQ-051</w:t>
            </w:r>
          </w:p>
        </w:tc>
        <w:tc>
          <w:tcPr>
            <w:tcW w:type="dxa" w:w="2556"/>
            <w:vAlign w:val="top"/>
          </w:tcPr>
          <w:p>
            <w:r>
              <w:rPr>
                <w:sz w:val="15"/>
              </w:rPr>
              <w:t>ASM</w:t>
            </w:r>
          </w:p>
        </w:tc>
        <w:tc>
          <w:tcPr>
            <w:tcW w:type="dxa" w:w="2556"/>
            <w:vAlign w:val="top"/>
          </w:tcPr>
          <w:p>
            <w:r>
              <w:rPr>
                <w:sz w:val="15"/>
              </w:rPr>
              <w:t>Assemblies auditability</w:t>
            </w:r>
          </w:p>
        </w:tc>
        <w:tc>
          <w:tcPr>
            <w:tcW w:type="dxa" w:w="2556"/>
            <w:vAlign w:val="top"/>
          </w:tcPr>
          <w:p>
            <w:r>
              <w:rPr>
                <w:sz w:val="15"/>
              </w:rPr>
              <w:t>Demonstrate assemblies auditability with tenant-specific configuration, role controls, version history, and traceable output.</w:t>
            </w:r>
          </w:p>
        </w:tc>
      </w:tr>
      <w:tr>
        <w:tc>
          <w:tcPr>
            <w:tcW w:type="dxa" w:w="2556"/>
            <w:vAlign w:val="top"/>
          </w:tcPr>
          <w:p>
            <w:r>
              <w:rPr>
                <w:sz w:val="15"/>
              </w:rPr>
              <w:t>GES-P05-REQ-052</w:t>
            </w:r>
          </w:p>
        </w:tc>
        <w:tc>
          <w:tcPr>
            <w:tcW w:type="dxa" w:w="2556"/>
            <w:vAlign w:val="top"/>
          </w:tcPr>
          <w:p>
            <w:r>
              <w:rPr>
                <w:sz w:val="15"/>
              </w:rPr>
              <w:t>ASM</w:t>
            </w:r>
          </w:p>
        </w:tc>
        <w:tc>
          <w:tcPr>
            <w:tcW w:type="dxa" w:w="2556"/>
            <w:vAlign w:val="top"/>
          </w:tcPr>
          <w:p>
            <w:r>
              <w:rPr>
                <w:sz w:val="15"/>
              </w:rPr>
              <w:t>Assemblies permissions</w:t>
            </w:r>
          </w:p>
        </w:tc>
        <w:tc>
          <w:tcPr>
            <w:tcW w:type="dxa" w:w="2556"/>
            <w:vAlign w:val="top"/>
          </w:tcPr>
          <w:p>
            <w:r>
              <w:rPr>
                <w:sz w:val="15"/>
              </w:rPr>
              <w:t>Demonstrate assemblies permissions with tenant-specific configuration, role controls, version history, and traceable output.</w:t>
            </w:r>
          </w:p>
        </w:tc>
      </w:tr>
      <w:tr>
        <w:tc>
          <w:tcPr>
            <w:tcW w:type="dxa" w:w="2556"/>
            <w:vAlign w:val="top"/>
          </w:tcPr>
          <w:p>
            <w:r>
              <w:rPr>
                <w:sz w:val="15"/>
              </w:rPr>
              <w:t>GES-P05-REQ-053</w:t>
            </w:r>
          </w:p>
        </w:tc>
        <w:tc>
          <w:tcPr>
            <w:tcW w:type="dxa" w:w="2556"/>
            <w:vAlign w:val="top"/>
          </w:tcPr>
          <w:p>
            <w:r>
              <w:rPr>
                <w:sz w:val="15"/>
              </w:rPr>
              <w:t>ASM</w:t>
            </w:r>
          </w:p>
        </w:tc>
        <w:tc>
          <w:tcPr>
            <w:tcW w:type="dxa" w:w="2556"/>
            <w:vAlign w:val="top"/>
          </w:tcPr>
          <w:p>
            <w:r>
              <w:rPr>
                <w:sz w:val="15"/>
              </w:rPr>
              <w:t>Assemblies import/export</w:t>
            </w:r>
          </w:p>
        </w:tc>
        <w:tc>
          <w:tcPr>
            <w:tcW w:type="dxa" w:w="2556"/>
            <w:vAlign w:val="top"/>
          </w:tcPr>
          <w:p>
            <w:r>
              <w:rPr>
                <w:sz w:val="15"/>
              </w:rPr>
              <w:t>Demonstrate assemblies import/export with tenant-specific configuration, role controls, version history, and traceable output.</w:t>
            </w:r>
          </w:p>
        </w:tc>
      </w:tr>
      <w:tr>
        <w:tc>
          <w:tcPr>
            <w:tcW w:type="dxa" w:w="2556"/>
            <w:vAlign w:val="top"/>
          </w:tcPr>
          <w:p>
            <w:r>
              <w:rPr>
                <w:sz w:val="15"/>
              </w:rPr>
              <w:t>GES-P05-REQ-054</w:t>
            </w:r>
          </w:p>
        </w:tc>
        <w:tc>
          <w:tcPr>
            <w:tcW w:type="dxa" w:w="2556"/>
            <w:vAlign w:val="top"/>
          </w:tcPr>
          <w:p>
            <w:r>
              <w:rPr>
                <w:sz w:val="15"/>
              </w:rPr>
              <w:t>ASM</w:t>
            </w:r>
          </w:p>
        </w:tc>
        <w:tc>
          <w:tcPr>
            <w:tcW w:type="dxa" w:w="2556"/>
            <w:vAlign w:val="top"/>
          </w:tcPr>
          <w:p>
            <w:r>
              <w:rPr>
                <w:sz w:val="15"/>
              </w:rPr>
              <w:t>Assemblies validation and testing</w:t>
            </w:r>
          </w:p>
        </w:tc>
        <w:tc>
          <w:tcPr>
            <w:tcW w:type="dxa" w:w="2556"/>
            <w:vAlign w:val="top"/>
          </w:tcPr>
          <w:p>
            <w:r>
              <w:rPr>
                <w:sz w:val="15"/>
              </w:rPr>
              <w:t>Demonstrate assemblies validation and testing with tenant-specific configuration, role controls, version history, and traceable output.</w:t>
            </w:r>
          </w:p>
        </w:tc>
      </w:tr>
      <w:tr>
        <w:tc>
          <w:tcPr>
            <w:tcW w:type="dxa" w:w="2556"/>
            <w:vAlign w:val="top"/>
          </w:tcPr>
          <w:p>
            <w:r>
              <w:rPr>
                <w:sz w:val="15"/>
              </w:rPr>
              <w:t>GES-P05-REQ-055</w:t>
            </w:r>
          </w:p>
        </w:tc>
        <w:tc>
          <w:tcPr>
            <w:tcW w:type="dxa" w:w="2556"/>
            <w:vAlign w:val="top"/>
          </w:tcPr>
          <w:p>
            <w:r>
              <w:rPr>
                <w:sz w:val="15"/>
              </w:rPr>
              <w:t>MUP</w:t>
            </w:r>
          </w:p>
        </w:tc>
        <w:tc>
          <w:tcPr>
            <w:tcW w:type="dxa" w:w="2556"/>
            <w:vAlign w:val="top"/>
          </w:tcPr>
          <w:p>
            <w:r>
              <w:rPr>
                <w:sz w:val="15"/>
              </w:rPr>
              <w:t>Markup &amp; Margin canonical model</w:t>
            </w:r>
          </w:p>
        </w:tc>
        <w:tc>
          <w:tcPr>
            <w:tcW w:type="dxa" w:w="2556"/>
            <w:vAlign w:val="top"/>
          </w:tcPr>
          <w:p>
            <w:r>
              <w:rPr>
                <w:sz w:val="15"/>
              </w:rPr>
              <w:t>Demonstrate markup &amp; margin canonical model with tenant-specific configuration, role controls, version history, and traceable output.</w:t>
            </w:r>
          </w:p>
        </w:tc>
      </w:tr>
      <w:tr>
        <w:tc>
          <w:tcPr>
            <w:tcW w:type="dxa" w:w="2556"/>
            <w:vAlign w:val="top"/>
          </w:tcPr>
          <w:p>
            <w:r>
              <w:rPr>
                <w:sz w:val="15"/>
              </w:rPr>
              <w:t>GES-P05-REQ-056</w:t>
            </w:r>
          </w:p>
        </w:tc>
        <w:tc>
          <w:tcPr>
            <w:tcW w:type="dxa" w:w="2556"/>
            <w:vAlign w:val="top"/>
          </w:tcPr>
          <w:p>
            <w:r>
              <w:rPr>
                <w:sz w:val="15"/>
              </w:rPr>
              <w:t>MUP</w:t>
            </w:r>
          </w:p>
        </w:tc>
        <w:tc>
          <w:tcPr>
            <w:tcW w:type="dxa" w:w="2556"/>
            <w:vAlign w:val="top"/>
          </w:tcPr>
          <w:p>
            <w:r>
              <w:rPr>
                <w:sz w:val="15"/>
              </w:rPr>
              <w:t>Markup &amp; Margin configurable rules</w:t>
            </w:r>
          </w:p>
        </w:tc>
        <w:tc>
          <w:tcPr>
            <w:tcW w:type="dxa" w:w="2556"/>
            <w:vAlign w:val="top"/>
          </w:tcPr>
          <w:p>
            <w:r>
              <w:rPr>
                <w:sz w:val="15"/>
              </w:rPr>
              <w:t>Demonstrate markup &amp; margin configurable rules with tenant-specific configuration, role controls, version history, and traceable output.</w:t>
            </w:r>
          </w:p>
        </w:tc>
      </w:tr>
      <w:tr>
        <w:tc>
          <w:tcPr>
            <w:tcW w:type="dxa" w:w="2556"/>
            <w:vAlign w:val="top"/>
          </w:tcPr>
          <w:p>
            <w:r>
              <w:rPr>
                <w:sz w:val="15"/>
              </w:rPr>
              <w:t>GES-P05-REQ-057</w:t>
            </w:r>
          </w:p>
        </w:tc>
        <w:tc>
          <w:tcPr>
            <w:tcW w:type="dxa" w:w="2556"/>
            <w:vAlign w:val="top"/>
          </w:tcPr>
          <w:p>
            <w:r>
              <w:rPr>
                <w:sz w:val="15"/>
              </w:rPr>
              <w:t>MUP</w:t>
            </w:r>
          </w:p>
        </w:tc>
        <w:tc>
          <w:tcPr>
            <w:tcW w:type="dxa" w:w="2556"/>
            <w:vAlign w:val="top"/>
          </w:tcPr>
          <w:p>
            <w:r>
              <w:rPr>
                <w:sz w:val="15"/>
              </w:rPr>
              <w:t>Markup &amp; Margin auditability</w:t>
            </w:r>
          </w:p>
        </w:tc>
        <w:tc>
          <w:tcPr>
            <w:tcW w:type="dxa" w:w="2556"/>
            <w:vAlign w:val="top"/>
          </w:tcPr>
          <w:p>
            <w:r>
              <w:rPr>
                <w:sz w:val="15"/>
              </w:rPr>
              <w:t>Demonstrate markup &amp; margin auditability with tenant-specific configuration, role controls, version history, and traceable output.</w:t>
            </w:r>
          </w:p>
        </w:tc>
      </w:tr>
      <w:tr>
        <w:tc>
          <w:tcPr>
            <w:tcW w:type="dxa" w:w="2556"/>
            <w:vAlign w:val="top"/>
          </w:tcPr>
          <w:p>
            <w:r>
              <w:rPr>
                <w:sz w:val="15"/>
              </w:rPr>
              <w:t>GES-P05-REQ-058</w:t>
            </w:r>
          </w:p>
        </w:tc>
        <w:tc>
          <w:tcPr>
            <w:tcW w:type="dxa" w:w="2556"/>
            <w:vAlign w:val="top"/>
          </w:tcPr>
          <w:p>
            <w:r>
              <w:rPr>
                <w:sz w:val="15"/>
              </w:rPr>
              <w:t>MUP</w:t>
            </w:r>
          </w:p>
        </w:tc>
        <w:tc>
          <w:tcPr>
            <w:tcW w:type="dxa" w:w="2556"/>
            <w:vAlign w:val="top"/>
          </w:tcPr>
          <w:p>
            <w:r>
              <w:rPr>
                <w:sz w:val="15"/>
              </w:rPr>
              <w:t>Markup &amp; Margin permissions</w:t>
            </w:r>
          </w:p>
        </w:tc>
        <w:tc>
          <w:tcPr>
            <w:tcW w:type="dxa" w:w="2556"/>
            <w:vAlign w:val="top"/>
          </w:tcPr>
          <w:p>
            <w:r>
              <w:rPr>
                <w:sz w:val="15"/>
              </w:rPr>
              <w:t>Demonstrate markup &amp; margin permissions with tenant-specific configuration, role controls, version history, and traceable output.</w:t>
            </w:r>
          </w:p>
        </w:tc>
      </w:tr>
      <w:tr>
        <w:tc>
          <w:tcPr>
            <w:tcW w:type="dxa" w:w="2556"/>
            <w:vAlign w:val="top"/>
          </w:tcPr>
          <w:p>
            <w:r>
              <w:rPr>
                <w:sz w:val="15"/>
              </w:rPr>
              <w:t>GES-P05-REQ-059</w:t>
            </w:r>
          </w:p>
        </w:tc>
        <w:tc>
          <w:tcPr>
            <w:tcW w:type="dxa" w:w="2556"/>
            <w:vAlign w:val="top"/>
          </w:tcPr>
          <w:p>
            <w:r>
              <w:rPr>
                <w:sz w:val="15"/>
              </w:rPr>
              <w:t>MUP</w:t>
            </w:r>
          </w:p>
        </w:tc>
        <w:tc>
          <w:tcPr>
            <w:tcW w:type="dxa" w:w="2556"/>
            <w:vAlign w:val="top"/>
          </w:tcPr>
          <w:p>
            <w:r>
              <w:rPr>
                <w:sz w:val="15"/>
              </w:rPr>
              <w:t>Markup &amp; Margin import/export</w:t>
            </w:r>
          </w:p>
        </w:tc>
        <w:tc>
          <w:tcPr>
            <w:tcW w:type="dxa" w:w="2556"/>
            <w:vAlign w:val="top"/>
          </w:tcPr>
          <w:p>
            <w:r>
              <w:rPr>
                <w:sz w:val="15"/>
              </w:rPr>
              <w:t>Demonstrate markup &amp; margin import/export with tenant-specific configuration, role controls, version history, and traceable output.</w:t>
            </w:r>
          </w:p>
        </w:tc>
      </w:tr>
      <w:tr>
        <w:tc>
          <w:tcPr>
            <w:tcW w:type="dxa" w:w="2556"/>
            <w:vAlign w:val="top"/>
          </w:tcPr>
          <w:p>
            <w:r>
              <w:rPr>
                <w:sz w:val="15"/>
              </w:rPr>
              <w:t>GES-P05-REQ-060</w:t>
            </w:r>
          </w:p>
        </w:tc>
        <w:tc>
          <w:tcPr>
            <w:tcW w:type="dxa" w:w="2556"/>
            <w:vAlign w:val="top"/>
          </w:tcPr>
          <w:p>
            <w:r>
              <w:rPr>
                <w:sz w:val="15"/>
              </w:rPr>
              <w:t>MUP</w:t>
            </w:r>
          </w:p>
        </w:tc>
        <w:tc>
          <w:tcPr>
            <w:tcW w:type="dxa" w:w="2556"/>
            <w:vAlign w:val="top"/>
          </w:tcPr>
          <w:p>
            <w:r>
              <w:rPr>
                <w:sz w:val="15"/>
              </w:rPr>
              <w:t>Markup &amp; Margin validation and testing</w:t>
            </w:r>
          </w:p>
        </w:tc>
        <w:tc>
          <w:tcPr>
            <w:tcW w:type="dxa" w:w="2556"/>
            <w:vAlign w:val="top"/>
          </w:tcPr>
          <w:p>
            <w:r>
              <w:rPr>
                <w:sz w:val="15"/>
              </w:rPr>
              <w:t>Demonstrate markup &amp; margin validation and testing with tenant-specific configuration, role controls, version history, and traceable output.</w:t>
            </w:r>
          </w:p>
        </w:tc>
      </w:tr>
      <w:tr>
        <w:tc>
          <w:tcPr>
            <w:tcW w:type="dxa" w:w="2556"/>
            <w:vAlign w:val="top"/>
          </w:tcPr>
          <w:p>
            <w:r>
              <w:rPr>
                <w:sz w:val="15"/>
              </w:rPr>
              <w:t>GES-P05-REQ-061</w:t>
            </w:r>
          </w:p>
        </w:tc>
        <w:tc>
          <w:tcPr>
            <w:tcW w:type="dxa" w:w="2556"/>
            <w:vAlign w:val="top"/>
          </w:tcPr>
          <w:p>
            <w:r>
              <w:rPr>
                <w:sz w:val="15"/>
              </w:rPr>
              <w:t>REG</w:t>
            </w:r>
          </w:p>
        </w:tc>
        <w:tc>
          <w:tcPr>
            <w:tcW w:type="dxa" w:w="2556"/>
            <w:vAlign w:val="top"/>
          </w:tcPr>
          <w:p>
            <w:r>
              <w:rPr>
                <w:sz w:val="15"/>
              </w:rPr>
              <w:t>Regional Pricing canonical model</w:t>
            </w:r>
          </w:p>
        </w:tc>
        <w:tc>
          <w:tcPr>
            <w:tcW w:type="dxa" w:w="2556"/>
            <w:vAlign w:val="top"/>
          </w:tcPr>
          <w:p>
            <w:r>
              <w:rPr>
                <w:sz w:val="15"/>
              </w:rPr>
              <w:t>Demonstrate regional pricing canonical model with tenant-specific configuration, role controls, version history, and traceable output.</w:t>
            </w:r>
          </w:p>
        </w:tc>
      </w:tr>
      <w:tr>
        <w:tc>
          <w:tcPr>
            <w:tcW w:type="dxa" w:w="2556"/>
            <w:vAlign w:val="top"/>
          </w:tcPr>
          <w:p>
            <w:r>
              <w:rPr>
                <w:sz w:val="15"/>
              </w:rPr>
              <w:t>GES-P05-REQ-062</w:t>
            </w:r>
          </w:p>
        </w:tc>
        <w:tc>
          <w:tcPr>
            <w:tcW w:type="dxa" w:w="2556"/>
            <w:vAlign w:val="top"/>
          </w:tcPr>
          <w:p>
            <w:r>
              <w:rPr>
                <w:sz w:val="15"/>
              </w:rPr>
              <w:t>REG</w:t>
            </w:r>
          </w:p>
        </w:tc>
        <w:tc>
          <w:tcPr>
            <w:tcW w:type="dxa" w:w="2556"/>
            <w:vAlign w:val="top"/>
          </w:tcPr>
          <w:p>
            <w:r>
              <w:rPr>
                <w:sz w:val="15"/>
              </w:rPr>
              <w:t>Regional Pricing configurable rules</w:t>
            </w:r>
          </w:p>
        </w:tc>
        <w:tc>
          <w:tcPr>
            <w:tcW w:type="dxa" w:w="2556"/>
            <w:vAlign w:val="top"/>
          </w:tcPr>
          <w:p>
            <w:r>
              <w:rPr>
                <w:sz w:val="15"/>
              </w:rPr>
              <w:t>Demonstrate regional pricing configurable rules with tenant-specific configuration, role controls, version history, and traceable output.</w:t>
            </w:r>
          </w:p>
        </w:tc>
      </w:tr>
      <w:tr>
        <w:tc>
          <w:tcPr>
            <w:tcW w:type="dxa" w:w="2556"/>
            <w:vAlign w:val="top"/>
          </w:tcPr>
          <w:p>
            <w:r>
              <w:rPr>
                <w:sz w:val="15"/>
              </w:rPr>
              <w:t>GES-P05-REQ-063</w:t>
            </w:r>
          </w:p>
        </w:tc>
        <w:tc>
          <w:tcPr>
            <w:tcW w:type="dxa" w:w="2556"/>
            <w:vAlign w:val="top"/>
          </w:tcPr>
          <w:p>
            <w:r>
              <w:rPr>
                <w:sz w:val="15"/>
              </w:rPr>
              <w:t>REG</w:t>
            </w:r>
          </w:p>
        </w:tc>
        <w:tc>
          <w:tcPr>
            <w:tcW w:type="dxa" w:w="2556"/>
            <w:vAlign w:val="top"/>
          </w:tcPr>
          <w:p>
            <w:r>
              <w:rPr>
                <w:sz w:val="15"/>
              </w:rPr>
              <w:t>Regional Pricing auditability</w:t>
            </w:r>
          </w:p>
        </w:tc>
        <w:tc>
          <w:tcPr>
            <w:tcW w:type="dxa" w:w="2556"/>
            <w:vAlign w:val="top"/>
          </w:tcPr>
          <w:p>
            <w:r>
              <w:rPr>
                <w:sz w:val="15"/>
              </w:rPr>
              <w:t>Demonstrate regional pricing auditability with tenant-specific configuration, role controls, version history, and traceable output.</w:t>
            </w:r>
          </w:p>
        </w:tc>
      </w:tr>
      <w:tr>
        <w:tc>
          <w:tcPr>
            <w:tcW w:type="dxa" w:w="2556"/>
            <w:vAlign w:val="top"/>
          </w:tcPr>
          <w:p>
            <w:r>
              <w:rPr>
                <w:sz w:val="15"/>
              </w:rPr>
              <w:t>GES-P05-REQ-064</w:t>
            </w:r>
          </w:p>
        </w:tc>
        <w:tc>
          <w:tcPr>
            <w:tcW w:type="dxa" w:w="2556"/>
            <w:vAlign w:val="top"/>
          </w:tcPr>
          <w:p>
            <w:r>
              <w:rPr>
                <w:sz w:val="15"/>
              </w:rPr>
              <w:t>REG</w:t>
            </w:r>
          </w:p>
        </w:tc>
        <w:tc>
          <w:tcPr>
            <w:tcW w:type="dxa" w:w="2556"/>
            <w:vAlign w:val="top"/>
          </w:tcPr>
          <w:p>
            <w:r>
              <w:rPr>
                <w:sz w:val="15"/>
              </w:rPr>
              <w:t>Regional Pricing permissions</w:t>
            </w:r>
          </w:p>
        </w:tc>
        <w:tc>
          <w:tcPr>
            <w:tcW w:type="dxa" w:w="2556"/>
            <w:vAlign w:val="top"/>
          </w:tcPr>
          <w:p>
            <w:r>
              <w:rPr>
                <w:sz w:val="15"/>
              </w:rPr>
              <w:t>Demonstrate regional pricing permissions with tenant-specific configuration, role controls, version history, and traceable output.</w:t>
            </w:r>
          </w:p>
        </w:tc>
      </w:tr>
      <w:tr>
        <w:tc>
          <w:tcPr>
            <w:tcW w:type="dxa" w:w="2556"/>
            <w:vAlign w:val="top"/>
          </w:tcPr>
          <w:p>
            <w:r>
              <w:rPr>
                <w:sz w:val="15"/>
              </w:rPr>
              <w:t>GES-P05-REQ-065</w:t>
            </w:r>
          </w:p>
        </w:tc>
        <w:tc>
          <w:tcPr>
            <w:tcW w:type="dxa" w:w="2556"/>
            <w:vAlign w:val="top"/>
          </w:tcPr>
          <w:p>
            <w:r>
              <w:rPr>
                <w:sz w:val="15"/>
              </w:rPr>
              <w:t>REG</w:t>
            </w:r>
          </w:p>
        </w:tc>
        <w:tc>
          <w:tcPr>
            <w:tcW w:type="dxa" w:w="2556"/>
            <w:vAlign w:val="top"/>
          </w:tcPr>
          <w:p>
            <w:r>
              <w:rPr>
                <w:sz w:val="15"/>
              </w:rPr>
              <w:t>Regional Pricing import/export</w:t>
            </w:r>
          </w:p>
        </w:tc>
        <w:tc>
          <w:tcPr>
            <w:tcW w:type="dxa" w:w="2556"/>
            <w:vAlign w:val="top"/>
          </w:tcPr>
          <w:p>
            <w:r>
              <w:rPr>
                <w:sz w:val="15"/>
              </w:rPr>
              <w:t>Demonstrate regional pricing import/export with tenant-specific configuration, role controls, version history, and traceable output.</w:t>
            </w:r>
          </w:p>
        </w:tc>
      </w:tr>
      <w:tr>
        <w:tc>
          <w:tcPr>
            <w:tcW w:type="dxa" w:w="2556"/>
            <w:vAlign w:val="top"/>
          </w:tcPr>
          <w:p>
            <w:r>
              <w:rPr>
                <w:sz w:val="15"/>
              </w:rPr>
              <w:t>GES-P05-REQ-066</w:t>
            </w:r>
          </w:p>
        </w:tc>
        <w:tc>
          <w:tcPr>
            <w:tcW w:type="dxa" w:w="2556"/>
            <w:vAlign w:val="top"/>
          </w:tcPr>
          <w:p>
            <w:r>
              <w:rPr>
                <w:sz w:val="15"/>
              </w:rPr>
              <w:t>REG</w:t>
            </w:r>
          </w:p>
        </w:tc>
        <w:tc>
          <w:tcPr>
            <w:tcW w:type="dxa" w:w="2556"/>
            <w:vAlign w:val="top"/>
          </w:tcPr>
          <w:p>
            <w:r>
              <w:rPr>
                <w:sz w:val="15"/>
              </w:rPr>
              <w:t>Regional Pricing validation and testing</w:t>
            </w:r>
          </w:p>
        </w:tc>
        <w:tc>
          <w:tcPr>
            <w:tcW w:type="dxa" w:w="2556"/>
            <w:vAlign w:val="top"/>
          </w:tcPr>
          <w:p>
            <w:r>
              <w:rPr>
                <w:sz w:val="15"/>
              </w:rPr>
              <w:t>Demonstrate regional pricing validation and testing with tenant-specific configuration, role controls, version history, and traceable output.</w:t>
            </w:r>
          </w:p>
        </w:tc>
      </w:tr>
      <w:tr>
        <w:tc>
          <w:tcPr>
            <w:tcW w:type="dxa" w:w="2556"/>
            <w:vAlign w:val="top"/>
          </w:tcPr>
          <w:p>
            <w:r>
              <w:rPr>
                <w:sz w:val="15"/>
              </w:rPr>
              <w:t>GES-P05-REQ-067</w:t>
            </w:r>
          </w:p>
        </w:tc>
        <w:tc>
          <w:tcPr>
            <w:tcW w:type="dxa" w:w="2556"/>
            <w:vAlign w:val="top"/>
          </w:tcPr>
          <w:p>
            <w:r>
              <w:rPr>
                <w:sz w:val="15"/>
              </w:rPr>
              <w:t>RSK</w:t>
            </w:r>
          </w:p>
        </w:tc>
        <w:tc>
          <w:tcPr>
            <w:tcW w:type="dxa" w:w="2556"/>
            <w:vAlign w:val="top"/>
          </w:tcPr>
          <w:p>
            <w:r>
              <w:rPr>
                <w:sz w:val="15"/>
              </w:rPr>
              <w:t>Risk &amp; Confidence canonical model</w:t>
            </w:r>
          </w:p>
        </w:tc>
        <w:tc>
          <w:tcPr>
            <w:tcW w:type="dxa" w:w="2556"/>
            <w:vAlign w:val="top"/>
          </w:tcPr>
          <w:p>
            <w:r>
              <w:rPr>
                <w:sz w:val="15"/>
              </w:rPr>
              <w:t>Demonstrate risk &amp; confidence canonical model with tenant-specific configuration, role controls, version history, and traceable output.</w:t>
            </w:r>
          </w:p>
        </w:tc>
      </w:tr>
      <w:tr>
        <w:tc>
          <w:tcPr>
            <w:tcW w:type="dxa" w:w="2556"/>
            <w:vAlign w:val="top"/>
          </w:tcPr>
          <w:p>
            <w:r>
              <w:rPr>
                <w:sz w:val="15"/>
              </w:rPr>
              <w:t>GES-P05-REQ-068</w:t>
            </w:r>
          </w:p>
        </w:tc>
        <w:tc>
          <w:tcPr>
            <w:tcW w:type="dxa" w:w="2556"/>
            <w:vAlign w:val="top"/>
          </w:tcPr>
          <w:p>
            <w:r>
              <w:rPr>
                <w:sz w:val="15"/>
              </w:rPr>
              <w:t>RSK</w:t>
            </w:r>
          </w:p>
        </w:tc>
        <w:tc>
          <w:tcPr>
            <w:tcW w:type="dxa" w:w="2556"/>
            <w:vAlign w:val="top"/>
          </w:tcPr>
          <w:p>
            <w:r>
              <w:rPr>
                <w:sz w:val="15"/>
              </w:rPr>
              <w:t>Risk &amp; Confidence configurable rules</w:t>
            </w:r>
          </w:p>
        </w:tc>
        <w:tc>
          <w:tcPr>
            <w:tcW w:type="dxa" w:w="2556"/>
            <w:vAlign w:val="top"/>
          </w:tcPr>
          <w:p>
            <w:r>
              <w:rPr>
                <w:sz w:val="15"/>
              </w:rPr>
              <w:t>Demonstrate risk &amp; confidence configurable rules with tenant-specific configuration, role controls, version history, and traceable output.</w:t>
            </w:r>
          </w:p>
        </w:tc>
      </w:tr>
      <w:tr>
        <w:tc>
          <w:tcPr>
            <w:tcW w:type="dxa" w:w="2556"/>
            <w:vAlign w:val="top"/>
          </w:tcPr>
          <w:p>
            <w:r>
              <w:rPr>
                <w:sz w:val="15"/>
              </w:rPr>
              <w:t>GES-P05-REQ-069</w:t>
            </w:r>
          </w:p>
        </w:tc>
        <w:tc>
          <w:tcPr>
            <w:tcW w:type="dxa" w:w="2556"/>
            <w:vAlign w:val="top"/>
          </w:tcPr>
          <w:p>
            <w:r>
              <w:rPr>
                <w:sz w:val="15"/>
              </w:rPr>
              <w:t>RSK</w:t>
            </w:r>
          </w:p>
        </w:tc>
        <w:tc>
          <w:tcPr>
            <w:tcW w:type="dxa" w:w="2556"/>
            <w:vAlign w:val="top"/>
          </w:tcPr>
          <w:p>
            <w:r>
              <w:rPr>
                <w:sz w:val="15"/>
              </w:rPr>
              <w:t>Risk &amp; Confidence auditability</w:t>
            </w:r>
          </w:p>
        </w:tc>
        <w:tc>
          <w:tcPr>
            <w:tcW w:type="dxa" w:w="2556"/>
            <w:vAlign w:val="top"/>
          </w:tcPr>
          <w:p>
            <w:r>
              <w:rPr>
                <w:sz w:val="15"/>
              </w:rPr>
              <w:t>Demonstrate risk &amp; confidence auditability with tenant-specific configuration, role controls, version history, and traceable output.</w:t>
            </w:r>
          </w:p>
        </w:tc>
      </w:tr>
      <w:tr>
        <w:tc>
          <w:tcPr>
            <w:tcW w:type="dxa" w:w="2556"/>
            <w:vAlign w:val="top"/>
          </w:tcPr>
          <w:p>
            <w:r>
              <w:rPr>
                <w:sz w:val="15"/>
              </w:rPr>
              <w:t>GES-P05-REQ-070</w:t>
            </w:r>
          </w:p>
        </w:tc>
        <w:tc>
          <w:tcPr>
            <w:tcW w:type="dxa" w:w="2556"/>
            <w:vAlign w:val="top"/>
          </w:tcPr>
          <w:p>
            <w:r>
              <w:rPr>
                <w:sz w:val="15"/>
              </w:rPr>
              <w:t>RSK</w:t>
            </w:r>
          </w:p>
        </w:tc>
        <w:tc>
          <w:tcPr>
            <w:tcW w:type="dxa" w:w="2556"/>
            <w:vAlign w:val="top"/>
          </w:tcPr>
          <w:p>
            <w:r>
              <w:rPr>
                <w:sz w:val="15"/>
              </w:rPr>
              <w:t>Risk &amp; Confidence permissions</w:t>
            </w:r>
          </w:p>
        </w:tc>
        <w:tc>
          <w:tcPr>
            <w:tcW w:type="dxa" w:w="2556"/>
            <w:vAlign w:val="top"/>
          </w:tcPr>
          <w:p>
            <w:r>
              <w:rPr>
                <w:sz w:val="15"/>
              </w:rPr>
              <w:t>Demonstrate risk &amp; confidence permissions with tenant-specific configuration, role controls, version history, and traceable output.</w:t>
            </w:r>
          </w:p>
        </w:tc>
      </w:tr>
      <w:tr>
        <w:tc>
          <w:tcPr>
            <w:tcW w:type="dxa" w:w="2556"/>
            <w:vAlign w:val="top"/>
          </w:tcPr>
          <w:p>
            <w:r>
              <w:rPr>
                <w:sz w:val="15"/>
              </w:rPr>
              <w:t>GES-P05-REQ-071</w:t>
            </w:r>
          </w:p>
        </w:tc>
        <w:tc>
          <w:tcPr>
            <w:tcW w:type="dxa" w:w="2556"/>
            <w:vAlign w:val="top"/>
          </w:tcPr>
          <w:p>
            <w:r>
              <w:rPr>
                <w:sz w:val="15"/>
              </w:rPr>
              <w:t>RSK</w:t>
            </w:r>
          </w:p>
        </w:tc>
        <w:tc>
          <w:tcPr>
            <w:tcW w:type="dxa" w:w="2556"/>
            <w:vAlign w:val="top"/>
          </w:tcPr>
          <w:p>
            <w:r>
              <w:rPr>
                <w:sz w:val="15"/>
              </w:rPr>
              <w:t>Risk &amp; Confidence import/export</w:t>
            </w:r>
          </w:p>
        </w:tc>
        <w:tc>
          <w:tcPr>
            <w:tcW w:type="dxa" w:w="2556"/>
            <w:vAlign w:val="top"/>
          </w:tcPr>
          <w:p>
            <w:r>
              <w:rPr>
                <w:sz w:val="15"/>
              </w:rPr>
              <w:t>Demonstrate risk &amp; confidence import/export with tenant-specific configuration, role controls, version history, and traceable output.</w:t>
            </w:r>
          </w:p>
        </w:tc>
      </w:tr>
      <w:tr>
        <w:tc>
          <w:tcPr>
            <w:tcW w:type="dxa" w:w="2556"/>
            <w:vAlign w:val="top"/>
          </w:tcPr>
          <w:p>
            <w:r>
              <w:rPr>
                <w:sz w:val="15"/>
              </w:rPr>
              <w:t>GES-P05-REQ-072</w:t>
            </w:r>
          </w:p>
        </w:tc>
        <w:tc>
          <w:tcPr>
            <w:tcW w:type="dxa" w:w="2556"/>
            <w:vAlign w:val="top"/>
          </w:tcPr>
          <w:p>
            <w:r>
              <w:rPr>
                <w:sz w:val="15"/>
              </w:rPr>
              <w:t>RSK</w:t>
            </w:r>
          </w:p>
        </w:tc>
        <w:tc>
          <w:tcPr>
            <w:tcW w:type="dxa" w:w="2556"/>
            <w:vAlign w:val="top"/>
          </w:tcPr>
          <w:p>
            <w:r>
              <w:rPr>
                <w:sz w:val="15"/>
              </w:rPr>
              <w:t>Risk &amp; Confidence validation and testing</w:t>
            </w:r>
          </w:p>
        </w:tc>
        <w:tc>
          <w:tcPr>
            <w:tcW w:type="dxa" w:w="2556"/>
            <w:vAlign w:val="top"/>
          </w:tcPr>
          <w:p>
            <w:r>
              <w:rPr>
                <w:sz w:val="15"/>
              </w:rPr>
              <w:t>Demonstrate risk &amp; confidence validation and testing with tenant-specific configuration, role controls, version history, and traceable output.</w:t>
            </w:r>
          </w:p>
        </w:tc>
      </w:tr>
      <w:tr>
        <w:tc>
          <w:tcPr>
            <w:tcW w:type="dxa" w:w="2556"/>
            <w:vAlign w:val="top"/>
          </w:tcPr>
          <w:p>
            <w:r>
              <w:rPr>
                <w:sz w:val="15"/>
              </w:rPr>
              <w:t>GES-P05-REQ-073</w:t>
            </w:r>
          </w:p>
        </w:tc>
        <w:tc>
          <w:tcPr>
            <w:tcW w:type="dxa" w:w="2556"/>
            <w:vAlign w:val="top"/>
          </w:tcPr>
          <w:p>
            <w:r>
              <w:rPr>
                <w:sz w:val="15"/>
              </w:rPr>
              <w:t>AI</w:t>
            </w:r>
          </w:p>
        </w:tc>
        <w:tc>
          <w:tcPr>
            <w:tcW w:type="dxa" w:w="2556"/>
            <w:vAlign w:val="top"/>
          </w:tcPr>
          <w:p>
            <w:r>
              <w:rPr>
                <w:sz w:val="15"/>
              </w:rPr>
              <w:t>AI Estimating Advisor canonical model</w:t>
            </w:r>
          </w:p>
        </w:tc>
        <w:tc>
          <w:tcPr>
            <w:tcW w:type="dxa" w:w="2556"/>
            <w:vAlign w:val="top"/>
          </w:tcPr>
          <w:p>
            <w:r>
              <w:rPr>
                <w:sz w:val="15"/>
              </w:rPr>
              <w:t>Demonstrate ai estimating advisor canonical model with tenant-specific configuration, role controls, version history, and traceable output.</w:t>
            </w:r>
          </w:p>
        </w:tc>
      </w:tr>
      <w:tr>
        <w:tc>
          <w:tcPr>
            <w:tcW w:type="dxa" w:w="2556"/>
            <w:vAlign w:val="top"/>
          </w:tcPr>
          <w:p>
            <w:r>
              <w:rPr>
                <w:sz w:val="15"/>
              </w:rPr>
              <w:t>GES-P05-REQ-074</w:t>
            </w:r>
          </w:p>
        </w:tc>
        <w:tc>
          <w:tcPr>
            <w:tcW w:type="dxa" w:w="2556"/>
            <w:vAlign w:val="top"/>
          </w:tcPr>
          <w:p>
            <w:r>
              <w:rPr>
                <w:sz w:val="15"/>
              </w:rPr>
              <w:t>AI</w:t>
            </w:r>
          </w:p>
        </w:tc>
        <w:tc>
          <w:tcPr>
            <w:tcW w:type="dxa" w:w="2556"/>
            <w:vAlign w:val="top"/>
          </w:tcPr>
          <w:p>
            <w:r>
              <w:rPr>
                <w:sz w:val="15"/>
              </w:rPr>
              <w:t>AI Estimating Advisor configurable rules</w:t>
            </w:r>
          </w:p>
        </w:tc>
        <w:tc>
          <w:tcPr>
            <w:tcW w:type="dxa" w:w="2556"/>
            <w:vAlign w:val="top"/>
          </w:tcPr>
          <w:p>
            <w:r>
              <w:rPr>
                <w:sz w:val="15"/>
              </w:rPr>
              <w:t>Demonstrate ai estimating advisor configurable rules with tenant-specific configuration, role controls, version history, and traceable output.</w:t>
            </w:r>
          </w:p>
        </w:tc>
      </w:tr>
      <w:tr>
        <w:tc>
          <w:tcPr>
            <w:tcW w:type="dxa" w:w="2556"/>
            <w:vAlign w:val="top"/>
          </w:tcPr>
          <w:p>
            <w:r>
              <w:rPr>
                <w:sz w:val="15"/>
              </w:rPr>
              <w:t>GES-P05-REQ-075</w:t>
            </w:r>
          </w:p>
        </w:tc>
        <w:tc>
          <w:tcPr>
            <w:tcW w:type="dxa" w:w="2556"/>
            <w:vAlign w:val="top"/>
          </w:tcPr>
          <w:p>
            <w:r>
              <w:rPr>
                <w:sz w:val="15"/>
              </w:rPr>
              <w:t>AI</w:t>
            </w:r>
          </w:p>
        </w:tc>
        <w:tc>
          <w:tcPr>
            <w:tcW w:type="dxa" w:w="2556"/>
            <w:vAlign w:val="top"/>
          </w:tcPr>
          <w:p>
            <w:r>
              <w:rPr>
                <w:sz w:val="15"/>
              </w:rPr>
              <w:t>AI Estimating Advisor auditability</w:t>
            </w:r>
          </w:p>
        </w:tc>
        <w:tc>
          <w:tcPr>
            <w:tcW w:type="dxa" w:w="2556"/>
            <w:vAlign w:val="top"/>
          </w:tcPr>
          <w:p>
            <w:r>
              <w:rPr>
                <w:sz w:val="15"/>
              </w:rPr>
              <w:t>Demonstrate ai estimating advisor auditability with tenant-specific configuration, role controls, version history, and traceable output.</w:t>
            </w:r>
          </w:p>
        </w:tc>
      </w:tr>
      <w:tr>
        <w:tc>
          <w:tcPr>
            <w:tcW w:type="dxa" w:w="2556"/>
            <w:vAlign w:val="top"/>
          </w:tcPr>
          <w:p>
            <w:r>
              <w:rPr>
                <w:sz w:val="15"/>
              </w:rPr>
              <w:t>GES-P05-REQ-076</w:t>
            </w:r>
          </w:p>
        </w:tc>
        <w:tc>
          <w:tcPr>
            <w:tcW w:type="dxa" w:w="2556"/>
            <w:vAlign w:val="top"/>
          </w:tcPr>
          <w:p>
            <w:r>
              <w:rPr>
                <w:sz w:val="15"/>
              </w:rPr>
              <w:t>AI</w:t>
            </w:r>
          </w:p>
        </w:tc>
        <w:tc>
          <w:tcPr>
            <w:tcW w:type="dxa" w:w="2556"/>
            <w:vAlign w:val="top"/>
          </w:tcPr>
          <w:p>
            <w:r>
              <w:rPr>
                <w:sz w:val="15"/>
              </w:rPr>
              <w:t>AI Estimating Advisor permissions</w:t>
            </w:r>
          </w:p>
        </w:tc>
        <w:tc>
          <w:tcPr>
            <w:tcW w:type="dxa" w:w="2556"/>
            <w:vAlign w:val="top"/>
          </w:tcPr>
          <w:p>
            <w:r>
              <w:rPr>
                <w:sz w:val="15"/>
              </w:rPr>
              <w:t>Demonstrate ai estimating advisor permissions with tenant-specific configuration, role controls, version history, and traceable output.</w:t>
            </w:r>
          </w:p>
        </w:tc>
      </w:tr>
      <w:tr>
        <w:tc>
          <w:tcPr>
            <w:tcW w:type="dxa" w:w="2556"/>
            <w:vAlign w:val="top"/>
          </w:tcPr>
          <w:p>
            <w:r>
              <w:rPr>
                <w:sz w:val="15"/>
              </w:rPr>
              <w:t>GES-P05-REQ-077</w:t>
            </w:r>
          </w:p>
        </w:tc>
        <w:tc>
          <w:tcPr>
            <w:tcW w:type="dxa" w:w="2556"/>
            <w:vAlign w:val="top"/>
          </w:tcPr>
          <w:p>
            <w:r>
              <w:rPr>
                <w:sz w:val="15"/>
              </w:rPr>
              <w:t>AI</w:t>
            </w:r>
          </w:p>
        </w:tc>
        <w:tc>
          <w:tcPr>
            <w:tcW w:type="dxa" w:w="2556"/>
            <w:vAlign w:val="top"/>
          </w:tcPr>
          <w:p>
            <w:r>
              <w:rPr>
                <w:sz w:val="15"/>
              </w:rPr>
              <w:t>AI Estimating Advisor import/export</w:t>
            </w:r>
          </w:p>
        </w:tc>
        <w:tc>
          <w:tcPr>
            <w:tcW w:type="dxa" w:w="2556"/>
            <w:vAlign w:val="top"/>
          </w:tcPr>
          <w:p>
            <w:r>
              <w:rPr>
                <w:sz w:val="15"/>
              </w:rPr>
              <w:t>Demonstrate ai estimating advisor import/export with tenant-specific configuration, role controls, version history, and traceable output.</w:t>
            </w:r>
          </w:p>
        </w:tc>
      </w:tr>
      <w:tr>
        <w:tc>
          <w:tcPr>
            <w:tcW w:type="dxa" w:w="2556"/>
            <w:vAlign w:val="top"/>
          </w:tcPr>
          <w:p>
            <w:r>
              <w:rPr>
                <w:sz w:val="15"/>
              </w:rPr>
              <w:t>GES-P05-REQ-078</w:t>
            </w:r>
          </w:p>
        </w:tc>
        <w:tc>
          <w:tcPr>
            <w:tcW w:type="dxa" w:w="2556"/>
            <w:vAlign w:val="top"/>
          </w:tcPr>
          <w:p>
            <w:r>
              <w:rPr>
                <w:sz w:val="15"/>
              </w:rPr>
              <w:t>AI</w:t>
            </w:r>
          </w:p>
        </w:tc>
        <w:tc>
          <w:tcPr>
            <w:tcW w:type="dxa" w:w="2556"/>
            <w:vAlign w:val="top"/>
          </w:tcPr>
          <w:p>
            <w:r>
              <w:rPr>
                <w:sz w:val="15"/>
              </w:rPr>
              <w:t>AI Estimating Advisor validation and testing</w:t>
            </w:r>
          </w:p>
        </w:tc>
        <w:tc>
          <w:tcPr>
            <w:tcW w:type="dxa" w:w="2556"/>
            <w:vAlign w:val="top"/>
          </w:tcPr>
          <w:p>
            <w:r>
              <w:rPr>
                <w:sz w:val="15"/>
              </w:rPr>
              <w:t>Demonstrate ai estimating advisor validation and testing with tenant-specific configuration, role controls, version history, and traceable output.</w:t>
            </w:r>
          </w:p>
        </w:tc>
      </w:tr>
      <w:tr>
        <w:tc>
          <w:tcPr>
            <w:tcW w:type="dxa" w:w="2556"/>
            <w:vAlign w:val="top"/>
          </w:tcPr>
          <w:p>
            <w:r>
              <w:rPr>
                <w:sz w:val="15"/>
              </w:rPr>
              <w:t>GES-P05-REQ-079</w:t>
            </w:r>
          </w:p>
        </w:tc>
        <w:tc>
          <w:tcPr>
            <w:tcW w:type="dxa" w:w="2556"/>
            <w:vAlign w:val="top"/>
          </w:tcPr>
          <w:p>
            <w:r>
              <w:rPr>
                <w:sz w:val="15"/>
              </w:rPr>
              <w:t>CFG</w:t>
            </w:r>
          </w:p>
        </w:tc>
        <w:tc>
          <w:tcPr>
            <w:tcW w:type="dxa" w:w="2556"/>
            <w:vAlign w:val="top"/>
          </w:tcPr>
          <w:p>
            <w:r>
              <w:rPr>
                <w:sz w:val="15"/>
              </w:rPr>
              <w:t>Configuration Studio canonical model</w:t>
            </w:r>
          </w:p>
        </w:tc>
        <w:tc>
          <w:tcPr>
            <w:tcW w:type="dxa" w:w="2556"/>
            <w:vAlign w:val="top"/>
          </w:tcPr>
          <w:p>
            <w:r>
              <w:rPr>
                <w:sz w:val="15"/>
              </w:rPr>
              <w:t>Demonstrate configuration studio canonical model with tenant-specific configuration, role controls, version history, and traceable output.</w:t>
            </w:r>
          </w:p>
        </w:tc>
      </w:tr>
      <w:tr>
        <w:tc>
          <w:tcPr>
            <w:tcW w:type="dxa" w:w="2556"/>
            <w:vAlign w:val="top"/>
          </w:tcPr>
          <w:p>
            <w:r>
              <w:rPr>
                <w:sz w:val="15"/>
              </w:rPr>
              <w:t>GES-P05-REQ-080</w:t>
            </w:r>
          </w:p>
        </w:tc>
        <w:tc>
          <w:tcPr>
            <w:tcW w:type="dxa" w:w="2556"/>
            <w:vAlign w:val="top"/>
          </w:tcPr>
          <w:p>
            <w:r>
              <w:rPr>
                <w:sz w:val="15"/>
              </w:rPr>
              <w:t>CFG</w:t>
            </w:r>
          </w:p>
        </w:tc>
        <w:tc>
          <w:tcPr>
            <w:tcW w:type="dxa" w:w="2556"/>
            <w:vAlign w:val="top"/>
          </w:tcPr>
          <w:p>
            <w:r>
              <w:rPr>
                <w:sz w:val="15"/>
              </w:rPr>
              <w:t>Configuration Studio configurable rules</w:t>
            </w:r>
          </w:p>
        </w:tc>
        <w:tc>
          <w:tcPr>
            <w:tcW w:type="dxa" w:w="2556"/>
            <w:vAlign w:val="top"/>
          </w:tcPr>
          <w:p>
            <w:r>
              <w:rPr>
                <w:sz w:val="15"/>
              </w:rPr>
              <w:t>Demonstrate configuration studio configurable rules with tenant-specific configuration, role controls, version history, and traceable output.</w:t>
            </w:r>
          </w:p>
        </w:tc>
      </w:tr>
      <w:tr>
        <w:tc>
          <w:tcPr>
            <w:tcW w:type="dxa" w:w="2556"/>
            <w:vAlign w:val="top"/>
          </w:tcPr>
          <w:p>
            <w:r>
              <w:rPr>
                <w:sz w:val="15"/>
              </w:rPr>
              <w:t>GES-P05-REQ-081</w:t>
            </w:r>
          </w:p>
        </w:tc>
        <w:tc>
          <w:tcPr>
            <w:tcW w:type="dxa" w:w="2556"/>
            <w:vAlign w:val="top"/>
          </w:tcPr>
          <w:p>
            <w:r>
              <w:rPr>
                <w:sz w:val="15"/>
              </w:rPr>
              <w:t>CFG</w:t>
            </w:r>
          </w:p>
        </w:tc>
        <w:tc>
          <w:tcPr>
            <w:tcW w:type="dxa" w:w="2556"/>
            <w:vAlign w:val="top"/>
          </w:tcPr>
          <w:p>
            <w:r>
              <w:rPr>
                <w:sz w:val="15"/>
              </w:rPr>
              <w:t>Configuration Studio auditability</w:t>
            </w:r>
          </w:p>
        </w:tc>
        <w:tc>
          <w:tcPr>
            <w:tcW w:type="dxa" w:w="2556"/>
            <w:vAlign w:val="top"/>
          </w:tcPr>
          <w:p>
            <w:r>
              <w:rPr>
                <w:sz w:val="15"/>
              </w:rPr>
              <w:t>Demonstrate configuration studio auditability with tenant-specific configuration, role controls, version history, and traceable output.</w:t>
            </w:r>
          </w:p>
        </w:tc>
      </w:tr>
      <w:tr>
        <w:tc>
          <w:tcPr>
            <w:tcW w:type="dxa" w:w="2556"/>
            <w:vAlign w:val="top"/>
          </w:tcPr>
          <w:p>
            <w:r>
              <w:rPr>
                <w:sz w:val="15"/>
              </w:rPr>
              <w:t>GES-P05-REQ-082</w:t>
            </w:r>
          </w:p>
        </w:tc>
        <w:tc>
          <w:tcPr>
            <w:tcW w:type="dxa" w:w="2556"/>
            <w:vAlign w:val="top"/>
          </w:tcPr>
          <w:p>
            <w:r>
              <w:rPr>
                <w:sz w:val="15"/>
              </w:rPr>
              <w:t>CFG</w:t>
            </w:r>
          </w:p>
        </w:tc>
        <w:tc>
          <w:tcPr>
            <w:tcW w:type="dxa" w:w="2556"/>
            <w:vAlign w:val="top"/>
          </w:tcPr>
          <w:p>
            <w:r>
              <w:rPr>
                <w:sz w:val="15"/>
              </w:rPr>
              <w:t>Configuration Studio permissions</w:t>
            </w:r>
          </w:p>
        </w:tc>
        <w:tc>
          <w:tcPr>
            <w:tcW w:type="dxa" w:w="2556"/>
            <w:vAlign w:val="top"/>
          </w:tcPr>
          <w:p>
            <w:r>
              <w:rPr>
                <w:sz w:val="15"/>
              </w:rPr>
              <w:t>Demonstrate configuration studio permissions with tenant-specific configuration, role controls, version history, and traceable output.</w:t>
            </w:r>
          </w:p>
        </w:tc>
      </w:tr>
      <w:tr>
        <w:tc>
          <w:tcPr>
            <w:tcW w:type="dxa" w:w="2556"/>
            <w:vAlign w:val="top"/>
          </w:tcPr>
          <w:p>
            <w:r>
              <w:rPr>
                <w:sz w:val="15"/>
              </w:rPr>
              <w:t>GES-P05-REQ-083</w:t>
            </w:r>
          </w:p>
        </w:tc>
        <w:tc>
          <w:tcPr>
            <w:tcW w:type="dxa" w:w="2556"/>
            <w:vAlign w:val="top"/>
          </w:tcPr>
          <w:p>
            <w:r>
              <w:rPr>
                <w:sz w:val="15"/>
              </w:rPr>
              <w:t>CFG</w:t>
            </w:r>
          </w:p>
        </w:tc>
        <w:tc>
          <w:tcPr>
            <w:tcW w:type="dxa" w:w="2556"/>
            <w:vAlign w:val="top"/>
          </w:tcPr>
          <w:p>
            <w:r>
              <w:rPr>
                <w:sz w:val="15"/>
              </w:rPr>
              <w:t>Configuration Studio import/export</w:t>
            </w:r>
          </w:p>
        </w:tc>
        <w:tc>
          <w:tcPr>
            <w:tcW w:type="dxa" w:w="2556"/>
            <w:vAlign w:val="top"/>
          </w:tcPr>
          <w:p>
            <w:r>
              <w:rPr>
                <w:sz w:val="15"/>
              </w:rPr>
              <w:t>Demonstrate configuration studio import/export with tenant-specific configuration, role controls, version history, and traceable output.</w:t>
            </w:r>
          </w:p>
        </w:tc>
      </w:tr>
      <w:tr>
        <w:tc>
          <w:tcPr>
            <w:tcW w:type="dxa" w:w="2556"/>
            <w:vAlign w:val="top"/>
          </w:tcPr>
          <w:p>
            <w:r>
              <w:rPr>
                <w:sz w:val="15"/>
              </w:rPr>
              <w:t>GES-P05-REQ-084</w:t>
            </w:r>
          </w:p>
        </w:tc>
        <w:tc>
          <w:tcPr>
            <w:tcW w:type="dxa" w:w="2556"/>
            <w:vAlign w:val="top"/>
          </w:tcPr>
          <w:p>
            <w:r>
              <w:rPr>
                <w:sz w:val="15"/>
              </w:rPr>
              <w:t>CFG</w:t>
            </w:r>
          </w:p>
        </w:tc>
        <w:tc>
          <w:tcPr>
            <w:tcW w:type="dxa" w:w="2556"/>
            <w:vAlign w:val="top"/>
          </w:tcPr>
          <w:p>
            <w:r>
              <w:rPr>
                <w:sz w:val="15"/>
              </w:rPr>
              <w:t>Configuration Studio validation and testing</w:t>
            </w:r>
          </w:p>
        </w:tc>
        <w:tc>
          <w:tcPr>
            <w:tcW w:type="dxa" w:w="2556"/>
            <w:vAlign w:val="top"/>
          </w:tcPr>
          <w:p>
            <w:r>
              <w:rPr>
                <w:sz w:val="15"/>
              </w:rPr>
              <w:t>Demonstrate configuration studio validation and testing with tenant-specific configuration, role controls, version history, and traceable output.</w:t>
            </w:r>
          </w:p>
        </w:tc>
      </w:tr>
      <w:tr>
        <w:tc>
          <w:tcPr>
            <w:tcW w:type="dxa" w:w="2556"/>
            <w:vAlign w:val="top"/>
          </w:tcPr>
          <w:p>
            <w:r>
              <w:rPr>
                <w:sz w:val="15"/>
              </w:rPr>
              <w:t>GES-P05-REQ-085</w:t>
            </w:r>
          </w:p>
        </w:tc>
        <w:tc>
          <w:tcPr>
            <w:tcW w:type="dxa" w:w="2556"/>
            <w:vAlign w:val="top"/>
          </w:tcPr>
          <w:p>
            <w:r>
              <w:rPr>
                <w:sz w:val="15"/>
              </w:rPr>
              <w:t>WLB</w:t>
            </w:r>
          </w:p>
        </w:tc>
        <w:tc>
          <w:tcPr>
            <w:tcW w:type="dxa" w:w="2556"/>
            <w:vAlign w:val="top"/>
          </w:tcPr>
          <w:p>
            <w:r>
              <w:rPr>
                <w:sz w:val="15"/>
              </w:rPr>
              <w:t>White Label &amp; OEM canonical model</w:t>
            </w:r>
          </w:p>
        </w:tc>
        <w:tc>
          <w:tcPr>
            <w:tcW w:type="dxa" w:w="2556"/>
            <w:vAlign w:val="top"/>
          </w:tcPr>
          <w:p>
            <w:r>
              <w:rPr>
                <w:sz w:val="15"/>
              </w:rPr>
              <w:t>Demonstrate white label &amp; oem canonical model with tenant-specific configuration, role controls, version history, and traceable output.</w:t>
            </w:r>
          </w:p>
        </w:tc>
      </w:tr>
      <w:tr>
        <w:tc>
          <w:tcPr>
            <w:tcW w:type="dxa" w:w="2556"/>
            <w:vAlign w:val="top"/>
          </w:tcPr>
          <w:p>
            <w:r>
              <w:rPr>
                <w:sz w:val="15"/>
              </w:rPr>
              <w:t>GES-P05-REQ-086</w:t>
            </w:r>
          </w:p>
        </w:tc>
        <w:tc>
          <w:tcPr>
            <w:tcW w:type="dxa" w:w="2556"/>
            <w:vAlign w:val="top"/>
          </w:tcPr>
          <w:p>
            <w:r>
              <w:rPr>
                <w:sz w:val="15"/>
              </w:rPr>
              <w:t>WLB</w:t>
            </w:r>
          </w:p>
        </w:tc>
        <w:tc>
          <w:tcPr>
            <w:tcW w:type="dxa" w:w="2556"/>
            <w:vAlign w:val="top"/>
          </w:tcPr>
          <w:p>
            <w:r>
              <w:rPr>
                <w:sz w:val="15"/>
              </w:rPr>
              <w:t>White Label &amp; OEM configurable rules</w:t>
            </w:r>
          </w:p>
        </w:tc>
        <w:tc>
          <w:tcPr>
            <w:tcW w:type="dxa" w:w="2556"/>
            <w:vAlign w:val="top"/>
          </w:tcPr>
          <w:p>
            <w:r>
              <w:rPr>
                <w:sz w:val="15"/>
              </w:rPr>
              <w:t>Demonstrate white label &amp; oem configurable rules with tenant-specific configuration, role controls, version history, and traceable output.</w:t>
            </w:r>
          </w:p>
        </w:tc>
      </w:tr>
      <w:tr>
        <w:tc>
          <w:tcPr>
            <w:tcW w:type="dxa" w:w="2556"/>
            <w:vAlign w:val="top"/>
          </w:tcPr>
          <w:p>
            <w:r>
              <w:rPr>
                <w:sz w:val="15"/>
              </w:rPr>
              <w:t>GES-P05-REQ-087</w:t>
            </w:r>
          </w:p>
        </w:tc>
        <w:tc>
          <w:tcPr>
            <w:tcW w:type="dxa" w:w="2556"/>
            <w:vAlign w:val="top"/>
          </w:tcPr>
          <w:p>
            <w:r>
              <w:rPr>
                <w:sz w:val="15"/>
              </w:rPr>
              <w:t>WLB</w:t>
            </w:r>
          </w:p>
        </w:tc>
        <w:tc>
          <w:tcPr>
            <w:tcW w:type="dxa" w:w="2556"/>
            <w:vAlign w:val="top"/>
          </w:tcPr>
          <w:p>
            <w:r>
              <w:rPr>
                <w:sz w:val="15"/>
              </w:rPr>
              <w:t>White Label &amp; OEM auditability</w:t>
            </w:r>
          </w:p>
        </w:tc>
        <w:tc>
          <w:tcPr>
            <w:tcW w:type="dxa" w:w="2556"/>
            <w:vAlign w:val="top"/>
          </w:tcPr>
          <w:p>
            <w:r>
              <w:rPr>
                <w:sz w:val="15"/>
              </w:rPr>
              <w:t>Demonstrate white label &amp; oem auditability with tenant-specific configuration, role controls, version history, and traceable output.</w:t>
            </w:r>
          </w:p>
        </w:tc>
      </w:tr>
      <w:tr>
        <w:tc>
          <w:tcPr>
            <w:tcW w:type="dxa" w:w="2556"/>
            <w:vAlign w:val="top"/>
          </w:tcPr>
          <w:p>
            <w:r>
              <w:rPr>
                <w:sz w:val="15"/>
              </w:rPr>
              <w:t>GES-P05-REQ-088</w:t>
            </w:r>
          </w:p>
        </w:tc>
        <w:tc>
          <w:tcPr>
            <w:tcW w:type="dxa" w:w="2556"/>
            <w:vAlign w:val="top"/>
          </w:tcPr>
          <w:p>
            <w:r>
              <w:rPr>
                <w:sz w:val="15"/>
              </w:rPr>
              <w:t>WLB</w:t>
            </w:r>
          </w:p>
        </w:tc>
        <w:tc>
          <w:tcPr>
            <w:tcW w:type="dxa" w:w="2556"/>
            <w:vAlign w:val="top"/>
          </w:tcPr>
          <w:p>
            <w:r>
              <w:rPr>
                <w:sz w:val="15"/>
              </w:rPr>
              <w:t>White Label &amp; OEM permissions</w:t>
            </w:r>
          </w:p>
        </w:tc>
        <w:tc>
          <w:tcPr>
            <w:tcW w:type="dxa" w:w="2556"/>
            <w:vAlign w:val="top"/>
          </w:tcPr>
          <w:p>
            <w:r>
              <w:rPr>
                <w:sz w:val="15"/>
              </w:rPr>
              <w:t>Demonstrate white label &amp; oem permissions with tenant-specific configuration, role controls, version history, and traceable output.</w:t>
            </w:r>
          </w:p>
        </w:tc>
      </w:tr>
      <w:tr>
        <w:tc>
          <w:tcPr>
            <w:tcW w:type="dxa" w:w="2556"/>
            <w:vAlign w:val="top"/>
          </w:tcPr>
          <w:p>
            <w:r>
              <w:rPr>
                <w:sz w:val="15"/>
              </w:rPr>
              <w:t>GES-P05-REQ-089</w:t>
            </w:r>
          </w:p>
        </w:tc>
        <w:tc>
          <w:tcPr>
            <w:tcW w:type="dxa" w:w="2556"/>
            <w:vAlign w:val="top"/>
          </w:tcPr>
          <w:p>
            <w:r>
              <w:rPr>
                <w:sz w:val="15"/>
              </w:rPr>
              <w:t>WLB</w:t>
            </w:r>
          </w:p>
        </w:tc>
        <w:tc>
          <w:tcPr>
            <w:tcW w:type="dxa" w:w="2556"/>
            <w:vAlign w:val="top"/>
          </w:tcPr>
          <w:p>
            <w:r>
              <w:rPr>
                <w:sz w:val="15"/>
              </w:rPr>
              <w:t>White Label &amp; OEM import/export</w:t>
            </w:r>
          </w:p>
        </w:tc>
        <w:tc>
          <w:tcPr>
            <w:tcW w:type="dxa" w:w="2556"/>
            <w:vAlign w:val="top"/>
          </w:tcPr>
          <w:p>
            <w:r>
              <w:rPr>
                <w:sz w:val="15"/>
              </w:rPr>
              <w:t>Demonstrate white label &amp; oem import/export with tenant-specific configuration, role controls, version history, and traceable output.</w:t>
            </w:r>
          </w:p>
        </w:tc>
      </w:tr>
      <w:tr>
        <w:tc>
          <w:tcPr>
            <w:tcW w:type="dxa" w:w="2556"/>
            <w:vAlign w:val="top"/>
          </w:tcPr>
          <w:p>
            <w:r>
              <w:rPr>
                <w:sz w:val="15"/>
              </w:rPr>
              <w:t>GES-P05-REQ-090</w:t>
            </w:r>
          </w:p>
        </w:tc>
        <w:tc>
          <w:tcPr>
            <w:tcW w:type="dxa" w:w="2556"/>
            <w:vAlign w:val="top"/>
          </w:tcPr>
          <w:p>
            <w:r>
              <w:rPr>
                <w:sz w:val="15"/>
              </w:rPr>
              <w:t>WLB</w:t>
            </w:r>
          </w:p>
        </w:tc>
        <w:tc>
          <w:tcPr>
            <w:tcW w:type="dxa" w:w="2556"/>
            <w:vAlign w:val="top"/>
          </w:tcPr>
          <w:p>
            <w:r>
              <w:rPr>
                <w:sz w:val="15"/>
              </w:rPr>
              <w:t>White Label &amp; OEM validation and testing</w:t>
            </w:r>
          </w:p>
        </w:tc>
        <w:tc>
          <w:tcPr>
            <w:tcW w:type="dxa" w:w="2556"/>
            <w:vAlign w:val="top"/>
          </w:tcPr>
          <w:p>
            <w:r>
              <w:rPr>
                <w:sz w:val="15"/>
              </w:rPr>
              <w:t>Demonstrate white label &amp; oem validation and testing with tenant-specific configuration, role controls, version history, and traceable output.</w:t>
            </w:r>
          </w:p>
        </w:tc>
      </w:tr>
      <w:tr>
        <w:tc>
          <w:tcPr>
            <w:tcW w:type="dxa" w:w="2556"/>
            <w:vAlign w:val="top"/>
          </w:tcPr>
          <w:p>
            <w:r>
              <w:rPr>
                <w:sz w:val="15"/>
              </w:rPr>
              <w:t>GES-P05-REQ-091</w:t>
            </w:r>
          </w:p>
        </w:tc>
        <w:tc>
          <w:tcPr>
            <w:tcW w:type="dxa" w:w="2556"/>
            <w:vAlign w:val="top"/>
          </w:tcPr>
          <w:p>
            <w:r>
              <w:rPr>
                <w:sz w:val="15"/>
              </w:rPr>
              <w:t>MOB</w:t>
            </w:r>
          </w:p>
        </w:tc>
        <w:tc>
          <w:tcPr>
            <w:tcW w:type="dxa" w:w="2556"/>
            <w:vAlign w:val="top"/>
          </w:tcPr>
          <w:p>
            <w:r>
              <w:rPr>
                <w:sz w:val="15"/>
              </w:rPr>
              <w:t>Field &amp; Mobile canonical model</w:t>
            </w:r>
          </w:p>
        </w:tc>
        <w:tc>
          <w:tcPr>
            <w:tcW w:type="dxa" w:w="2556"/>
            <w:vAlign w:val="top"/>
          </w:tcPr>
          <w:p>
            <w:r>
              <w:rPr>
                <w:sz w:val="15"/>
              </w:rPr>
              <w:t>Demonstrate field &amp; mobile canonical model with tenant-specific configuration, role controls, version history, and traceable output.</w:t>
            </w:r>
          </w:p>
        </w:tc>
      </w:tr>
      <w:tr>
        <w:tc>
          <w:tcPr>
            <w:tcW w:type="dxa" w:w="2556"/>
            <w:vAlign w:val="top"/>
          </w:tcPr>
          <w:p>
            <w:r>
              <w:rPr>
                <w:sz w:val="15"/>
              </w:rPr>
              <w:t>GES-P05-REQ-092</w:t>
            </w:r>
          </w:p>
        </w:tc>
        <w:tc>
          <w:tcPr>
            <w:tcW w:type="dxa" w:w="2556"/>
            <w:vAlign w:val="top"/>
          </w:tcPr>
          <w:p>
            <w:r>
              <w:rPr>
                <w:sz w:val="15"/>
              </w:rPr>
              <w:t>MOB</w:t>
            </w:r>
          </w:p>
        </w:tc>
        <w:tc>
          <w:tcPr>
            <w:tcW w:type="dxa" w:w="2556"/>
            <w:vAlign w:val="top"/>
          </w:tcPr>
          <w:p>
            <w:r>
              <w:rPr>
                <w:sz w:val="15"/>
              </w:rPr>
              <w:t>Field &amp; Mobile configurable rules</w:t>
            </w:r>
          </w:p>
        </w:tc>
        <w:tc>
          <w:tcPr>
            <w:tcW w:type="dxa" w:w="2556"/>
            <w:vAlign w:val="top"/>
          </w:tcPr>
          <w:p>
            <w:r>
              <w:rPr>
                <w:sz w:val="15"/>
              </w:rPr>
              <w:t>Demonstrate field &amp; mobile configurable rules with tenant-specific configuration, role controls, version history, and traceable output.</w:t>
            </w:r>
          </w:p>
        </w:tc>
      </w:tr>
      <w:tr>
        <w:tc>
          <w:tcPr>
            <w:tcW w:type="dxa" w:w="2556"/>
            <w:vAlign w:val="top"/>
          </w:tcPr>
          <w:p>
            <w:r>
              <w:rPr>
                <w:sz w:val="15"/>
              </w:rPr>
              <w:t>GES-P05-REQ-093</w:t>
            </w:r>
          </w:p>
        </w:tc>
        <w:tc>
          <w:tcPr>
            <w:tcW w:type="dxa" w:w="2556"/>
            <w:vAlign w:val="top"/>
          </w:tcPr>
          <w:p>
            <w:r>
              <w:rPr>
                <w:sz w:val="15"/>
              </w:rPr>
              <w:t>MOB</w:t>
            </w:r>
          </w:p>
        </w:tc>
        <w:tc>
          <w:tcPr>
            <w:tcW w:type="dxa" w:w="2556"/>
            <w:vAlign w:val="top"/>
          </w:tcPr>
          <w:p>
            <w:r>
              <w:rPr>
                <w:sz w:val="15"/>
              </w:rPr>
              <w:t>Field &amp; Mobile auditability</w:t>
            </w:r>
          </w:p>
        </w:tc>
        <w:tc>
          <w:tcPr>
            <w:tcW w:type="dxa" w:w="2556"/>
            <w:vAlign w:val="top"/>
          </w:tcPr>
          <w:p>
            <w:r>
              <w:rPr>
                <w:sz w:val="15"/>
              </w:rPr>
              <w:t>Demonstrate field &amp; mobile auditability with tenant-specific configuration, role controls, version history, and traceable output.</w:t>
            </w:r>
          </w:p>
        </w:tc>
      </w:tr>
      <w:tr>
        <w:tc>
          <w:tcPr>
            <w:tcW w:type="dxa" w:w="2556"/>
            <w:vAlign w:val="top"/>
          </w:tcPr>
          <w:p>
            <w:r>
              <w:rPr>
                <w:sz w:val="15"/>
              </w:rPr>
              <w:t>GES-P05-REQ-094</w:t>
            </w:r>
          </w:p>
        </w:tc>
        <w:tc>
          <w:tcPr>
            <w:tcW w:type="dxa" w:w="2556"/>
            <w:vAlign w:val="top"/>
          </w:tcPr>
          <w:p>
            <w:r>
              <w:rPr>
                <w:sz w:val="15"/>
              </w:rPr>
              <w:t>MOB</w:t>
            </w:r>
          </w:p>
        </w:tc>
        <w:tc>
          <w:tcPr>
            <w:tcW w:type="dxa" w:w="2556"/>
            <w:vAlign w:val="top"/>
          </w:tcPr>
          <w:p>
            <w:r>
              <w:rPr>
                <w:sz w:val="15"/>
              </w:rPr>
              <w:t>Field &amp; Mobile permissions</w:t>
            </w:r>
          </w:p>
        </w:tc>
        <w:tc>
          <w:tcPr>
            <w:tcW w:type="dxa" w:w="2556"/>
            <w:vAlign w:val="top"/>
          </w:tcPr>
          <w:p>
            <w:r>
              <w:rPr>
                <w:sz w:val="15"/>
              </w:rPr>
              <w:t>Demonstrate field &amp; mobile permissions with tenant-specific configuration, role controls, version history, and traceable output.</w:t>
            </w:r>
          </w:p>
        </w:tc>
      </w:tr>
      <w:tr>
        <w:tc>
          <w:tcPr>
            <w:tcW w:type="dxa" w:w="2556"/>
            <w:vAlign w:val="top"/>
          </w:tcPr>
          <w:p>
            <w:r>
              <w:rPr>
                <w:sz w:val="15"/>
              </w:rPr>
              <w:t>GES-P05-REQ-095</w:t>
            </w:r>
          </w:p>
        </w:tc>
        <w:tc>
          <w:tcPr>
            <w:tcW w:type="dxa" w:w="2556"/>
            <w:vAlign w:val="top"/>
          </w:tcPr>
          <w:p>
            <w:r>
              <w:rPr>
                <w:sz w:val="15"/>
              </w:rPr>
              <w:t>MOB</w:t>
            </w:r>
          </w:p>
        </w:tc>
        <w:tc>
          <w:tcPr>
            <w:tcW w:type="dxa" w:w="2556"/>
            <w:vAlign w:val="top"/>
          </w:tcPr>
          <w:p>
            <w:r>
              <w:rPr>
                <w:sz w:val="15"/>
              </w:rPr>
              <w:t>Field &amp; Mobile import/export</w:t>
            </w:r>
          </w:p>
        </w:tc>
        <w:tc>
          <w:tcPr>
            <w:tcW w:type="dxa" w:w="2556"/>
            <w:vAlign w:val="top"/>
          </w:tcPr>
          <w:p>
            <w:r>
              <w:rPr>
                <w:sz w:val="15"/>
              </w:rPr>
              <w:t>Demonstrate field &amp; mobile import/export with tenant-specific configuration, role controls, version history, and traceable output.</w:t>
            </w:r>
          </w:p>
        </w:tc>
      </w:tr>
      <w:tr>
        <w:tc>
          <w:tcPr>
            <w:tcW w:type="dxa" w:w="2556"/>
            <w:vAlign w:val="top"/>
          </w:tcPr>
          <w:p>
            <w:r>
              <w:rPr>
                <w:sz w:val="15"/>
              </w:rPr>
              <w:t>GES-P05-REQ-096</w:t>
            </w:r>
          </w:p>
        </w:tc>
        <w:tc>
          <w:tcPr>
            <w:tcW w:type="dxa" w:w="2556"/>
            <w:vAlign w:val="top"/>
          </w:tcPr>
          <w:p>
            <w:r>
              <w:rPr>
                <w:sz w:val="15"/>
              </w:rPr>
              <w:t>MOB</w:t>
            </w:r>
          </w:p>
        </w:tc>
        <w:tc>
          <w:tcPr>
            <w:tcW w:type="dxa" w:w="2556"/>
            <w:vAlign w:val="top"/>
          </w:tcPr>
          <w:p>
            <w:r>
              <w:rPr>
                <w:sz w:val="15"/>
              </w:rPr>
              <w:t>Field &amp; Mobile validation and testing</w:t>
            </w:r>
          </w:p>
        </w:tc>
        <w:tc>
          <w:tcPr>
            <w:tcW w:type="dxa" w:w="2556"/>
            <w:vAlign w:val="top"/>
          </w:tcPr>
          <w:p>
            <w:r>
              <w:rPr>
                <w:sz w:val="15"/>
              </w:rPr>
              <w:t>Demonstrate field &amp; mobile validation and testing with tenant-specific configuration, role controls, version history, and traceable output.</w:t>
            </w:r>
          </w:p>
        </w:tc>
      </w:tr>
      <w:tr>
        <w:tc>
          <w:tcPr>
            <w:tcW w:type="dxa" w:w="2556"/>
            <w:vAlign w:val="top"/>
          </w:tcPr>
          <w:p>
            <w:r>
              <w:rPr>
                <w:sz w:val="15"/>
              </w:rPr>
              <w:t>GES-P05-REQ-097</w:t>
            </w:r>
          </w:p>
        </w:tc>
        <w:tc>
          <w:tcPr>
            <w:tcW w:type="dxa" w:w="2556"/>
            <w:vAlign w:val="top"/>
          </w:tcPr>
          <w:p>
            <w:r>
              <w:rPr>
                <w:sz w:val="15"/>
              </w:rPr>
              <w:t>API</w:t>
            </w:r>
          </w:p>
        </w:tc>
        <w:tc>
          <w:tcPr>
            <w:tcW w:type="dxa" w:w="2556"/>
            <w:vAlign w:val="top"/>
          </w:tcPr>
          <w:p>
            <w:r>
              <w:rPr>
                <w:sz w:val="15"/>
              </w:rPr>
              <w:t>Integration canonical model</w:t>
            </w:r>
          </w:p>
        </w:tc>
        <w:tc>
          <w:tcPr>
            <w:tcW w:type="dxa" w:w="2556"/>
            <w:vAlign w:val="top"/>
          </w:tcPr>
          <w:p>
            <w:r>
              <w:rPr>
                <w:sz w:val="15"/>
              </w:rPr>
              <w:t>Demonstrate integration canonical model with tenant-specific configuration, role controls, version history, and traceable output.</w:t>
            </w:r>
          </w:p>
        </w:tc>
      </w:tr>
      <w:tr>
        <w:tc>
          <w:tcPr>
            <w:tcW w:type="dxa" w:w="2556"/>
            <w:vAlign w:val="top"/>
          </w:tcPr>
          <w:p>
            <w:r>
              <w:rPr>
                <w:sz w:val="15"/>
              </w:rPr>
              <w:t>GES-P05-REQ-098</w:t>
            </w:r>
          </w:p>
        </w:tc>
        <w:tc>
          <w:tcPr>
            <w:tcW w:type="dxa" w:w="2556"/>
            <w:vAlign w:val="top"/>
          </w:tcPr>
          <w:p>
            <w:r>
              <w:rPr>
                <w:sz w:val="15"/>
              </w:rPr>
              <w:t>API</w:t>
            </w:r>
          </w:p>
        </w:tc>
        <w:tc>
          <w:tcPr>
            <w:tcW w:type="dxa" w:w="2556"/>
            <w:vAlign w:val="top"/>
          </w:tcPr>
          <w:p>
            <w:r>
              <w:rPr>
                <w:sz w:val="15"/>
              </w:rPr>
              <w:t>Integration configurable rules</w:t>
            </w:r>
          </w:p>
        </w:tc>
        <w:tc>
          <w:tcPr>
            <w:tcW w:type="dxa" w:w="2556"/>
            <w:vAlign w:val="top"/>
          </w:tcPr>
          <w:p>
            <w:r>
              <w:rPr>
                <w:sz w:val="15"/>
              </w:rPr>
              <w:t>Demonstrate integration configurable rules with tenant-specific configuration, role controls, version history, and traceable output.</w:t>
            </w:r>
          </w:p>
        </w:tc>
      </w:tr>
      <w:tr>
        <w:tc>
          <w:tcPr>
            <w:tcW w:type="dxa" w:w="2556"/>
            <w:vAlign w:val="top"/>
          </w:tcPr>
          <w:p>
            <w:r>
              <w:rPr>
                <w:sz w:val="15"/>
              </w:rPr>
              <w:t>GES-P05-REQ-099</w:t>
            </w:r>
          </w:p>
        </w:tc>
        <w:tc>
          <w:tcPr>
            <w:tcW w:type="dxa" w:w="2556"/>
            <w:vAlign w:val="top"/>
          </w:tcPr>
          <w:p>
            <w:r>
              <w:rPr>
                <w:sz w:val="15"/>
              </w:rPr>
              <w:t>API</w:t>
            </w:r>
          </w:p>
        </w:tc>
        <w:tc>
          <w:tcPr>
            <w:tcW w:type="dxa" w:w="2556"/>
            <w:vAlign w:val="top"/>
          </w:tcPr>
          <w:p>
            <w:r>
              <w:rPr>
                <w:sz w:val="15"/>
              </w:rPr>
              <w:t>Integration auditability</w:t>
            </w:r>
          </w:p>
        </w:tc>
        <w:tc>
          <w:tcPr>
            <w:tcW w:type="dxa" w:w="2556"/>
            <w:vAlign w:val="top"/>
          </w:tcPr>
          <w:p>
            <w:r>
              <w:rPr>
                <w:sz w:val="15"/>
              </w:rPr>
              <w:t>Demonstrate integration auditability with tenant-specific configuration, role controls, version history, and traceable output.</w:t>
            </w:r>
          </w:p>
        </w:tc>
      </w:tr>
      <w:tr>
        <w:tc>
          <w:tcPr>
            <w:tcW w:type="dxa" w:w="2556"/>
            <w:vAlign w:val="top"/>
          </w:tcPr>
          <w:p>
            <w:r>
              <w:rPr>
                <w:sz w:val="15"/>
              </w:rPr>
              <w:t>GES-P05-REQ-100</w:t>
            </w:r>
          </w:p>
        </w:tc>
        <w:tc>
          <w:tcPr>
            <w:tcW w:type="dxa" w:w="2556"/>
            <w:vAlign w:val="top"/>
          </w:tcPr>
          <w:p>
            <w:r>
              <w:rPr>
                <w:sz w:val="15"/>
              </w:rPr>
              <w:t>API</w:t>
            </w:r>
          </w:p>
        </w:tc>
        <w:tc>
          <w:tcPr>
            <w:tcW w:type="dxa" w:w="2556"/>
            <w:vAlign w:val="top"/>
          </w:tcPr>
          <w:p>
            <w:r>
              <w:rPr>
                <w:sz w:val="15"/>
              </w:rPr>
              <w:t>Integration permissions</w:t>
            </w:r>
          </w:p>
        </w:tc>
        <w:tc>
          <w:tcPr>
            <w:tcW w:type="dxa" w:w="2556"/>
            <w:vAlign w:val="top"/>
          </w:tcPr>
          <w:p>
            <w:r>
              <w:rPr>
                <w:sz w:val="15"/>
              </w:rPr>
              <w:t>Demonstrate integration permissions with tenant-specific configuration, role controls, version history, and traceable output.</w:t>
            </w:r>
          </w:p>
        </w:tc>
      </w:tr>
      <w:tr>
        <w:tc>
          <w:tcPr>
            <w:tcW w:type="dxa" w:w="2556"/>
            <w:vAlign w:val="top"/>
          </w:tcPr>
          <w:p>
            <w:r>
              <w:rPr>
                <w:sz w:val="15"/>
              </w:rPr>
              <w:t>GES-P05-REQ-101</w:t>
            </w:r>
          </w:p>
        </w:tc>
        <w:tc>
          <w:tcPr>
            <w:tcW w:type="dxa" w:w="2556"/>
            <w:vAlign w:val="top"/>
          </w:tcPr>
          <w:p>
            <w:r>
              <w:rPr>
                <w:sz w:val="15"/>
              </w:rPr>
              <w:t>API</w:t>
            </w:r>
          </w:p>
        </w:tc>
        <w:tc>
          <w:tcPr>
            <w:tcW w:type="dxa" w:w="2556"/>
            <w:vAlign w:val="top"/>
          </w:tcPr>
          <w:p>
            <w:r>
              <w:rPr>
                <w:sz w:val="15"/>
              </w:rPr>
              <w:t>Integration import/export</w:t>
            </w:r>
          </w:p>
        </w:tc>
        <w:tc>
          <w:tcPr>
            <w:tcW w:type="dxa" w:w="2556"/>
            <w:vAlign w:val="top"/>
          </w:tcPr>
          <w:p>
            <w:r>
              <w:rPr>
                <w:sz w:val="15"/>
              </w:rPr>
              <w:t>Demonstrate integration import/export with tenant-specific configuration, role controls, version history, and traceable output.</w:t>
            </w:r>
          </w:p>
        </w:tc>
      </w:tr>
      <w:tr>
        <w:tc>
          <w:tcPr>
            <w:tcW w:type="dxa" w:w="2556"/>
            <w:vAlign w:val="top"/>
          </w:tcPr>
          <w:p>
            <w:r>
              <w:rPr>
                <w:sz w:val="15"/>
              </w:rPr>
              <w:t>GES-P05-REQ-102</w:t>
            </w:r>
          </w:p>
        </w:tc>
        <w:tc>
          <w:tcPr>
            <w:tcW w:type="dxa" w:w="2556"/>
            <w:vAlign w:val="top"/>
          </w:tcPr>
          <w:p>
            <w:r>
              <w:rPr>
                <w:sz w:val="15"/>
              </w:rPr>
              <w:t>API</w:t>
            </w:r>
          </w:p>
        </w:tc>
        <w:tc>
          <w:tcPr>
            <w:tcW w:type="dxa" w:w="2556"/>
            <w:vAlign w:val="top"/>
          </w:tcPr>
          <w:p>
            <w:r>
              <w:rPr>
                <w:sz w:val="15"/>
              </w:rPr>
              <w:t>Integration validation and testing</w:t>
            </w:r>
          </w:p>
        </w:tc>
        <w:tc>
          <w:tcPr>
            <w:tcW w:type="dxa" w:w="2556"/>
            <w:vAlign w:val="top"/>
          </w:tcPr>
          <w:p>
            <w:r>
              <w:rPr>
                <w:sz w:val="15"/>
              </w:rPr>
              <w:t>Demonstrate integration validation and testing with tenant-specific configuration, role controls, version history, and traceable output.</w:t>
            </w:r>
          </w:p>
        </w:tc>
      </w:tr>
      <w:tr>
        <w:tc>
          <w:tcPr>
            <w:tcW w:type="dxa" w:w="2556"/>
            <w:vAlign w:val="top"/>
          </w:tcPr>
          <w:p>
            <w:r>
              <w:rPr>
                <w:sz w:val="15"/>
              </w:rPr>
              <w:t>GES-P05-REQ-103</w:t>
            </w:r>
          </w:p>
        </w:tc>
        <w:tc>
          <w:tcPr>
            <w:tcW w:type="dxa" w:w="2556"/>
            <w:vAlign w:val="top"/>
          </w:tcPr>
          <w:p>
            <w:r>
              <w:rPr>
                <w:sz w:val="15"/>
              </w:rPr>
              <w:t>RPT</w:t>
            </w:r>
          </w:p>
        </w:tc>
        <w:tc>
          <w:tcPr>
            <w:tcW w:type="dxa" w:w="2556"/>
            <w:vAlign w:val="top"/>
          </w:tcPr>
          <w:p>
            <w:r>
              <w:rPr>
                <w:sz w:val="15"/>
              </w:rPr>
              <w:t>Reporting canonical model</w:t>
            </w:r>
          </w:p>
        </w:tc>
        <w:tc>
          <w:tcPr>
            <w:tcW w:type="dxa" w:w="2556"/>
            <w:vAlign w:val="top"/>
          </w:tcPr>
          <w:p>
            <w:r>
              <w:rPr>
                <w:sz w:val="15"/>
              </w:rPr>
              <w:t>Demonstrate reporting canonical model with tenant-specific configuration, role controls, version history, and traceable output.</w:t>
            </w:r>
          </w:p>
        </w:tc>
      </w:tr>
      <w:tr>
        <w:tc>
          <w:tcPr>
            <w:tcW w:type="dxa" w:w="2556"/>
            <w:vAlign w:val="top"/>
          </w:tcPr>
          <w:p>
            <w:r>
              <w:rPr>
                <w:sz w:val="15"/>
              </w:rPr>
              <w:t>GES-P05-REQ-104</w:t>
            </w:r>
          </w:p>
        </w:tc>
        <w:tc>
          <w:tcPr>
            <w:tcW w:type="dxa" w:w="2556"/>
            <w:vAlign w:val="top"/>
          </w:tcPr>
          <w:p>
            <w:r>
              <w:rPr>
                <w:sz w:val="15"/>
              </w:rPr>
              <w:t>RPT</w:t>
            </w:r>
          </w:p>
        </w:tc>
        <w:tc>
          <w:tcPr>
            <w:tcW w:type="dxa" w:w="2556"/>
            <w:vAlign w:val="top"/>
          </w:tcPr>
          <w:p>
            <w:r>
              <w:rPr>
                <w:sz w:val="15"/>
              </w:rPr>
              <w:t>Reporting configurable rules</w:t>
            </w:r>
          </w:p>
        </w:tc>
        <w:tc>
          <w:tcPr>
            <w:tcW w:type="dxa" w:w="2556"/>
            <w:vAlign w:val="top"/>
          </w:tcPr>
          <w:p>
            <w:r>
              <w:rPr>
                <w:sz w:val="15"/>
              </w:rPr>
              <w:t>Demonstrate reporting configurable rules with tenant-specific configuration, role controls, version history, and traceable output.</w:t>
            </w:r>
          </w:p>
        </w:tc>
      </w:tr>
      <w:tr>
        <w:tc>
          <w:tcPr>
            <w:tcW w:type="dxa" w:w="2556"/>
            <w:vAlign w:val="top"/>
          </w:tcPr>
          <w:p>
            <w:r>
              <w:rPr>
                <w:sz w:val="15"/>
              </w:rPr>
              <w:t>GES-P05-REQ-105</w:t>
            </w:r>
          </w:p>
        </w:tc>
        <w:tc>
          <w:tcPr>
            <w:tcW w:type="dxa" w:w="2556"/>
            <w:vAlign w:val="top"/>
          </w:tcPr>
          <w:p>
            <w:r>
              <w:rPr>
                <w:sz w:val="15"/>
              </w:rPr>
              <w:t>RPT</w:t>
            </w:r>
          </w:p>
        </w:tc>
        <w:tc>
          <w:tcPr>
            <w:tcW w:type="dxa" w:w="2556"/>
            <w:vAlign w:val="top"/>
          </w:tcPr>
          <w:p>
            <w:r>
              <w:rPr>
                <w:sz w:val="15"/>
              </w:rPr>
              <w:t>Reporting auditability</w:t>
            </w:r>
          </w:p>
        </w:tc>
        <w:tc>
          <w:tcPr>
            <w:tcW w:type="dxa" w:w="2556"/>
            <w:vAlign w:val="top"/>
          </w:tcPr>
          <w:p>
            <w:r>
              <w:rPr>
                <w:sz w:val="15"/>
              </w:rPr>
              <w:t>Demonstrate reporting auditability with tenant-specific configuration, role controls, version history, and traceable output.</w:t>
            </w:r>
          </w:p>
        </w:tc>
      </w:tr>
      <w:tr>
        <w:tc>
          <w:tcPr>
            <w:tcW w:type="dxa" w:w="2556"/>
            <w:vAlign w:val="top"/>
          </w:tcPr>
          <w:p>
            <w:r>
              <w:rPr>
                <w:sz w:val="15"/>
              </w:rPr>
              <w:t>GES-P05-REQ-106</w:t>
            </w:r>
          </w:p>
        </w:tc>
        <w:tc>
          <w:tcPr>
            <w:tcW w:type="dxa" w:w="2556"/>
            <w:vAlign w:val="top"/>
          </w:tcPr>
          <w:p>
            <w:r>
              <w:rPr>
                <w:sz w:val="15"/>
              </w:rPr>
              <w:t>RPT</w:t>
            </w:r>
          </w:p>
        </w:tc>
        <w:tc>
          <w:tcPr>
            <w:tcW w:type="dxa" w:w="2556"/>
            <w:vAlign w:val="top"/>
          </w:tcPr>
          <w:p>
            <w:r>
              <w:rPr>
                <w:sz w:val="15"/>
              </w:rPr>
              <w:t>Reporting permissions</w:t>
            </w:r>
          </w:p>
        </w:tc>
        <w:tc>
          <w:tcPr>
            <w:tcW w:type="dxa" w:w="2556"/>
            <w:vAlign w:val="top"/>
          </w:tcPr>
          <w:p>
            <w:r>
              <w:rPr>
                <w:sz w:val="15"/>
              </w:rPr>
              <w:t>Demonstrate reporting permissions with tenant-specific configuration, role controls, version history, and traceable output.</w:t>
            </w:r>
          </w:p>
        </w:tc>
      </w:tr>
      <w:tr>
        <w:tc>
          <w:tcPr>
            <w:tcW w:type="dxa" w:w="2556"/>
            <w:vAlign w:val="top"/>
          </w:tcPr>
          <w:p>
            <w:r>
              <w:rPr>
                <w:sz w:val="15"/>
              </w:rPr>
              <w:t>GES-P05-REQ-107</w:t>
            </w:r>
          </w:p>
        </w:tc>
        <w:tc>
          <w:tcPr>
            <w:tcW w:type="dxa" w:w="2556"/>
            <w:vAlign w:val="top"/>
          </w:tcPr>
          <w:p>
            <w:r>
              <w:rPr>
                <w:sz w:val="15"/>
              </w:rPr>
              <w:t>RPT</w:t>
            </w:r>
          </w:p>
        </w:tc>
        <w:tc>
          <w:tcPr>
            <w:tcW w:type="dxa" w:w="2556"/>
            <w:vAlign w:val="top"/>
          </w:tcPr>
          <w:p>
            <w:r>
              <w:rPr>
                <w:sz w:val="15"/>
              </w:rPr>
              <w:t>Reporting import/export</w:t>
            </w:r>
          </w:p>
        </w:tc>
        <w:tc>
          <w:tcPr>
            <w:tcW w:type="dxa" w:w="2556"/>
            <w:vAlign w:val="top"/>
          </w:tcPr>
          <w:p>
            <w:r>
              <w:rPr>
                <w:sz w:val="15"/>
              </w:rPr>
              <w:t>Demonstrate reporting import/export with tenant-specific configuration, role controls, version history, and traceable output.</w:t>
            </w:r>
          </w:p>
        </w:tc>
      </w:tr>
      <w:tr>
        <w:tc>
          <w:tcPr>
            <w:tcW w:type="dxa" w:w="2556"/>
            <w:vAlign w:val="top"/>
          </w:tcPr>
          <w:p>
            <w:r>
              <w:rPr>
                <w:sz w:val="15"/>
              </w:rPr>
              <w:t>GES-P05-REQ-108</w:t>
            </w:r>
          </w:p>
        </w:tc>
        <w:tc>
          <w:tcPr>
            <w:tcW w:type="dxa" w:w="2556"/>
            <w:vAlign w:val="top"/>
          </w:tcPr>
          <w:p>
            <w:r>
              <w:rPr>
                <w:sz w:val="15"/>
              </w:rPr>
              <w:t>RPT</w:t>
            </w:r>
          </w:p>
        </w:tc>
        <w:tc>
          <w:tcPr>
            <w:tcW w:type="dxa" w:w="2556"/>
            <w:vAlign w:val="top"/>
          </w:tcPr>
          <w:p>
            <w:r>
              <w:rPr>
                <w:sz w:val="15"/>
              </w:rPr>
              <w:t>Reporting validation and testing</w:t>
            </w:r>
          </w:p>
        </w:tc>
        <w:tc>
          <w:tcPr>
            <w:tcW w:type="dxa" w:w="2556"/>
            <w:vAlign w:val="top"/>
          </w:tcPr>
          <w:p>
            <w:r>
              <w:rPr>
                <w:sz w:val="15"/>
              </w:rPr>
              <w:t>Demonstrate reporting validation and testing with tenant-specific configuration, role controls, version history, and traceable output.</w:t>
            </w:r>
          </w:p>
        </w:tc>
      </w:tr>
    </w:tbl>
    <w:p>
      <w:pPr>
        <w:pStyle w:val="Heading1"/>
      </w:pPr>
      <w:r>
        <w:t>Appendix B - Validation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sz w:val="16"/>
              </w:rPr>
              <w:t>ID</w:t>
            </w:r>
          </w:p>
        </w:tc>
        <w:tc>
          <w:tcPr>
            <w:tcW w:type="dxa" w:w="2556"/>
            <w:shd w:fill="17365D"/>
          </w:tcPr>
          <w:p>
            <w:r>
              <w:rPr>
                <w:b/>
                <w:color w:val="FFFFFF"/>
                <w:sz w:val="16"/>
              </w:rPr>
              <w:t>Field</w:t>
            </w:r>
          </w:p>
        </w:tc>
        <w:tc>
          <w:tcPr>
            <w:tcW w:type="dxa" w:w="2556"/>
            <w:shd w:fill="17365D"/>
          </w:tcPr>
          <w:p>
            <w:r>
              <w:rPr>
                <w:b/>
                <w:color w:val="FFFFFF"/>
                <w:sz w:val="16"/>
              </w:rPr>
              <w:t>Rule</w:t>
            </w:r>
          </w:p>
        </w:tc>
        <w:tc>
          <w:tcPr>
            <w:tcW w:type="dxa" w:w="2556"/>
            <w:shd w:fill="17365D"/>
          </w:tcPr>
          <w:p>
            <w:r>
              <w:rPr>
                <w:b/>
                <w:color w:val="FFFFFF"/>
                <w:sz w:val="16"/>
              </w:rPr>
              <w:t>Message</w:t>
            </w:r>
          </w:p>
        </w:tc>
      </w:tr>
      <w:tr>
        <w:tc>
          <w:tcPr>
            <w:tcW w:type="dxa" w:w="2556"/>
            <w:vAlign w:val="top"/>
          </w:tcPr>
          <w:p>
            <w:r>
              <w:rPr>
                <w:sz w:val="15"/>
              </w:rPr>
              <w:t>GES-P05-VR-001</w:t>
            </w:r>
          </w:p>
        </w:tc>
        <w:tc>
          <w:tcPr>
            <w:tcW w:type="dxa" w:w="2556"/>
            <w:vAlign w:val="top"/>
          </w:tcPr>
          <w:p>
            <w:r>
              <w:rPr>
                <w:sz w:val="15"/>
              </w:rPr>
              <w:t>Estimate.name</w:t>
            </w:r>
          </w:p>
        </w:tc>
        <w:tc>
          <w:tcPr>
            <w:tcW w:type="dxa" w:w="2556"/>
            <w:vAlign w:val="top"/>
          </w:tcPr>
          <w:p>
            <w:r>
              <w:rPr>
                <w:sz w:val="15"/>
              </w:rPr>
              <w:t>Required and 3-200 characters</w:t>
            </w:r>
          </w:p>
        </w:tc>
        <w:tc>
          <w:tcPr>
            <w:tcW w:type="dxa" w:w="2556"/>
            <w:vAlign w:val="top"/>
          </w:tcPr>
          <w:p>
            <w:r>
              <w:rPr>
                <w:sz w:val="15"/>
              </w:rPr>
              <w:t>Enter an estimate name.</w:t>
            </w:r>
          </w:p>
        </w:tc>
      </w:tr>
      <w:tr>
        <w:tc>
          <w:tcPr>
            <w:tcW w:type="dxa" w:w="2556"/>
            <w:vAlign w:val="top"/>
          </w:tcPr>
          <w:p>
            <w:r>
              <w:rPr>
                <w:sz w:val="15"/>
              </w:rPr>
              <w:t>GES-P05-VR-002</w:t>
            </w:r>
          </w:p>
        </w:tc>
        <w:tc>
          <w:tcPr>
            <w:tcW w:type="dxa" w:w="2556"/>
            <w:vAlign w:val="top"/>
          </w:tcPr>
          <w:p>
            <w:r>
              <w:rPr>
                <w:sz w:val="15"/>
              </w:rPr>
              <w:t>Estimate.currency</w:t>
            </w:r>
          </w:p>
        </w:tc>
        <w:tc>
          <w:tcPr>
            <w:tcW w:type="dxa" w:w="2556"/>
            <w:vAlign w:val="top"/>
          </w:tcPr>
          <w:p>
            <w:r>
              <w:rPr>
                <w:sz w:val="15"/>
              </w:rPr>
              <w:t>ISO 4217 code</w:t>
            </w:r>
          </w:p>
        </w:tc>
        <w:tc>
          <w:tcPr>
            <w:tcW w:type="dxa" w:w="2556"/>
            <w:vAlign w:val="top"/>
          </w:tcPr>
          <w:p>
            <w:r>
              <w:rPr>
                <w:sz w:val="15"/>
              </w:rPr>
              <w:t>Select a valid currency.</w:t>
            </w:r>
          </w:p>
        </w:tc>
      </w:tr>
      <w:tr>
        <w:tc>
          <w:tcPr>
            <w:tcW w:type="dxa" w:w="2556"/>
            <w:vAlign w:val="top"/>
          </w:tcPr>
          <w:p>
            <w:r>
              <w:rPr>
                <w:sz w:val="15"/>
              </w:rPr>
              <w:t>GES-P05-VR-003</w:t>
            </w:r>
          </w:p>
        </w:tc>
        <w:tc>
          <w:tcPr>
            <w:tcW w:type="dxa" w:w="2556"/>
            <w:vAlign w:val="top"/>
          </w:tcPr>
          <w:p>
            <w:r>
              <w:rPr>
                <w:sz w:val="15"/>
              </w:rPr>
              <w:t>EstimateLine.quantity</w:t>
            </w:r>
          </w:p>
        </w:tc>
        <w:tc>
          <w:tcPr>
            <w:tcW w:type="dxa" w:w="2556"/>
            <w:vAlign w:val="top"/>
          </w:tcPr>
          <w:p>
            <w:r>
              <w:rPr>
                <w:sz w:val="15"/>
              </w:rPr>
              <w:t>Numeric and not null</w:t>
            </w:r>
          </w:p>
        </w:tc>
        <w:tc>
          <w:tcPr>
            <w:tcW w:type="dxa" w:w="2556"/>
            <w:vAlign w:val="top"/>
          </w:tcPr>
          <w:p>
            <w:r>
              <w:rPr>
                <w:sz w:val="15"/>
              </w:rPr>
              <w:t>Enter a valid quantity.</w:t>
            </w:r>
          </w:p>
        </w:tc>
      </w:tr>
      <w:tr>
        <w:tc>
          <w:tcPr>
            <w:tcW w:type="dxa" w:w="2556"/>
            <w:vAlign w:val="top"/>
          </w:tcPr>
          <w:p>
            <w:r>
              <w:rPr>
                <w:sz w:val="15"/>
              </w:rPr>
              <w:t>GES-P05-VR-004</w:t>
            </w:r>
          </w:p>
        </w:tc>
        <w:tc>
          <w:tcPr>
            <w:tcW w:type="dxa" w:w="2556"/>
            <w:vAlign w:val="top"/>
          </w:tcPr>
          <w:p>
            <w:r>
              <w:rPr>
                <w:sz w:val="15"/>
              </w:rPr>
              <w:t>EstimateLine.unit</w:t>
            </w:r>
          </w:p>
        </w:tc>
        <w:tc>
          <w:tcPr>
            <w:tcW w:type="dxa" w:w="2556"/>
            <w:vAlign w:val="top"/>
          </w:tcPr>
          <w:p>
            <w:r>
              <w:rPr>
                <w:sz w:val="15"/>
              </w:rPr>
              <w:t>Active unit and dimension-compatible</w:t>
            </w:r>
          </w:p>
        </w:tc>
        <w:tc>
          <w:tcPr>
            <w:tcW w:type="dxa" w:w="2556"/>
            <w:vAlign w:val="top"/>
          </w:tcPr>
          <w:p>
            <w:r>
              <w:rPr>
                <w:sz w:val="15"/>
              </w:rPr>
              <w:t>Select a compatible unit.</w:t>
            </w:r>
          </w:p>
        </w:tc>
      </w:tr>
      <w:tr>
        <w:tc>
          <w:tcPr>
            <w:tcW w:type="dxa" w:w="2556"/>
            <w:vAlign w:val="top"/>
          </w:tcPr>
          <w:p>
            <w:r>
              <w:rPr>
                <w:sz w:val="15"/>
              </w:rPr>
              <w:t>GES-P05-VR-005</w:t>
            </w:r>
          </w:p>
        </w:tc>
        <w:tc>
          <w:tcPr>
            <w:tcW w:type="dxa" w:w="2556"/>
            <w:vAlign w:val="top"/>
          </w:tcPr>
          <w:p>
            <w:r>
              <w:rPr>
                <w:sz w:val="15"/>
              </w:rPr>
              <w:t>EstimateLine.unit_cost</w:t>
            </w:r>
          </w:p>
        </w:tc>
        <w:tc>
          <w:tcPr>
            <w:tcW w:type="dxa" w:w="2556"/>
            <w:vAlign w:val="top"/>
          </w:tcPr>
          <w:p>
            <w:r>
              <w:rPr>
                <w:sz w:val="15"/>
              </w:rPr>
              <w:t>Numeric; negative requires adjustment type</w:t>
            </w:r>
          </w:p>
        </w:tc>
        <w:tc>
          <w:tcPr>
            <w:tcW w:type="dxa" w:w="2556"/>
            <w:vAlign w:val="top"/>
          </w:tcPr>
          <w:p>
            <w:r>
              <w:rPr>
                <w:sz w:val="15"/>
              </w:rPr>
              <w:t>Enter a valid unit cost.</w:t>
            </w:r>
          </w:p>
        </w:tc>
      </w:tr>
      <w:tr>
        <w:tc>
          <w:tcPr>
            <w:tcW w:type="dxa" w:w="2556"/>
            <w:vAlign w:val="top"/>
          </w:tcPr>
          <w:p>
            <w:r>
              <w:rPr>
                <w:sz w:val="15"/>
              </w:rPr>
              <w:t>GES-P05-VR-006</w:t>
            </w:r>
          </w:p>
        </w:tc>
        <w:tc>
          <w:tcPr>
            <w:tcW w:type="dxa" w:w="2556"/>
            <w:vAlign w:val="top"/>
          </w:tcPr>
          <w:p>
            <w:r>
              <w:rPr>
                <w:sz w:val="15"/>
              </w:rPr>
              <w:t>ProductionRate.output</w:t>
            </w:r>
          </w:p>
        </w:tc>
        <w:tc>
          <w:tcPr>
            <w:tcW w:type="dxa" w:w="2556"/>
            <w:vAlign w:val="top"/>
          </w:tcPr>
          <w:p>
            <w:r>
              <w:rPr>
                <w:sz w:val="15"/>
              </w:rPr>
              <w:t>Greater than zero</w:t>
            </w:r>
          </w:p>
        </w:tc>
        <w:tc>
          <w:tcPr>
            <w:tcW w:type="dxa" w:w="2556"/>
            <w:vAlign w:val="top"/>
          </w:tcPr>
          <w:p>
            <w:r>
              <w:rPr>
                <w:sz w:val="15"/>
              </w:rPr>
              <w:t>Production output must be greater than zero.</w:t>
            </w:r>
          </w:p>
        </w:tc>
      </w:tr>
      <w:tr>
        <w:tc>
          <w:tcPr>
            <w:tcW w:type="dxa" w:w="2556"/>
            <w:vAlign w:val="top"/>
          </w:tcPr>
          <w:p>
            <w:r>
              <w:rPr>
                <w:sz w:val="15"/>
              </w:rPr>
              <w:t>GES-P05-VR-007</w:t>
            </w:r>
          </w:p>
        </w:tc>
        <w:tc>
          <w:tcPr>
            <w:tcW w:type="dxa" w:w="2556"/>
            <w:vAlign w:val="top"/>
          </w:tcPr>
          <w:p>
            <w:r>
              <w:rPr>
                <w:sz w:val="15"/>
              </w:rPr>
              <w:t>LaborRate.effective_from</w:t>
            </w:r>
          </w:p>
        </w:tc>
        <w:tc>
          <w:tcPr>
            <w:tcW w:type="dxa" w:w="2556"/>
            <w:vAlign w:val="top"/>
          </w:tcPr>
          <w:p>
            <w:r>
              <w:rPr>
                <w:sz w:val="15"/>
              </w:rPr>
              <w:t>Required date</w:t>
            </w:r>
          </w:p>
        </w:tc>
        <w:tc>
          <w:tcPr>
            <w:tcW w:type="dxa" w:w="2556"/>
            <w:vAlign w:val="top"/>
          </w:tcPr>
          <w:p>
            <w:r>
              <w:rPr>
                <w:sz w:val="15"/>
              </w:rPr>
              <w:t>Enter an effective date.</w:t>
            </w:r>
          </w:p>
        </w:tc>
      </w:tr>
      <w:tr>
        <w:tc>
          <w:tcPr>
            <w:tcW w:type="dxa" w:w="2556"/>
            <w:vAlign w:val="top"/>
          </w:tcPr>
          <w:p>
            <w:r>
              <w:rPr>
                <w:sz w:val="15"/>
              </w:rPr>
              <w:t>GES-P05-VR-008</w:t>
            </w:r>
          </w:p>
        </w:tc>
        <w:tc>
          <w:tcPr>
            <w:tcW w:type="dxa" w:w="2556"/>
            <w:vAlign w:val="top"/>
          </w:tcPr>
          <w:p>
            <w:r>
              <w:rPr>
                <w:sz w:val="15"/>
              </w:rPr>
              <w:t>EquipmentRate.rate_basis</w:t>
            </w:r>
          </w:p>
        </w:tc>
        <w:tc>
          <w:tcPr>
            <w:tcW w:type="dxa" w:w="2556"/>
            <w:vAlign w:val="top"/>
          </w:tcPr>
          <w:p>
            <w:r>
              <w:rPr>
                <w:sz w:val="15"/>
              </w:rPr>
              <w:t>Hourly, daily, weekly, monthly or unit</w:t>
            </w:r>
          </w:p>
        </w:tc>
        <w:tc>
          <w:tcPr>
            <w:tcW w:type="dxa" w:w="2556"/>
            <w:vAlign w:val="top"/>
          </w:tcPr>
          <w:p>
            <w:r>
              <w:rPr>
                <w:sz w:val="15"/>
              </w:rPr>
              <w:t>Select a valid rate basis.</w:t>
            </w:r>
          </w:p>
        </w:tc>
      </w:tr>
      <w:tr>
        <w:tc>
          <w:tcPr>
            <w:tcW w:type="dxa" w:w="2556"/>
            <w:vAlign w:val="top"/>
          </w:tcPr>
          <w:p>
            <w:r>
              <w:rPr>
                <w:sz w:val="15"/>
              </w:rPr>
              <w:t>GES-P05-VR-009</w:t>
            </w:r>
          </w:p>
        </w:tc>
        <w:tc>
          <w:tcPr>
            <w:tcW w:type="dxa" w:w="2556"/>
            <w:vAlign w:val="top"/>
          </w:tcPr>
          <w:p>
            <w:r>
              <w:rPr>
                <w:sz w:val="15"/>
              </w:rPr>
              <w:t>MaterialPrice.vendor_id</w:t>
            </w:r>
          </w:p>
        </w:tc>
        <w:tc>
          <w:tcPr>
            <w:tcW w:type="dxa" w:w="2556"/>
            <w:vAlign w:val="top"/>
          </w:tcPr>
          <w:p>
            <w:r>
              <w:rPr>
                <w:sz w:val="15"/>
              </w:rPr>
              <w:t>Required when source type is vendor</w:t>
            </w:r>
          </w:p>
        </w:tc>
        <w:tc>
          <w:tcPr>
            <w:tcW w:type="dxa" w:w="2556"/>
            <w:vAlign w:val="top"/>
          </w:tcPr>
          <w:p>
            <w:r>
              <w:rPr>
                <w:sz w:val="15"/>
              </w:rPr>
              <w:t>Select the vendor.</w:t>
            </w:r>
          </w:p>
        </w:tc>
      </w:tr>
      <w:tr>
        <w:tc>
          <w:tcPr>
            <w:tcW w:type="dxa" w:w="2556"/>
            <w:vAlign w:val="top"/>
          </w:tcPr>
          <w:p>
            <w:r>
              <w:rPr>
                <w:sz w:val="15"/>
              </w:rPr>
              <w:t>GES-P05-VR-010</w:t>
            </w:r>
          </w:p>
        </w:tc>
        <w:tc>
          <w:tcPr>
            <w:tcW w:type="dxa" w:w="2556"/>
            <w:vAlign w:val="top"/>
          </w:tcPr>
          <w:p>
            <w:r>
              <w:rPr>
                <w:sz w:val="15"/>
              </w:rPr>
              <w:t>TruckCycle.payload</w:t>
            </w:r>
          </w:p>
        </w:tc>
        <w:tc>
          <w:tcPr>
            <w:tcW w:type="dxa" w:w="2556"/>
            <w:vAlign w:val="top"/>
          </w:tcPr>
          <w:p>
            <w:r>
              <w:rPr>
                <w:sz w:val="15"/>
              </w:rPr>
              <w:t>Greater than zero and within vehicle limit</w:t>
            </w:r>
          </w:p>
        </w:tc>
        <w:tc>
          <w:tcPr>
            <w:tcW w:type="dxa" w:w="2556"/>
            <w:vAlign w:val="top"/>
          </w:tcPr>
          <w:p>
            <w:r>
              <w:rPr>
                <w:sz w:val="15"/>
              </w:rPr>
              <w:t>Enter a valid payload.</w:t>
            </w:r>
          </w:p>
        </w:tc>
      </w:tr>
      <w:tr>
        <w:tc>
          <w:tcPr>
            <w:tcW w:type="dxa" w:w="2556"/>
            <w:vAlign w:val="top"/>
          </w:tcPr>
          <w:p>
            <w:r>
              <w:rPr>
                <w:sz w:val="15"/>
              </w:rPr>
              <w:t>GES-P05-VR-011</w:t>
            </w:r>
          </w:p>
        </w:tc>
        <w:tc>
          <w:tcPr>
            <w:tcW w:type="dxa" w:w="2556"/>
            <w:vAlign w:val="top"/>
          </w:tcPr>
          <w:p>
            <w:r>
              <w:rPr>
                <w:sz w:val="15"/>
              </w:rPr>
              <w:t>TruckCycle.distance</w:t>
            </w:r>
          </w:p>
        </w:tc>
        <w:tc>
          <w:tcPr>
            <w:tcW w:type="dxa" w:w="2556"/>
            <w:vAlign w:val="top"/>
          </w:tcPr>
          <w:p>
            <w:r>
              <w:rPr>
                <w:sz w:val="15"/>
              </w:rPr>
              <w:t>Nonnegative</w:t>
            </w:r>
          </w:p>
        </w:tc>
        <w:tc>
          <w:tcPr>
            <w:tcW w:type="dxa" w:w="2556"/>
            <w:vAlign w:val="top"/>
          </w:tcPr>
          <w:p>
            <w:r>
              <w:rPr>
                <w:sz w:val="15"/>
              </w:rPr>
              <w:t>Distance cannot be negative.</w:t>
            </w:r>
          </w:p>
        </w:tc>
      </w:tr>
      <w:tr>
        <w:tc>
          <w:tcPr>
            <w:tcW w:type="dxa" w:w="2556"/>
            <w:vAlign w:val="top"/>
          </w:tcPr>
          <w:p>
            <w:r>
              <w:rPr>
                <w:sz w:val="15"/>
              </w:rPr>
              <w:t>GES-P05-VR-012</w:t>
            </w:r>
          </w:p>
        </w:tc>
        <w:tc>
          <w:tcPr>
            <w:tcW w:type="dxa" w:w="2556"/>
            <w:vAlign w:val="top"/>
          </w:tcPr>
          <w:p>
            <w:r>
              <w:rPr>
                <w:sz w:val="15"/>
              </w:rPr>
              <w:t>MarkupProfile.sequence</w:t>
            </w:r>
          </w:p>
        </w:tc>
        <w:tc>
          <w:tcPr>
            <w:tcW w:type="dxa" w:w="2556"/>
            <w:vAlign w:val="top"/>
          </w:tcPr>
          <w:p>
            <w:r>
              <w:rPr>
                <w:sz w:val="15"/>
              </w:rPr>
              <w:t>Unique positive integers</w:t>
            </w:r>
          </w:p>
        </w:tc>
        <w:tc>
          <w:tcPr>
            <w:tcW w:type="dxa" w:w="2556"/>
            <w:vAlign w:val="top"/>
          </w:tcPr>
          <w:p>
            <w:r>
              <w:rPr>
                <w:sz w:val="15"/>
              </w:rPr>
              <w:t>Correct markup sequence.</w:t>
            </w:r>
          </w:p>
        </w:tc>
      </w:tr>
      <w:tr>
        <w:tc>
          <w:tcPr>
            <w:tcW w:type="dxa" w:w="2556"/>
            <w:vAlign w:val="top"/>
          </w:tcPr>
          <w:p>
            <w:r>
              <w:rPr>
                <w:sz w:val="15"/>
              </w:rPr>
              <w:t>GES-P05-VR-013</w:t>
            </w:r>
          </w:p>
        </w:tc>
        <w:tc>
          <w:tcPr>
            <w:tcW w:type="dxa" w:w="2556"/>
            <w:vAlign w:val="top"/>
          </w:tcPr>
          <w:p>
            <w:r>
              <w:rPr>
                <w:sz w:val="15"/>
              </w:rPr>
              <w:t>RegionalFactor.factor</w:t>
            </w:r>
          </w:p>
        </w:tc>
        <w:tc>
          <w:tcPr>
            <w:tcW w:type="dxa" w:w="2556"/>
            <w:vAlign w:val="top"/>
          </w:tcPr>
          <w:p>
            <w:r>
              <w:rPr>
                <w:sz w:val="15"/>
              </w:rPr>
              <w:t>Within configured min/max</w:t>
            </w:r>
          </w:p>
        </w:tc>
        <w:tc>
          <w:tcPr>
            <w:tcW w:type="dxa" w:w="2556"/>
            <w:vAlign w:val="top"/>
          </w:tcPr>
          <w:p>
            <w:r>
              <w:rPr>
                <w:sz w:val="15"/>
              </w:rPr>
              <w:t>Regional factor is outside allowed range.</w:t>
            </w:r>
          </w:p>
        </w:tc>
      </w:tr>
      <w:tr>
        <w:tc>
          <w:tcPr>
            <w:tcW w:type="dxa" w:w="2556"/>
            <w:vAlign w:val="top"/>
          </w:tcPr>
          <w:p>
            <w:r>
              <w:rPr>
                <w:sz w:val="15"/>
              </w:rPr>
              <w:t>GES-P05-VR-014</w:t>
            </w:r>
          </w:p>
        </w:tc>
        <w:tc>
          <w:tcPr>
            <w:tcW w:type="dxa" w:w="2556"/>
            <w:vAlign w:val="top"/>
          </w:tcPr>
          <w:p>
            <w:r>
              <w:rPr>
                <w:sz w:val="15"/>
              </w:rPr>
              <w:t>AIRecommendation.confidence</w:t>
            </w:r>
          </w:p>
        </w:tc>
        <w:tc>
          <w:tcPr>
            <w:tcW w:type="dxa" w:w="2556"/>
            <w:vAlign w:val="top"/>
          </w:tcPr>
          <w:p>
            <w:r>
              <w:rPr>
                <w:sz w:val="15"/>
              </w:rPr>
              <w:t>0-100</w:t>
            </w:r>
          </w:p>
        </w:tc>
        <w:tc>
          <w:tcPr>
            <w:tcW w:type="dxa" w:w="2556"/>
            <w:vAlign w:val="top"/>
          </w:tcPr>
          <w:p>
            <w:r>
              <w:rPr>
                <w:sz w:val="15"/>
              </w:rPr>
              <w:t>Confidence must be 0 through 100.</w:t>
            </w:r>
          </w:p>
        </w:tc>
      </w:tr>
      <w:tr>
        <w:tc>
          <w:tcPr>
            <w:tcW w:type="dxa" w:w="2556"/>
            <w:vAlign w:val="top"/>
          </w:tcPr>
          <w:p>
            <w:r>
              <w:rPr>
                <w:sz w:val="15"/>
              </w:rPr>
              <w:t>GES-P05-VR-015</w:t>
            </w:r>
          </w:p>
        </w:tc>
        <w:tc>
          <w:tcPr>
            <w:tcW w:type="dxa" w:w="2556"/>
            <w:vAlign w:val="top"/>
          </w:tcPr>
          <w:p>
            <w:r>
              <w:rPr>
                <w:sz w:val="15"/>
              </w:rPr>
              <w:t>ApprovalStep.decision</w:t>
            </w:r>
          </w:p>
        </w:tc>
        <w:tc>
          <w:tcPr>
            <w:tcW w:type="dxa" w:w="2556"/>
            <w:vAlign w:val="top"/>
          </w:tcPr>
          <w:p>
            <w:r>
              <w:rPr>
                <w:sz w:val="15"/>
              </w:rPr>
              <w:t>Approved, Rejected, Returned or Pending</w:t>
            </w:r>
          </w:p>
        </w:tc>
        <w:tc>
          <w:tcPr>
            <w:tcW w:type="dxa" w:w="2556"/>
            <w:vAlign w:val="top"/>
          </w:tcPr>
          <w:p>
            <w:r>
              <w:rPr>
                <w:sz w:val="15"/>
              </w:rPr>
              <w:t>Select a valid decision.</w:t>
            </w:r>
          </w:p>
        </w:tc>
      </w:tr>
      <w:tr>
        <w:tc>
          <w:tcPr>
            <w:tcW w:type="dxa" w:w="2556"/>
            <w:vAlign w:val="top"/>
          </w:tcPr>
          <w:p>
            <w:r>
              <w:rPr>
                <w:sz w:val="15"/>
              </w:rPr>
              <w:t>GES-P05-VR-016</w:t>
            </w:r>
          </w:p>
        </w:tc>
        <w:tc>
          <w:tcPr>
            <w:tcW w:type="dxa" w:w="2556"/>
            <w:vAlign w:val="top"/>
          </w:tcPr>
          <w:p>
            <w:r>
              <w:rPr>
                <w:sz w:val="15"/>
              </w:rPr>
              <w:t>WhiteLabelConfiguration.domain</w:t>
            </w:r>
          </w:p>
        </w:tc>
        <w:tc>
          <w:tcPr>
            <w:tcW w:type="dxa" w:w="2556"/>
            <w:vAlign w:val="top"/>
          </w:tcPr>
          <w:p>
            <w:r>
              <w:rPr>
                <w:sz w:val="15"/>
              </w:rPr>
              <w:t>Unique verified domain when enabled</w:t>
            </w:r>
          </w:p>
        </w:tc>
        <w:tc>
          <w:tcPr>
            <w:tcW w:type="dxa" w:w="2556"/>
            <w:vAlign w:val="top"/>
          </w:tcPr>
          <w:p>
            <w:r>
              <w:rPr>
                <w:sz w:val="15"/>
              </w:rPr>
              <w:t>Verify and assign a unique domain.</w:t>
            </w:r>
          </w:p>
        </w:tc>
      </w:tr>
      <w:tr>
        <w:tc>
          <w:tcPr>
            <w:tcW w:type="dxa" w:w="2556"/>
            <w:vAlign w:val="top"/>
          </w:tcPr>
          <w:p>
            <w:r>
              <w:rPr>
                <w:sz w:val="15"/>
              </w:rPr>
              <w:t>GES-P05-VR-017</w:t>
            </w:r>
          </w:p>
        </w:tc>
        <w:tc>
          <w:tcPr>
            <w:tcW w:type="dxa" w:w="2556"/>
            <w:vAlign w:val="top"/>
          </w:tcPr>
          <w:p>
            <w:r>
              <w:rPr>
                <w:sz w:val="15"/>
              </w:rPr>
              <w:t>CustomFieldDefinition.data_type</w:t>
            </w:r>
          </w:p>
        </w:tc>
        <w:tc>
          <w:tcPr>
            <w:tcW w:type="dxa" w:w="2556"/>
            <w:vAlign w:val="top"/>
          </w:tcPr>
          <w:p>
            <w:r>
              <w:rPr>
                <w:sz w:val="15"/>
              </w:rPr>
              <w:t>Supported field type</w:t>
            </w:r>
          </w:p>
        </w:tc>
        <w:tc>
          <w:tcPr>
            <w:tcW w:type="dxa" w:w="2556"/>
            <w:vAlign w:val="top"/>
          </w:tcPr>
          <w:p>
            <w:r>
              <w:rPr>
                <w:sz w:val="15"/>
              </w:rPr>
              <w:t>Select a supported data type.</w:t>
            </w:r>
          </w:p>
        </w:tc>
      </w:tr>
      <w:tr>
        <w:tc>
          <w:tcPr>
            <w:tcW w:type="dxa" w:w="2556"/>
            <w:vAlign w:val="top"/>
          </w:tcPr>
          <w:p>
            <w:r>
              <w:rPr>
                <w:sz w:val="15"/>
              </w:rPr>
              <w:t>GES-P05-VR-018</w:t>
            </w:r>
          </w:p>
        </w:tc>
        <w:tc>
          <w:tcPr>
            <w:tcW w:type="dxa" w:w="2556"/>
            <w:vAlign w:val="top"/>
          </w:tcPr>
          <w:p>
            <w:r>
              <w:rPr>
                <w:sz w:val="15"/>
              </w:rPr>
              <w:t>ActualProductionRecord.work_date</w:t>
            </w:r>
          </w:p>
        </w:tc>
        <w:tc>
          <w:tcPr>
            <w:tcW w:type="dxa" w:w="2556"/>
            <w:vAlign w:val="top"/>
          </w:tcPr>
          <w:p>
            <w:r>
              <w:rPr>
                <w:sz w:val="15"/>
              </w:rPr>
              <w:t>Not future beyond policy</w:t>
            </w:r>
          </w:p>
        </w:tc>
        <w:tc>
          <w:tcPr>
            <w:tcW w:type="dxa" w:w="2556"/>
            <w:vAlign w:val="top"/>
          </w:tcPr>
          <w:p>
            <w:r>
              <w:rPr>
                <w:sz w:val="15"/>
              </w:rPr>
              <w:t>Enter a valid work date.</w:t>
            </w:r>
          </w:p>
        </w:tc>
      </w:tr>
      <w:tr>
        <w:tc>
          <w:tcPr>
            <w:tcW w:type="dxa" w:w="2556"/>
            <w:vAlign w:val="top"/>
          </w:tcPr>
          <w:p>
            <w:r>
              <w:rPr>
                <w:sz w:val="15"/>
              </w:rPr>
              <w:t>GES-P05-VR-019</w:t>
            </w:r>
          </w:p>
        </w:tc>
        <w:tc>
          <w:tcPr>
            <w:tcW w:type="dxa" w:w="2556"/>
            <w:vAlign w:val="top"/>
          </w:tcPr>
          <w:p>
            <w:r>
              <w:rPr>
                <w:sz w:val="15"/>
              </w:rPr>
              <w:t>EstimateVersion.version_no</w:t>
            </w:r>
          </w:p>
        </w:tc>
        <w:tc>
          <w:tcPr>
            <w:tcW w:type="dxa" w:w="2556"/>
            <w:vAlign w:val="top"/>
          </w:tcPr>
          <w:p>
            <w:r>
              <w:rPr>
                <w:sz w:val="15"/>
              </w:rPr>
              <w:t>Unique within estimate</w:t>
            </w:r>
          </w:p>
        </w:tc>
        <w:tc>
          <w:tcPr>
            <w:tcW w:type="dxa" w:w="2556"/>
            <w:vAlign w:val="top"/>
          </w:tcPr>
          <w:p>
            <w:r>
              <w:rPr>
                <w:sz w:val="15"/>
              </w:rPr>
              <w:t>Version number already exists.</w:t>
            </w:r>
          </w:p>
        </w:tc>
      </w:tr>
      <w:tr>
        <w:tc>
          <w:tcPr>
            <w:tcW w:type="dxa" w:w="2556"/>
            <w:vAlign w:val="top"/>
          </w:tcPr>
          <w:p>
            <w:r>
              <w:rPr>
                <w:sz w:val="15"/>
              </w:rPr>
              <w:t>GES-P05-VR-020</w:t>
            </w:r>
          </w:p>
        </w:tc>
        <w:tc>
          <w:tcPr>
            <w:tcW w:type="dxa" w:w="2556"/>
            <w:vAlign w:val="top"/>
          </w:tcPr>
          <w:p>
            <w:r>
              <w:rPr>
                <w:sz w:val="15"/>
              </w:rPr>
              <w:t>VendorQuote.expiration_date</w:t>
            </w:r>
          </w:p>
        </w:tc>
        <w:tc>
          <w:tcPr>
            <w:tcW w:type="dxa" w:w="2556"/>
            <w:vAlign w:val="top"/>
          </w:tcPr>
          <w:p>
            <w:r>
              <w:rPr>
                <w:sz w:val="15"/>
              </w:rPr>
              <w:t>On or after issue date</w:t>
            </w:r>
          </w:p>
        </w:tc>
        <w:tc>
          <w:tcPr>
            <w:tcW w:type="dxa" w:w="2556"/>
            <w:vAlign w:val="top"/>
          </w:tcPr>
          <w:p>
            <w:r>
              <w:rPr>
                <w:sz w:val="15"/>
              </w:rPr>
              <w:t>Quote expiration must follow issue date.</w:t>
            </w:r>
          </w:p>
        </w:tc>
      </w:tr>
    </w:tbl>
    <w:p>
      <w:pPr>
        <w:pStyle w:val="Heading1"/>
      </w:pPr>
      <w:r>
        <w:t>Appendix C - Traceability Summary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7365D"/>
          </w:tcPr>
          <w:p>
            <w:r>
              <w:rPr>
                <w:b/>
                <w:color w:val="FFFFFF"/>
                <w:sz w:val="16"/>
              </w:rPr>
              <w:t>Requirement</w:t>
            </w:r>
          </w:p>
        </w:tc>
        <w:tc>
          <w:tcPr>
            <w:tcW w:type="dxa" w:w="1461"/>
            <w:shd w:fill="17365D"/>
          </w:tcPr>
          <w:p>
            <w:r>
              <w:rPr>
                <w:b/>
                <w:color w:val="FFFFFF"/>
                <w:sz w:val="16"/>
              </w:rPr>
              <w:t>Entity</w:t>
            </w:r>
          </w:p>
        </w:tc>
        <w:tc>
          <w:tcPr>
            <w:tcW w:type="dxa" w:w="1461"/>
            <w:shd w:fill="17365D"/>
          </w:tcPr>
          <w:p>
            <w:r>
              <w:rPr>
                <w:b/>
                <w:color w:val="FFFFFF"/>
                <w:sz w:val="16"/>
              </w:rPr>
              <w:t>Rule</w:t>
            </w:r>
          </w:p>
        </w:tc>
        <w:tc>
          <w:tcPr>
            <w:tcW w:type="dxa" w:w="1461"/>
            <w:shd w:fill="17365D"/>
          </w:tcPr>
          <w:p>
            <w:r>
              <w:rPr>
                <w:b/>
                <w:color w:val="FFFFFF"/>
                <w:sz w:val="16"/>
              </w:rPr>
              <w:t>Engine</w:t>
            </w:r>
          </w:p>
        </w:tc>
        <w:tc>
          <w:tcPr>
            <w:tcW w:type="dxa" w:w="1461"/>
            <w:shd w:fill="17365D"/>
          </w:tcPr>
          <w:p>
            <w:r>
              <w:rPr>
                <w:b/>
                <w:color w:val="FFFFFF"/>
                <w:sz w:val="16"/>
              </w:rPr>
              <w:t>API</w:t>
            </w:r>
          </w:p>
        </w:tc>
        <w:tc>
          <w:tcPr>
            <w:tcW w:type="dxa" w:w="1461"/>
            <w:shd w:fill="17365D"/>
          </w:tcPr>
          <w:p>
            <w:r>
              <w:rPr>
                <w:b/>
                <w:color w:val="FFFFFF"/>
                <w:sz w:val="16"/>
              </w:rPr>
              <w:t>UI</w:t>
            </w:r>
          </w:p>
        </w:tc>
        <w:tc>
          <w:tcPr>
            <w:tcW w:type="dxa" w:w="1461"/>
            <w:shd w:fill="17365D"/>
          </w:tcPr>
          <w:p>
            <w:r>
              <w:rPr>
                <w:b/>
                <w:color w:val="FFFFFF"/>
                <w:sz w:val="16"/>
              </w:rPr>
              <w:t>Test</w:t>
            </w:r>
          </w:p>
        </w:tc>
      </w:tr>
      <w:tr>
        <w:tc>
          <w:tcPr>
            <w:tcW w:type="dxa" w:w="1461"/>
            <w:vAlign w:val="top"/>
          </w:tcPr>
          <w:p>
            <w:r>
              <w:rPr>
                <w:sz w:val="15"/>
              </w:rPr>
              <w:t>GES-P05-REQ-001</w:t>
            </w:r>
          </w:p>
        </w:tc>
        <w:tc>
          <w:tcPr>
            <w:tcW w:type="dxa" w:w="1461"/>
            <w:vAlign w:val="top"/>
          </w:tcPr>
          <w:p>
            <w:r>
              <w:rPr>
                <w:sz w:val="15"/>
              </w:rPr>
              <w:t>Estimate</w:t>
            </w:r>
          </w:p>
        </w:tc>
        <w:tc>
          <w:tcPr>
            <w:tcW w:type="dxa" w:w="1461"/>
            <w:vAlign w:val="top"/>
          </w:tcPr>
          <w:p>
            <w:r>
              <w:rPr>
                <w:sz w:val="15"/>
              </w:rPr>
              <w:t>GES-P05-BR-001</w:t>
            </w:r>
          </w:p>
        </w:tc>
        <w:tc>
          <w:tcPr>
            <w:tcW w:type="dxa" w:w="1461"/>
            <w:vAlign w:val="top"/>
          </w:tcPr>
          <w:p>
            <w:r>
              <w:rPr>
                <w:sz w:val="15"/>
              </w:rPr>
              <w:t>GES-P05-ENG-016</w:t>
            </w:r>
          </w:p>
        </w:tc>
        <w:tc>
          <w:tcPr>
            <w:tcW w:type="dxa" w:w="1461"/>
            <w:vAlign w:val="top"/>
          </w:tcPr>
          <w:p>
            <w:r>
              <w:rPr>
                <w:sz w:val="15"/>
              </w:rPr>
              <w:t>GES-P05-API-001</w:t>
            </w:r>
          </w:p>
        </w:tc>
        <w:tc>
          <w:tcPr>
            <w:tcW w:type="dxa" w:w="1461"/>
            <w:vAlign w:val="top"/>
          </w:tcPr>
          <w:p>
            <w:r>
              <w:rPr>
                <w:sz w:val="15"/>
              </w:rPr>
              <w:t>GES-P05-UI-001</w:t>
            </w:r>
          </w:p>
        </w:tc>
        <w:tc>
          <w:tcPr>
            <w:tcW w:type="dxa" w:w="1461"/>
            <w:vAlign w:val="top"/>
          </w:tcPr>
          <w:p>
            <w:r>
              <w:rPr>
                <w:sz w:val="15"/>
              </w:rPr>
              <w:t>GES-P05-TC-001</w:t>
            </w:r>
          </w:p>
        </w:tc>
      </w:tr>
      <w:tr>
        <w:tc>
          <w:tcPr>
            <w:tcW w:type="dxa" w:w="1461"/>
            <w:vAlign w:val="top"/>
          </w:tcPr>
          <w:p>
            <w:r>
              <w:rPr>
                <w:sz w:val="15"/>
              </w:rPr>
              <w:t>GES-P05-REQ-002</w:t>
            </w:r>
          </w:p>
        </w:tc>
        <w:tc>
          <w:tcPr>
            <w:tcW w:type="dxa" w:w="1461"/>
            <w:vAlign w:val="top"/>
          </w:tcPr>
          <w:p>
            <w:r>
              <w:rPr>
                <w:sz w:val="15"/>
              </w:rPr>
              <w:t>EstimateVersion</w:t>
            </w:r>
          </w:p>
        </w:tc>
        <w:tc>
          <w:tcPr>
            <w:tcW w:type="dxa" w:w="1461"/>
            <w:vAlign w:val="top"/>
          </w:tcPr>
          <w:p>
            <w:r>
              <w:rPr>
                <w:sz w:val="15"/>
              </w:rPr>
              <w:t>GES-P05-BR-002</w:t>
            </w:r>
          </w:p>
        </w:tc>
        <w:tc>
          <w:tcPr>
            <w:tcW w:type="dxa" w:w="1461"/>
            <w:vAlign w:val="top"/>
          </w:tcPr>
          <w:p>
            <w:r>
              <w:rPr>
                <w:sz w:val="15"/>
              </w:rPr>
              <w:t>GES-P05-ENG-016</w:t>
            </w:r>
          </w:p>
        </w:tc>
        <w:tc>
          <w:tcPr>
            <w:tcW w:type="dxa" w:w="1461"/>
            <w:vAlign w:val="top"/>
          </w:tcPr>
          <w:p>
            <w:r>
              <w:rPr>
                <w:sz w:val="15"/>
              </w:rPr>
              <w:t>GES-P05-API-002</w:t>
            </w:r>
          </w:p>
        </w:tc>
        <w:tc>
          <w:tcPr>
            <w:tcW w:type="dxa" w:w="1461"/>
            <w:vAlign w:val="top"/>
          </w:tcPr>
          <w:p>
            <w:r>
              <w:rPr>
                <w:sz w:val="15"/>
              </w:rPr>
              <w:t>GES-P05-UI-002</w:t>
            </w:r>
          </w:p>
        </w:tc>
        <w:tc>
          <w:tcPr>
            <w:tcW w:type="dxa" w:w="1461"/>
            <w:vAlign w:val="top"/>
          </w:tcPr>
          <w:p>
            <w:r>
              <w:rPr>
                <w:sz w:val="15"/>
              </w:rPr>
              <w:t>GES-P05-TC-002</w:t>
            </w:r>
          </w:p>
        </w:tc>
      </w:tr>
      <w:tr>
        <w:tc>
          <w:tcPr>
            <w:tcW w:type="dxa" w:w="1461"/>
            <w:vAlign w:val="top"/>
          </w:tcPr>
          <w:p>
            <w:r>
              <w:rPr>
                <w:sz w:val="15"/>
              </w:rPr>
              <w:t>GES-P05-REQ-003</w:t>
            </w:r>
          </w:p>
        </w:tc>
        <w:tc>
          <w:tcPr>
            <w:tcW w:type="dxa" w:w="1461"/>
            <w:vAlign w:val="top"/>
          </w:tcPr>
          <w:p>
            <w:r>
              <w:rPr>
                <w:sz w:val="15"/>
              </w:rPr>
              <w:t>EstimateSection</w:t>
            </w:r>
          </w:p>
        </w:tc>
        <w:tc>
          <w:tcPr>
            <w:tcW w:type="dxa" w:w="1461"/>
            <w:vAlign w:val="top"/>
          </w:tcPr>
          <w:p>
            <w:r>
              <w:rPr>
                <w:sz w:val="15"/>
              </w:rPr>
              <w:t>GES-P05-BR-003</w:t>
            </w:r>
          </w:p>
        </w:tc>
        <w:tc>
          <w:tcPr>
            <w:tcW w:type="dxa" w:w="1461"/>
            <w:vAlign w:val="top"/>
          </w:tcPr>
          <w:p>
            <w:r>
              <w:rPr>
                <w:sz w:val="15"/>
              </w:rPr>
              <w:t>GES-P05-ENG-016</w:t>
            </w:r>
          </w:p>
        </w:tc>
        <w:tc>
          <w:tcPr>
            <w:tcW w:type="dxa" w:w="1461"/>
            <w:vAlign w:val="top"/>
          </w:tcPr>
          <w:p>
            <w:r>
              <w:rPr>
                <w:sz w:val="15"/>
              </w:rPr>
              <w:t>GES-P05-API-003</w:t>
            </w:r>
          </w:p>
        </w:tc>
        <w:tc>
          <w:tcPr>
            <w:tcW w:type="dxa" w:w="1461"/>
            <w:vAlign w:val="top"/>
          </w:tcPr>
          <w:p>
            <w:r>
              <w:rPr>
                <w:sz w:val="15"/>
              </w:rPr>
              <w:t>GES-P05-UI-003</w:t>
            </w:r>
          </w:p>
        </w:tc>
        <w:tc>
          <w:tcPr>
            <w:tcW w:type="dxa" w:w="1461"/>
            <w:vAlign w:val="top"/>
          </w:tcPr>
          <w:p>
            <w:r>
              <w:rPr>
                <w:sz w:val="15"/>
              </w:rPr>
              <w:t>GES-P05-TC-003</w:t>
            </w:r>
          </w:p>
        </w:tc>
      </w:tr>
      <w:tr>
        <w:tc>
          <w:tcPr>
            <w:tcW w:type="dxa" w:w="1461"/>
            <w:vAlign w:val="top"/>
          </w:tcPr>
          <w:p>
            <w:r>
              <w:rPr>
                <w:sz w:val="15"/>
              </w:rPr>
              <w:t>GES-P05-REQ-004</w:t>
            </w:r>
          </w:p>
        </w:tc>
        <w:tc>
          <w:tcPr>
            <w:tcW w:type="dxa" w:w="1461"/>
            <w:vAlign w:val="top"/>
          </w:tcPr>
          <w:p>
            <w:r>
              <w:rPr>
                <w:sz w:val="15"/>
              </w:rPr>
              <w:t>EstimateLine</w:t>
            </w:r>
          </w:p>
        </w:tc>
        <w:tc>
          <w:tcPr>
            <w:tcW w:type="dxa" w:w="1461"/>
            <w:vAlign w:val="top"/>
          </w:tcPr>
          <w:p>
            <w:r>
              <w:rPr>
                <w:sz w:val="15"/>
              </w:rPr>
              <w:t>GES-P05-BR-004</w:t>
            </w:r>
          </w:p>
        </w:tc>
        <w:tc>
          <w:tcPr>
            <w:tcW w:type="dxa" w:w="1461"/>
            <w:vAlign w:val="top"/>
          </w:tcPr>
          <w:p>
            <w:r>
              <w:rPr>
                <w:sz w:val="15"/>
              </w:rPr>
              <w:t>GES-P05-ENG-016</w:t>
            </w:r>
          </w:p>
        </w:tc>
        <w:tc>
          <w:tcPr>
            <w:tcW w:type="dxa" w:w="1461"/>
            <w:vAlign w:val="top"/>
          </w:tcPr>
          <w:p>
            <w:r>
              <w:rPr>
                <w:sz w:val="15"/>
              </w:rPr>
              <w:t>GES-P05-API-004</w:t>
            </w:r>
          </w:p>
        </w:tc>
        <w:tc>
          <w:tcPr>
            <w:tcW w:type="dxa" w:w="1461"/>
            <w:vAlign w:val="top"/>
          </w:tcPr>
          <w:p>
            <w:r>
              <w:rPr>
                <w:sz w:val="15"/>
              </w:rPr>
              <w:t>GES-P05-UI-004</w:t>
            </w:r>
          </w:p>
        </w:tc>
        <w:tc>
          <w:tcPr>
            <w:tcW w:type="dxa" w:w="1461"/>
            <w:vAlign w:val="top"/>
          </w:tcPr>
          <w:p>
            <w:r>
              <w:rPr>
                <w:sz w:val="15"/>
              </w:rPr>
              <w:t>GES-P05-TC-004</w:t>
            </w:r>
          </w:p>
        </w:tc>
      </w:tr>
      <w:tr>
        <w:tc>
          <w:tcPr>
            <w:tcW w:type="dxa" w:w="1461"/>
            <w:vAlign w:val="top"/>
          </w:tcPr>
          <w:p>
            <w:r>
              <w:rPr>
                <w:sz w:val="15"/>
              </w:rPr>
              <w:t>GES-P05-REQ-005</w:t>
            </w:r>
          </w:p>
        </w:tc>
        <w:tc>
          <w:tcPr>
            <w:tcW w:type="dxa" w:w="1461"/>
            <w:vAlign w:val="top"/>
          </w:tcPr>
          <w:p>
            <w:r>
              <w:rPr>
                <w:sz w:val="15"/>
              </w:rPr>
              <w:t>EstimateAlternate</w:t>
            </w:r>
          </w:p>
        </w:tc>
        <w:tc>
          <w:tcPr>
            <w:tcW w:type="dxa" w:w="1461"/>
            <w:vAlign w:val="top"/>
          </w:tcPr>
          <w:p>
            <w:r>
              <w:rPr>
                <w:sz w:val="15"/>
              </w:rPr>
              <w:t>GES-P05-BR-005</w:t>
            </w:r>
          </w:p>
        </w:tc>
        <w:tc>
          <w:tcPr>
            <w:tcW w:type="dxa" w:w="1461"/>
            <w:vAlign w:val="top"/>
          </w:tcPr>
          <w:p>
            <w:r>
              <w:rPr>
                <w:sz w:val="15"/>
              </w:rPr>
              <w:t>GES-P05-ENG-016</w:t>
            </w:r>
          </w:p>
        </w:tc>
        <w:tc>
          <w:tcPr>
            <w:tcW w:type="dxa" w:w="1461"/>
            <w:vAlign w:val="top"/>
          </w:tcPr>
          <w:p>
            <w:r>
              <w:rPr>
                <w:sz w:val="15"/>
              </w:rPr>
              <w:t>GES-P05-API-005</w:t>
            </w:r>
          </w:p>
        </w:tc>
        <w:tc>
          <w:tcPr>
            <w:tcW w:type="dxa" w:w="1461"/>
            <w:vAlign w:val="top"/>
          </w:tcPr>
          <w:p>
            <w:r>
              <w:rPr>
                <w:sz w:val="15"/>
              </w:rPr>
              <w:t>GES-P05-UI-005</w:t>
            </w:r>
          </w:p>
        </w:tc>
        <w:tc>
          <w:tcPr>
            <w:tcW w:type="dxa" w:w="1461"/>
            <w:vAlign w:val="top"/>
          </w:tcPr>
          <w:p>
            <w:r>
              <w:rPr>
                <w:sz w:val="15"/>
              </w:rPr>
              <w:t>GES-P05-TC-005</w:t>
            </w:r>
          </w:p>
        </w:tc>
      </w:tr>
      <w:tr>
        <w:tc>
          <w:tcPr>
            <w:tcW w:type="dxa" w:w="1461"/>
            <w:vAlign w:val="top"/>
          </w:tcPr>
          <w:p>
            <w:r>
              <w:rPr>
                <w:sz w:val="15"/>
              </w:rPr>
              <w:t>GES-P05-REQ-006</w:t>
            </w:r>
          </w:p>
        </w:tc>
        <w:tc>
          <w:tcPr>
            <w:tcW w:type="dxa" w:w="1461"/>
            <w:vAlign w:val="top"/>
          </w:tcPr>
          <w:p>
            <w:r>
              <w:rPr>
                <w:sz w:val="15"/>
              </w:rPr>
              <w:t>EstimateAssumption</w:t>
            </w:r>
          </w:p>
        </w:tc>
        <w:tc>
          <w:tcPr>
            <w:tcW w:type="dxa" w:w="1461"/>
            <w:vAlign w:val="top"/>
          </w:tcPr>
          <w:p>
            <w:r>
              <w:rPr>
                <w:sz w:val="15"/>
              </w:rPr>
              <w:t>GES-P05-BR-006</w:t>
            </w:r>
          </w:p>
        </w:tc>
        <w:tc>
          <w:tcPr>
            <w:tcW w:type="dxa" w:w="1461"/>
            <w:vAlign w:val="top"/>
          </w:tcPr>
          <w:p>
            <w:r>
              <w:rPr>
                <w:sz w:val="15"/>
              </w:rPr>
              <w:t>GES-P05-ENG-016</w:t>
            </w:r>
          </w:p>
        </w:tc>
        <w:tc>
          <w:tcPr>
            <w:tcW w:type="dxa" w:w="1461"/>
            <w:vAlign w:val="top"/>
          </w:tcPr>
          <w:p>
            <w:r>
              <w:rPr>
                <w:sz w:val="15"/>
              </w:rPr>
              <w:t>GES-P05-API-006</w:t>
            </w:r>
          </w:p>
        </w:tc>
        <w:tc>
          <w:tcPr>
            <w:tcW w:type="dxa" w:w="1461"/>
            <w:vAlign w:val="top"/>
          </w:tcPr>
          <w:p>
            <w:r>
              <w:rPr>
                <w:sz w:val="15"/>
              </w:rPr>
              <w:t>GES-P05-UI-006</w:t>
            </w:r>
          </w:p>
        </w:tc>
        <w:tc>
          <w:tcPr>
            <w:tcW w:type="dxa" w:w="1461"/>
            <w:vAlign w:val="top"/>
          </w:tcPr>
          <w:p>
            <w:r>
              <w:rPr>
                <w:sz w:val="15"/>
              </w:rPr>
              <w:t>GES-P05-TC-006</w:t>
            </w:r>
          </w:p>
        </w:tc>
      </w:tr>
      <w:tr>
        <w:tc>
          <w:tcPr>
            <w:tcW w:type="dxa" w:w="1461"/>
            <w:vAlign w:val="top"/>
          </w:tcPr>
          <w:p>
            <w:r>
              <w:rPr>
                <w:sz w:val="15"/>
              </w:rPr>
              <w:t>GES-P05-REQ-007</w:t>
            </w:r>
          </w:p>
        </w:tc>
        <w:tc>
          <w:tcPr>
            <w:tcW w:type="dxa" w:w="1461"/>
            <w:vAlign w:val="top"/>
          </w:tcPr>
          <w:p>
            <w:r>
              <w:rPr>
                <w:sz w:val="15"/>
              </w:rPr>
              <w:t>EstimateExclusion</w:t>
            </w:r>
          </w:p>
        </w:tc>
        <w:tc>
          <w:tcPr>
            <w:tcW w:type="dxa" w:w="1461"/>
            <w:vAlign w:val="top"/>
          </w:tcPr>
          <w:p>
            <w:r>
              <w:rPr>
                <w:sz w:val="15"/>
              </w:rPr>
              <w:t>GES-P05-BR-007</w:t>
            </w:r>
          </w:p>
        </w:tc>
        <w:tc>
          <w:tcPr>
            <w:tcW w:type="dxa" w:w="1461"/>
            <w:vAlign w:val="top"/>
          </w:tcPr>
          <w:p>
            <w:r>
              <w:rPr>
                <w:sz w:val="15"/>
              </w:rPr>
              <w:t>GES-P05-ENG-007</w:t>
            </w:r>
          </w:p>
        </w:tc>
        <w:tc>
          <w:tcPr>
            <w:tcW w:type="dxa" w:w="1461"/>
            <w:vAlign w:val="top"/>
          </w:tcPr>
          <w:p>
            <w:r>
              <w:rPr>
                <w:sz w:val="15"/>
              </w:rPr>
              <w:t>GES-P05-API-007</w:t>
            </w:r>
          </w:p>
        </w:tc>
        <w:tc>
          <w:tcPr>
            <w:tcW w:type="dxa" w:w="1461"/>
            <w:vAlign w:val="top"/>
          </w:tcPr>
          <w:p>
            <w:r>
              <w:rPr>
                <w:sz w:val="15"/>
              </w:rPr>
              <w:t>GES-P05-UI-007</w:t>
            </w:r>
          </w:p>
        </w:tc>
        <w:tc>
          <w:tcPr>
            <w:tcW w:type="dxa" w:w="1461"/>
            <w:vAlign w:val="top"/>
          </w:tcPr>
          <w:p>
            <w:r>
              <w:rPr>
                <w:sz w:val="15"/>
              </w:rPr>
              <w:t>GES-P05-TC-007</w:t>
            </w:r>
          </w:p>
        </w:tc>
      </w:tr>
      <w:tr>
        <w:tc>
          <w:tcPr>
            <w:tcW w:type="dxa" w:w="1461"/>
            <w:vAlign w:val="top"/>
          </w:tcPr>
          <w:p>
            <w:r>
              <w:rPr>
                <w:sz w:val="15"/>
              </w:rPr>
              <w:t>GES-P05-REQ-008</w:t>
            </w:r>
          </w:p>
        </w:tc>
        <w:tc>
          <w:tcPr>
            <w:tcW w:type="dxa" w:w="1461"/>
            <w:vAlign w:val="top"/>
          </w:tcPr>
          <w:p>
            <w:r>
              <w:rPr>
                <w:sz w:val="15"/>
              </w:rPr>
              <w:t>QuantityRecord</w:t>
            </w:r>
          </w:p>
        </w:tc>
        <w:tc>
          <w:tcPr>
            <w:tcW w:type="dxa" w:w="1461"/>
            <w:vAlign w:val="top"/>
          </w:tcPr>
          <w:p>
            <w:r>
              <w:rPr>
                <w:sz w:val="15"/>
              </w:rPr>
              <w:t>GES-P05-BR-008</w:t>
            </w:r>
          </w:p>
        </w:tc>
        <w:tc>
          <w:tcPr>
            <w:tcW w:type="dxa" w:w="1461"/>
            <w:vAlign w:val="top"/>
          </w:tcPr>
          <w:p>
            <w:r>
              <w:rPr>
                <w:sz w:val="15"/>
              </w:rPr>
              <w:t>GES-P05-ENG-008</w:t>
            </w:r>
          </w:p>
        </w:tc>
        <w:tc>
          <w:tcPr>
            <w:tcW w:type="dxa" w:w="1461"/>
            <w:vAlign w:val="top"/>
          </w:tcPr>
          <w:p>
            <w:r>
              <w:rPr>
                <w:sz w:val="15"/>
              </w:rPr>
              <w:t>GES-P05-API-008</w:t>
            </w:r>
          </w:p>
        </w:tc>
        <w:tc>
          <w:tcPr>
            <w:tcW w:type="dxa" w:w="1461"/>
            <w:vAlign w:val="top"/>
          </w:tcPr>
          <w:p>
            <w:r>
              <w:rPr>
                <w:sz w:val="15"/>
              </w:rPr>
              <w:t>GES-P05-UI-008</w:t>
            </w:r>
          </w:p>
        </w:tc>
        <w:tc>
          <w:tcPr>
            <w:tcW w:type="dxa" w:w="1461"/>
            <w:vAlign w:val="top"/>
          </w:tcPr>
          <w:p>
            <w:r>
              <w:rPr>
                <w:sz w:val="15"/>
              </w:rPr>
              <w:t>GES-P05-TC-008</w:t>
            </w:r>
          </w:p>
        </w:tc>
      </w:tr>
      <w:tr>
        <w:tc>
          <w:tcPr>
            <w:tcW w:type="dxa" w:w="1461"/>
            <w:vAlign w:val="top"/>
          </w:tcPr>
          <w:p>
            <w:r>
              <w:rPr>
                <w:sz w:val="15"/>
              </w:rPr>
              <w:t>GES-P05-REQ-009</w:t>
            </w:r>
          </w:p>
        </w:tc>
        <w:tc>
          <w:tcPr>
            <w:tcW w:type="dxa" w:w="1461"/>
            <w:vAlign w:val="top"/>
          </w:tcPr>
          <w:p>
            <w:r>
              <w:rPr>
                <w:sz w:val="15"/>
              </w:rPr>
              <w:t>TakeoffDocument</w:t>
            </w:r>
          </w:p>
        </w:tc>
        <w:tc>
          <w:tcPr>
            <w:tcW w:type="dxa" w:w="1461"/>
            <w:vAlign w:val="top"/>
          </w:tcPr>
          <w:p>
            <w:r>
              <w:rPr>
                <w:sz w:val="15"/>
              </w:rPr>
              <w:t>GES-P05-BR-009</w:t>
            </w:r>
          </w:p>
        </w:tc>
        <w:tc>
          <w:tcPr>
            <w:tcW w:type="dxa" w:w="1461"/>
            <w:vAlign w:val="top"/>
          </w:tcPr>
          <w:p>
            <w:r>
              <w:rPr>
                <w:sz w:val="15"/>
              </w:rPr>
              <w:t>GES-P05-ENG-009</w:t>
            </w:r>
          </w:p>
        </w:tc>
        <w:tc>
          <w:tcPr>
            <w:tcW w:type="dxa" w:w="1461"/>
            <w:vAlign w:val="top"/>
          </w:tcPr>
          <w:p>
            <w:r>
              <w:rPr>
                <w:sz w:val="15"/>
              </w:rPr>
              <w:t>GES-P05-API-009</w:t>
            </w:r>
          </w:p>
        </w:tc>
        <w:tc>
          <w:tcPr>
            <w:tcW w:type="dxa" w:w="1461"/>
            <w:vAlign w:val="top"/>
          </w:tcPr>
          <w:p>
            <w:r>
              <w:rPr>
                <w:sz w:val="15"/>
              </w:rPr>
              <w:t>GES-P05-UI-009</w:t>
            </w:r>
          </w:p>
        </w:tc>
        <w:tc>
          <w:tcPr>
            <w:tcW w:type="dxa" w:w="1461"/>
            <w:vAlign w:val="top"/>
          </w:tcPr>
          <w:p>
            <w:r>
              <w:rPr>
                <w:sz w:val="15"/>
              </w:rPr>
              <w:t>GES-P05-TC-009</w:t>
            </w:r>
          </w:p>
        </w:tc>
      </w:tr>
      <w:tr>
        <w:tc>
          <w:tcPr>
            <w:tcW w:type="dxa" w:w="1461"/>
            <w:vAlign w:val="top"/>
          </w:tcPr>
          <w:p>
            <w:r>
              <w:rPr>
                <w:sz w:val="15"/>
              </w:rPr>
              <w:t>GES-P05-REQ-010</w:t>
            </w:r>
          </w:p>
        </w:tc>
        <w:tc>
          <w:tcPr>
            <w:tcW w:type="dxa" w:w="1461"/>
            <w:vAlign w:val="top"/>
          </w:tcPr>
          <w:p>
            <w:r>
              <w:rPr>
                <w:sz w:val="15"/>
              </w:rPr>
              <w:t>TakeoffMeasurement</w:t>
            </w:r>
          </w:p>
        </w:tc>
        <w:tc>
          <w:tcPr>
            <w:tcW w:type="dxa" w:w="1461"/>
            <w:vAlign w:val="top"/>
          </w:tcPr>
          <w:p>
            <w:r>
              <w:rPr>
                <w:sz w:val="15"/>
              </w:rPr>
              <w:t>GES-P05-BR-010</w:t>
            </w:r>
          </w:p>
        </w:tc>
        <w:tc>
          <w:tcPr>
            <w:tcW w:type="dxa" w:w="1461"/>
            <w:vAlign w:val="top"/>
          </w:tcPr>
          <w:p>
            <w:r>
              <w:rPr>
                <w:sz w:val="15"/>
              </w:rPr>
              <w:t>GES-P05-ENG-010</w:t>
            </w:r>
          </w:p>
        </w:tc>
        <w:tc>
          <w:tcPr>
            <w:tcW w:type="dxa" w:w="1461"/>
            <w:vAlign w:val="top"/>
          </w:tcPr>
          <w:p>
            <w:r>
              <w:rPr>
                <w:sz w:val="15"/>
              </w:rPr>
              <w:t>GES-P05-API-010</w:t>
            </w:r>
          </w:p>
        </w:tc>
        <w:tc>
          <w:tcPr>
            <w:tcW w:type="dxa" w:w="1461"/>
            <w:vAlign w:val="top"/>
          </w:tcPr>
          <w:p>
            <w:r>
              <w:rPr>
                <w:sz w:val="15"/>
              </w:rPr>
              <w:t>GES-P05-UI-010</w:t>
            </w:r>
          </w:p>
        </w:tc>
        <w:tc>
          <w:tcPr>
            <w:tcW w:type="dxa" w:w="1461"/>
            <w:vAlign w:val="top"/>
          </w:tcPr>
          <w:p>
            <w:r>
              <w:rPr>
                <w:sz w:val="15"/>
              </w:rPr>
              <w:t>GES-P05-TC-010</w:t>
            </w:r>
          </w:p>
        </w:tc>
      </w:tr>
      <w:tr>
        <w:tc>
          <w:tcPr>
            <w:tcW w:type="dxa" w:w="1461"/>
            <w:vAlign w:val="top"/>
          </w:tcPr>
          <w:p>
            <w:r>
              <w:rPr>
                <w:sz w:val="15"/>
              </w:rPr>
              <w:t>GES-P05-REQ-011</w:t>
            </w:r>
          </w:p>
        </w:tc>
        <w:tc>
          <w:tcPr>
            <w:tcW w:type="dxa" w:w="1461"/>
            <w:vAlign w:val="top"/>
          </w:tcPr>
          <w:p>
            <w:r>
              <w:rPr>
                <w:sz w:val="15"/>
              </w:rPr>
              <w:t>TakeoffRevisionComparison</w:t>
            </w:r>
          </w:p>
        </w:tc>
        <w:tc>
          <w:tcPr>
            <w:tcW w:type="dxa" w:w="1461"/>
            <w:vAlign w:val="top"/>
          </w:tcPr>
          <w:p>
            <w:r>
              <w:rPr>
                <w:sz w:val="15"/>
              </w:rPr>
              <w:t>GES-P05-BR-011</w:t>
            </w:r>
          </w:p>
        </w:tc>
        <w:tc>
          <w:tcPr>
            <w:tcW w:type="dxa" w:w="1461"/>
            <w:vAlign w:val="top"/>
          </w:tcPr>
          <w:p>
            <w:r>
              <w:rPr>
                <w:sz w:val="15"/>
              </w:rPr>
              <w:t>GES-P05-ENG-011</w:t>
            </w:r>
          </w:p>
        </w:tc>
        <w:tc>
          <w:tcPr>
            <w:tcW w:type="dxa" w:w="1461"/>
            <w:vAlign w:val="top"/>
          </w:tcPr>
          <w:p>
            <w:r>
              <w:rPr>
                <w:sz w:val="15"/>
              </w:rPr>
              <w:t>GES-P05-API-011</w:t>
            </w:r>
          </w:p>
        </w:tc>
        <w:tc>
          <w:tcPr>
            <w:tcW w:type="dxa" w:w="1461"/>
            <w:vAlign w:val="top"/>
          </w:tcPr>
          <w:p>
            <w:r>
              <w:rPr>
                <w:sz w:val="15"/>
              </w:rPr>
              <w:t>GES-P05-UI-011</w:t>
            </w:r>
          </w:p>
        </w:tc>
        <w:tc>
          <w:tcPr>
            <w:tcW w:type="dxa" w:w="1461"/>
            <w:vAlign w:val="top"/>
          </w:tcPr>
          <w:p>
            <w:r>
              <w:rPr>
                <w:sz w:val="15"/>
              </w:rPr>
              <w:t>GES-P05-TC-011</w:t>
            </w:r>
          </w:p>
        </w:tc>
      </w:tr>
      <w:tr>
        <w:tc>
          <w:tcPr>
            <w:tcW w:type="dxa" w:w="1461"/>
            <w:vAlign w:val="top"/>
          </w:tcPr>
          <w:p>
            <w:r>
              <w:rPr>
                <w:sz w:val="15"/>
              </w:rPr>
              <w:t>GES-P05-REQ-012</w:t>
            </w:r>
          </w:p>
        </w:tc>
        <w:tc>
          <w:tcPr>
            <w:tcW w:type="dxa" w:w="1461"/>
            <w:vAlign w:val="top"/>
          </w:tcPr>
          <w:p>
            <w:r>
              <w:rPr>
                <w:sz w:val="15"/>
              </w:rPr>
              <w:t>Assembly</w:t>
            </w:r>
          </w:p>
        </w:tc>
        <w:tc>
          <w:tcPr>
            <w:tcW w:type="dxa" w:w="1461"/>
            <w:vAlign w:val="top"/>
          </w:tcPr>
          <w:p>
            <w:r>
              <w:rPr>
                <w:sz w:val="15"/>
              </w:rPr>
              <w:t>GES-P05-BR-012</w:t>
            </w:r>
          </w:p>
        </w:tc>
        <w:tc>
          <w:tcPr>
            <w:tcW w:type="dxa" w:w="1461"/>
            <w:vAlign w:val="top"/>
          </w:tcPr>
          <w:p>
            <w:r>
              <w:rPr>
                <w:sz w:val="15"/>
              </w:rPr>
              <w:t>GES-P05-ENG-012</w:t>
            </w:r>
          </w:p>
        </w:tc>
        <w:tc>
          <w:tcPr>
            <w:tcW w:type="dxa" w:w="1461"/>
            <w:vAlign w:val="top"/>
          </w:tcPr>
          <w:p>
            <w:r>
              <w:rPr>
                <w:sz w:val="15"/>
              </w:rPr>
              <w:t>GES-P05-API-012</w:t>
            </w:r>
          </w:p>
        </w:tc>
        <w:tc>
          <w:tcPr>
            <w:tcW w:type="dxa" w:w="1461"/>
            <w:vAlign w:val="top"/>
          </w:tcPr>
          <w:p>
            <w:r>
              <w:rPr>
                <w:sz w:val="15"/>
              </w:rPr>
              <w:t>GES-P05-UI-012</w:t>
            </w:r>
          </w:p>
        </w:tc>
        <w:tc>
          <w:tcPr>
            <w:tcW w:type="dxa" w:w="1461"/>
            <w:vAlign w:val="top"/>
          </w:tcPr>
          <w:p>
            <w:r>
              <w:rPr>
                <w:sz w:val="15"/>
              </w:rPr>
              <w:t>GES-P05-TC-012</w:t>
            </w:r>
          </w:p>
        </w:tc>
      </w:tr>
      <w:tr>
        <w:tc>
          <w:tcPr>
            <w:tcW w:type="dxa" w:w="1461"/>
            <w:vAlign w:val="top"/>
          </w:tcPr>
          <w:p>
            <w:r>
              <w:rPr>
                <w:sz w:val="15"/>
              </w:rPr>
              <w:t>GES-P05-REQ-013</w:t>
            </w:r>
          </w:p>
        </w:tc>
        <w:tc>
          <w:tcPr>
            <w:tcW w:type="dxa" w:w="1461"/>
            <w:vAlign w:val="top"/>
          </w:tcPr>
          <w:p>
            <w:r>
              <w:rPr>
                <w:sz w:val="15"/>
              </w:rPr>
              <w:t>AssemblyComponent</w:t>
            </w:r>
          </w:p>
        </w:tc>
        <w:tc>
          <w:tcPr>
            <w:tcW w:type="dxa" w:w="1461"/>
            <w:vAlign w:val="top"/>
          </w:tcPr>
          <w:p>
            <w:r>
              <w:rPr>
                <w:sz w:val="15"/>
              </w:rPr>
              <w:t>GES-P05-BR-013</w:t>
            </w:r>
          </w:p>
        </w:tc>
        <w:tc>
          <w:tcPr>
            <w:tcW w:type="dxa" w:w="1461"/>
            <w:vAlign w:val="top"/>
          </w:tcPr>
          <w:p>
            <w:r>
              <w:rPr>
                <w:sz w:val="15"/>
              </w:rPr>
              <w:t>GES-P05-ENG-002</w:t>
            </w:r>
          </w:p>
        </w:tc>
        <w:tc>
          <w:tcPr>
            <w:tcW w:type="dxa" w:w="1461"/>
            <w:vAlign w:val="top"/>
          </w:tcPr>
          <w:p>
            <w:r>
              <w:rPr>
                <w:sz w:val="15"/>
              </w:rPr>
              <w:t>GES-P05-API-013</w:t>
            </w:r>
          </w:p>
        </w:tc>
        <w:tc>
          <w:tcPr>
            <w:tcW w:type="dxa" w:w="1461"/>
            <w:vAlign w:val="top"/>
          </w:tcPr>
          <w:p>
            <w:r>
              <w:rPr>
                <w:sz w:val="15"/>
              </w:rPr>
              <w:t>GES-P05-UI-001</w:t>
            </w:r>
          </w:p>
        </w:tc>
        <w:tc>
          <w:tcPr>
            <w:tcW w:type="dxa" w:w="1461"/>
            <w:vAlign w:val="top"/>
          </w:tcPr>
          <w:p>
            <w:r>
              <w:rPr>
                <w:sz w:val="15"/>
              </w:rPr>
              <w:t>GES-P05-TC-013</w:t>
            </w:r>
          </w:p>
        </w:tc>
      </w:tr>
      <w:tr>
        <w:tc>
          <w:tcPr>
            <w:tcW w:type="dxa" w:w="1461"/>
            <w:vAlign w:val="top"/>
          </w:tcPr>
          <w:p>
            <w:r>
              <w:rPr>
                <w:sz w:val="15"/>
              </w:rPr>
              <w:t>GES-P05-REQ-014</w:t>
            </w:r>
          </w:p>
        </w:tc>
        <w:tc>
          <w:tcPr>
            <w:tcW w:type="dxa" w:w="1461"/>
            <w:vAlign w:val="top"/>
          </w:tcPr>
          <w:p>
            <w:r>
              <w:rPr>
                <w:sz w:val="15"/>
              </w:rPr>
              <w:t>ProductionRate</w:t>
            </w:r>
          </w:p>
        </w:tc>
        <w:tc>
          <w:tcPr>
            <w:tcW w:type="dxa" w:w="1461"/>
            <w:vAlign w:val="top"/>
          </w:tcPr>
          <w:p>
            <w:r>
              <w:rPr>
                <w:sz w:val="15"/>
              </w:rPr>
              <w:t>GES-P05-BR-014</w:t>
            </w:r>
          </w:p>
        </w:tc>
        <w:tc>
          <w:tcPr>
            <w:tcW w:type="dxa" w:w="1461"/>
            <w:vAlign w:val="top"/>
          </w:tcPr>
          <w:p>
            <w:r>
              <w:rPr>
                <w:sz w:val="15"/>
              </w:rPr>
              <w:t>GES-P05-ENG-002</w:t>
            </w:r>
          </w:p>
        </w:tc>
        <w:tc>
          <w:tcPr>
            <w:tcW w:type="dxa" w:w="1461"/>
            <w:vAlign w:val="top"/>
          </w:tcPr>
          <w:p>
            <w:r>
              <w:rPr>
                <w:sz w:val="15"/>
              </w:rPr>
              <w:t>GES-P05-API-014</w:t>
            </w:r>
          </w:p>
        </w:tc>
        <w:tc>
          <w:tcPr>
            <w:tcW w:type="dxa" w:w="1461"/>
            <w:vAlign w:val="top"/>
          </w:tcPr>
          <w:p>
            <w:r>
              <w:rPr>
                <w:sz w:val="15"/>
              </w:rPr>
              <w:t>GES-P05-UI-002</w:t>
            </w:r>
          </w:p>
        </w:tc>
        <w:tc>
          <w:tcPr>
            <w:tcW w:type="dxa" w:w="1461"/>
            <w:vAlign w:val="top"/>
          </w:tcPr>
          <w:p>
            <w:r>
              <w:rPr>
                <w:sz w:val="15"/>
              </w:rPr>
              <w:t>GES-P05-TC-014</w:t>
            </w:r>
          </w:p>
        </w:tc>
      </w:tr>
      <w:tr>
        <w:tc>
          <w:tcPr>
            <w:tcW w:type="dxa" w:w="1461"/>
            <w:vAlign w:val="top"/>
          </w:tcPr>
          <w:p>
            <w:r>
              <w:rPr>
                <w:sz w:val="15"/>
              </w:rPr>
              <w:t>GES-P05-REQ-015</w:t>
            </w:r>
          </w:p>
        </w:tc>
        <w:tc>
          <w:tcPr>
            <w:tcW w:type="dxa" w:w="1461"/>
            <w:vAlign w:val="top"/>
          </w:tcPr>
          <w:p>
            <w:r>
              <w:rPr>
                <w:sz w:val="15"/>
              </w:rPr>
              <w:t>ProductionConditionFactor</w:t>
            </w:r>
          </w:p>
        </w:tc>
        <w:tc>
          <w:tcPr>
            <w:tcW w:type="dxa" w:w="1461"/>
            <w:vAlign w:val="top"/>
          </w:tcPr>
          <w:p>
            <w:r>
              <w:rPr>
                <w:sz w:val="15"/>
              </w:rPr>
              <w:t>GES-P05-BR-015</w:t>
            </w:r>
          </w:p>
        </w:tc>
        <w:tc>
          <w:tcPr>
            <w:tcW w:type="dxa" w:w="1461"/>
            <w:vAlign w:val="top"/>
          </w:tcPr>
          <w:p>
            <w:r>
              <w:rPr>
                <w:sz w:val="15"/>
              </w:rPr>
              <w:t>GES-P05-ENG-002</w:t>
            </w:r>
          </w:p>
        </w:tc>
        <w:tc>
          <w:tcPr>
            <w:tcW w:type="dxa" w:w="1461"/>
            <w:vAlign w:val="top"/>
          </w:tcPr>
          <w:p>
            <w:r>
              <w:rPr>
                <w:sz w:val="15"/>
              </w:rPr>
              <w:t>GES-P05-API-015</w:t>
            </w:r>
          </w:p>
        </w:tc>
        <w:tc>
          <w:tcPr>
            <w:tcW w:type="dxa" w:w="1461"/>
            <w:vAlign w:val="top"/>
          </w:tcPr>
          <w:p>
            <w:r>
              <w:rPr>
                <w:sz w:val="15"/>
              </w:rPr>
              <w:t>GES-P05-UI-003</w:t>
            </w:r>
          </w:p>
        </w:tc>
        <w:tc>
          <w:tcPr>
            <w:tcW w:type="dxa" w:w="1461"/>
            <w:vAlign w:val="top"/>
          </w:tcPr>
          <w:p>
            <w:r>
              <w:rPr>
                <w:sz w:val="15"/>
              </w:rPr>
              <w:t>GES-P05-TC-015</w:t>
            </w:r>
          </w:p>
        </w:tc>
      </w:tr>
      <w:tr>
        <w:tc>
          <w:tcPr>
            <w:tcW w:type="dxa" w:w="1461"/>
            <w:vAlign w:val="top"/>
          </w:tcPr>
          <w:p>
            <w:r>
              <w:rPr>
                <w:sz w:val="15"/>
              </w:rPr>
              <w:t>GES-P05-REQ-016</w:t>
            </w:r>
          </w:p>
        </w:tc>
        <w:tc>
          <w:tcPr>
            <w:tcW w:type="dxa" w:w="1461"/>
            <w:vAlign w:val="top"/>
          </w:tcPr>
          <w:p>
            <w:r>
              <w:rPr>
                <w:sz w:val="15"/>
              </w:rPr>
              <w:t>CrewTemplate</w:t>
            </w:r>
          </w:p>
        </w:tc>
        <w:tc>
          <w:tcPr>
            <w:tcW w:type="dxa" w:w="1461"/>
            <w:vAlign w:val="top"/>
          </w:tcPr>
          <w:p>
            <w:r>
              <w:rPr>
                <w:sz w:val="15"/>
              </w:rPr>
              <w:t>GES-P05-BR-016</w:t>
            </w:r>
          </w:p>
        </w:tc>
        <w:tc>
          <w:tcPr>
            <w:tcW w:type="dxa" w:w="1461"/>
            <w:vAlign w:val="top"/>
          </w:tcPr>
          <w:p>
            <w:r>
              <w:rPr>
                <w:sz w:val="15"/>
              </w:rPr>
              <w:t>GES-P05-ENG-002</w:t>
            </w:r>
          </w:p>
        </w:tc>
        <w:tc>
          <w:tcPr>
            <w:tcW w:type="dxa" w:w="1461"/>
            <w:vAlign w:val="top"/>
          </w:tcPr>
          <w:p>
            <w:r>
              <w:rPr>
                <w:sz w:val="15"/>
              </w:rPr>
              <w:t>GES-P05-API-016</w:t>
            </w:r>
          </w:p>
        </w:tc>
        <w:tc>
          <w:tcPr>
            <w:tcW w:type="dxa" w:w="1461"/>
            <w:vAlign w:val="top"/>
          </w:tcPr>
          <w:p>
            <w:r>
              <w:rPr>
                <w:sz w:val="15"/>
              </w:rPr>
              <w:t>GES-P05-UI-004</w:t>
            </w:r>
          </w:p>
        </w:tc>
        <w:tc>
          <w:tcPr>
            <w:tcW w:type="dxa" w:w="1461"/>
            <w:vAlign w:val="top"/>
          </w:tcPr>
          <w:p>
            <w:r>
              <w:rPr>
                <w:sz w:val="15"/>
              </w:rPr>
              <w:t>GES-P05-TC-016</w:t>
            </w:r>
          </w:p>
        </w:tc>
      </w:tr>
      <w:tr>
        <w:tc>
          <w:tcPr>
            <w:tcW w:type="dxa" w:w="1461"/>
            <w:vAlign w:val="top"/>
          </w:tcPr>
          <w:p>
            <w:r>
              <w:rPr>
                <w:sz w:val="15"/>
              </w:rPr>
              <w:t>GES-P05-REQ-017</w:t>
            </w:r>
          </w:p>
        </w:tc>
        <w:tc>
          <w:tcPr>
            <w:tcW w:type="dxa" w:w="1461"/>
            <w:vAlign w:val="top"/>
          </w:tcPr>
          <w:p>
            <w:r>
              <w:rPr>
                <w:sz w:val="15"/>
              </w:rPr>
              <w:t>LaborRate</w:t>
            </w:r>
          </w:p>
        </w:tc>
        <w:tc>
          <w:tcPr>
            <w:tcW w:type="dxa" w:w="1461"/>
            <w:vAlign w:val="top"/>
          </w:tcPr>
          <w:p>
            <w:r>
              <w:rPr>
                <w:sz w:val="15"/>
              </w:rPr>
              <w:t>GES-P05-BR-017</w:t>
            </w:r>
          </w:p>
        </w:tc>
        <w:tc>
          <w:tcPr>
            <w:tcW w:type="dxa" w:w="1461"/>
            <w:vAlign w:val="top"/>
          </w:tcPr>
          <w:p>
            <w:r>
              <w:rPr>
                <w:sz w:val="15"/>
              </w:rPr>
              <w:t>GES-P05-ENG-002</w:t>
            </w:r>
          </w:p>
        </w:tc>
        <w:tc>
          <w:tcPr>
            <w:tcW w:type="dxa" w:w="1461"/>
            <w:vAlign w:val="top"/>
          </w:tcPr>
          <w:p>
            <w:r>
              <w:rPr>
                <w:sz w:val="15"/>
              </w:rPr>
              <w:t>GES-P05-API-017</w:t>
            </w:r>
          </w:p>
        </w:tc>
        <w:tc>
          <w:tcPr>
            <w:tcW w:type="dxa" w:w="1461"/>
            <w:vAlign w:val="top"/>
          </w:tcPr>
          <w:p>
            <w:r>
              <w:rPr>
                <w:sz w:val="15"/>
              </w:rPr>
              <w:t>GES-P05-UI-005</w:t>
            </w:r>
          </w:p>
        </w:tc>
        <w:tc>
          <w:tcPr>
            <w:tcW w:type="dxa" w:w="1461"/>
            <w:vAlign w:val="top"/>
          </w:tcPr>
          <w:p>
            <w:r>
              <w:rPr>
                <w:sz w:val="15"/>
              </w:rPr>
              <w:t>GES-P05-TC-017</w:t>
            </w:r>
          </w:p>
        </w:tc>
      </w:tr>
      <w:tr>
        <w:tc>
          <w:tcPr>
            <w:tcW w:type="dxa" w:w="1461"/>
            <w:vAlign w:val="top"/>
          </w:tcPr>
          <w:p>
            <w:r>
              <w:rPr>
                <w:sz w:val="15"/>
              </w:rPr>
              <w:t>GES-P05-REQ-018</w:t>
            </w:r>
          </w:p>
        </w:tc>
        <w:tc>
          <w:tcPr>
            <w:tcW w:type="dxa" w:w="1461"/>
            <w:vAlign w:val="top"/>
          </w:tcPr>
          <w:p>
            <w:r>
              <w:rPr>
                <w:sz w:val="15"/>
              </w:rPr>
              <w:t>EquipmentRate</w:t>
            </w:r>
          </w:p>
        </w:tc>
        <w:tc>
          <w:tcPr>
            <w:tcW w:type="dxa" w:w="1461"/>
            <w:vAlign w:val="top"/>
          </w:tcPr>
          <w:p>
            <w:r>
              <w:rPr>
                <w:sz w:val="15"/>
              </w:rPr>
              <w:t>GES-P05-BR-018</w:t>
            </w:r>
          </w:p>
        </w:tc>
        <w:tc>
          <w:tcPr>
            <w:tcW w:type="dxa" w:w="1461"/>
            <w:vAlign w:val="top"/>
          </w:tcPr>
          <w:p>
            <w:r>
              <w:rPr>
                <w:sz w:val="15"/>
              </w:rPr>
              <w:t>GES-P05-ENG-002</w:t>
            </w:r>
          </w:p>
        </w:tc>
        <w:tc>
          <w:tcPr>
            <w:tcW w:type="dxa" w:w="1461"/>
            <w:vAlign w:val="top"/>
          </w:tcPr>
          <w:p>
            <w:r>
              <w:rPr>
                <w:sz w:val="15"/>
              </w:rPr>
              <w:t>GES-P05-API-018</w:t>
            </w:r>
          </w:p>
        </w:tc>
        <w:tc>
          <w:tcPr>
            <w:tcW w:type="dxa" w:w="1461"/>
            <w:vAlign w:val="top"/>
          </w:tcPr>
          <w:p>
            <w:r>
              <w:rPr>
                <w:sz w:val="15"/>
              </w:rPr>
              <w:t>GES-P05-UI-006</w:t>
            </w:r>
          </w:p>
        </w:tc>
        <w:tc>
          <w:tcPr>
            <w:tcW w:type="dxa" w:w="1461"/>
            <w:vAlign w:val="top"/>
          </w:tcPr>
          <w:p>
            <w:r>
              <w:rPr>
                <w:sz w:val="15"/>
              </w:rPr>
              <w:t>GES-P05-TC-018</w:t>
            </w:r>
          </w:p>
        </w:tc>
      </w:tr>
      <w:tr>
        <w:tc>
          <w:tcPr>
            <w:tcW w:type="dxa" w:w="1461"/>
            <w:vAlign w:val="top"/>
          </w:tcPr>
          <w:p>
            <w:r>
              <w:rPr>
                <w:sz w:val="15"/>
              </w:rPr>
              <w:t>GES-P05-REQ-019</w:t>
            </w:r>
          </w:p>
        </w:tc>
        <w:tc>
          <w:tcPr>
            <w:tcW w:type="dxa" w:w="1461"/>
            <w:vAlign w:val="top"/>
          </w:tcPr>
          <w:p>
            <w:r>
              <w:rPr>
                <w:sz w:val="15"/>
              </w:rPr>
              <w:t>MaterialPrice</w:t>
            </w:r>
          </w:p>
        </w:tc>
        <w:tc>
          <w:tcPr>
            <w:tcW w:type="dxa" w:w="1461"/>
            <w:vAlign w:val="top"/>
          </w:tcPr>
          <w:p>
            <w:r>
              <w:rPr>
                <w:sz w:val="15"/>
              </w:rPr>
              <w:t>GES-P05-BR-019</w:t>
            </w:r>
          </w:p>
        </w:tc>
        <w:tc>
          <w:tcPr>
            <w:tcW w:type="dxa" w:w="1461"/>
            <w:vAlign w:val="top"/>
          </w:tcPr>
          <w:p>
            <w:r>
              <w:rPr>
                <w:sz w:val="15"/>
              </w:rPr>
              <w:t>GES-P05-ENG-019</w:t>
            </w:r>
          </w:p>
        </w:tc>
        <w:tc>
          <w:tcPr>
            <w:tcW w:type="dxa" w:w="1461"/>
            <w:vAlign w:val="top"/>
          </w:tcPr>
          <w:p>
            <w:r>
              <w:rPr>
                <w:sz w:val="15"/>
              </w:rPr>
              <w:t>GES-P05-API-019</w:t>
            </w:r>
          </w:p>
        </w:tc>
        <w:tc>
          <w:tcPr>
            <w:tcW w:type="dxa" w:w="1461"/>
            <w:vAlign w:val="top"/>
          </w:tcPr>
          <w:p>
            <w:r>
              <w:rPr>
                <w:sz w:val="15"/>
              </w:rPr>
              <w:t>GES-P05-UI-007</w:t>
            </w:r>
          </w:p>
        </w:tc>
        <w:tc>
          <w:tcPr>
            <w:tcW w:type="dxa" w:w="1461"/>
            <w:vAlign w:val="top"/>
          </w:tcPr>
          <w:p>
            <w:r>
              <w:rPr>
                <w:sz w:val="15"/>
              </w:rPr>
              <w:t>GES-P05-TC-019</w:t>
            </w:r>
          </w:p>
        </w:tc>
      </w:tr>
      <w:tr>
        <w:tc>
          <w:tcPr>
            <w:tcW w:type="dxa" w:w="1461"/>
            <w:vAlign w:val="top"/>
          </w:tcPr>
          <w:p>
            <w:r>
              <w:rPr>
                <w:sz w:val="15"/>
              </w:rPr>
              <w:t>GES-P05-REQ-020</w:t>
            </w:r>
          </w:p>
        </w:tc>
        <w:tc>
          <w:tcPr>
            <w:tcW w:type="dxa" w:w="1461"/>
            <w:vAlign w:val="top"/>
          </w:tcPr>
          <w:p>
            <w:r>
              <w:rPr>
                <w:sz w:val="15"/>
              </w:rPr>
              <w:t>VendorQuote</w:t>
            </w:r>
          </w:p>
        </w:tc>
        <w:tc>
          <w:tcPr>
            <w:tcW w:type="dxa" w:w="1461"/>
            <w:vAlign w:val="top"/>
          </w:tcPr>
          <w:p>
            <w:r>
              <w:rPr>
                <w:sz w:val="15"/>
              </w:rPr>
              <w:t>GES-P05-BR-020</w:t>
            </w:r>
          </w:p>
        </w:tc>
        <w:tc>
          <w:tcPr>
            <w:tcW w:type="dxa" w:w="1461"/>
            <w:vAlign w:val="top"/>
          </w:tcPr>
          <w:p>
            <w:r>
              <w:rPr>
                <w:sz w:val="15"/>
              </w:rPr>
              <w:t>GES-P05-ENG-020</w:t>
            </w:r>
          </w:p>
        </w:tc>
        <w:tc>
          <w:tcPr>
            <w:tcW w:type="dxa" w:w="1461"/>
            <w:vAlign w:val="top"/>
          </w:tcPr>
          <w:p>
            <w:r>
              <w:rPr>
                <w:sz w:val="15"/>
              </w:rPr>
              <w:t>GES-P05-API-020</w:t>
            </w:r>
          </w:p>
        </w:tc>
        <w:tc>
          <w:tcPr>
            <w:tcW w:type="dxa" w:w="1461"/>
            <w:vAlign w:val="top"/>
          </w:tcPr>
          <w:p>
            <w:r>
              <w:rPr>
                <w:sz w:val="15"/>
              </w:rPr>
              <w:t>GES-P05-UI-008</w:t>
            </w:r>
          </w:p>
        </w:tc>
        <w:tc>
          <w:tcPr>
            <w:tcW w:type="dxa" w:w="1461"/>
            <w:vAlign w:val="top"/>
          </w:tcPr>
          <w:p>
            <w:r>
              <w:rPr>
                <w:sz w:val="15"/>
              </w:rPr>
              <w:t>GES-P05-TC-020</w:t>
            </w:r>
          </w:p>
        </w:tc>
      </w:tr>
      <w:tr>
        <w:tc>
          <w:tcPr>
            <w:tcW w:type="dxa" w:w="1461"/>
            <w:vAlign w:val="top"/>
          </w:tcPr>
          <w:p>
            <w:r>
              <w:rPr>
                <w:sz w:val="15"/>
              </w:rPr>
              <w:t>GES-P05-REQ-021</w:t>
            </w:r>
          </w:p>
        </w:tc>
        <w:tc>
          <w:tcPr>
            <w:tcW w:type="dxa" w:w="1461"/>
            <w:vAlign w:val="top"/>
          </w:tcPr>
          <w:p>
            <w:r>
              <w:rPr>
                <w:sz w:val="15"/>
              </w:rPr>
              <w:t>TruckCycle</w:t>
            </w:r>
          </w:p>
        </w:tc>
        <w:tc>
          <w:tcPr>
            <w:tcW w:type="dxa" w:w="1461"/>
            <w:vAlign w:val="top"/>
          </w:tcPr>
          <w:p>
            <w:r>
              <w:rPr>
                <w:sz w:val="15"/>
              </w:rPr>
              <w:t>GES-P05-BR-021</w:t>
            </w:r>
          </w:p>
        </w:tc>
        <w:tc>
          <w:tcPr>
            <w:tcW w:type="dxa" w:w="1461"/>
            <w:vAlign w:val="top"/>
          </w:tcPr>
          <w:p>
            <w:r>
              <w:rPr>
                <w:sz w:val="15"/>
              </w:rPr>
              <w:t>GES-P05-ENG-001</w:t>
            </w:r>
          </w:p>
        </w:tc>
        <w:tc>
          <w:tcPr>
            <w:tcW w:type="dxa" w:w="1461"/>
            <w:vAlign w:val="top"/>
          </w:tcPr>
          <w:p>
            <w:r>
              <w:rPr>
                <w:sz w:val="15"/>
              </w:rPr>
              <w:t>GES-P05-API-021</w:t>
            </w:r>
          </w:p>
        </w:tc>
        <w:tc>
          <w:tcPr>
            <w:tcW w:type="dxa" w:w="1461"/>
            <w:vAlign w:val="top"/>
          </w:tcPr>
          <w:p>
            <w:r>
              <w:rPr>
                <w:sz w:val="15"/>
              </w:rPr>
              <w:t>GES-P05-UI-009</w:t>
            </w:r>
          </w:p>
        </w:tc>
        <w:tc>
          <w:tcPr>
            <w:tcW w:type="dxa" w:w="1461"/>
            <w:vAlign w:val="top"/>
          </w:tcPr>
          <w:p>
            <w:r>
              <w:rPr>
                <w:sz w:val="15"/>
              </w:rPr>
              <w:t>GES-P05-TC-021</w:t>
            </w:r>
          </w:p>
        </w:tc>
      </w:tr>
      <w:tr>
        <w:tc>
          <w:tcPr>
            <w:tcW w:type="dxa" w:w="1461"/>
            <w:vAlign w:val="top"/>
          </w:tcPr>
          <w:p>
            <w:r>
              <w:rPr>
                <w:sz w:val="15"/>
              </w:rPr>
              <w:t>GES-P05-REQ-022</w:t>
            </w:r>
          </w:p>
        </w:tc>
        <w:tc>
          <w:tcPr>
            <w:tcW w:type="dxa" w:w="1461"/>
            <w:vAlign w:val="top"/>
          </w:tcPr>
          <w:p>
            <w:r>
              <w:rPr>
                <w:sz w:val="15"/>
              </w:rPr>
              <w:t>DisposalRate</w:t>
            </w:r>
          </w:p>
        </w:tc>
        <w:tc>
          <w:tcPr>
            <w:tcW w:type="dxa" w:w="1461"/>
            <w:vAlign w:val="top"/>
          </w:tcPr>
          <w:p>
            <w:r>
              <w:rPr>
                <w:sz w:val="15"/>
              </w:rPr>
              <w:t>GES-P05-BR-022</w:t>
            </w:r>
          </w:p>
        </w:tc>
        <w:tc>
          <w:tcPr>
            <w:tcW w:type="dxa" w:w="1461"/>
            <w:vAlign w:val="top"/>
          </w:tcPr>
          <w:p>
            <w:r>
              <w:rPr>
                <w:sz w:val="15"/>
              </w:rPr>
              <w:t>GES-P05-ENG-002</w:t>
            </w:r>
          </w:p>
        </w:tc>
        <w:tc>
          <w:tcPr>
            <w:tcW w:type="dxa" w:w="1461"/>
            <w:vAlign w:val="top"/>
          </w:tcPr>
          <w:p>
            <w:r>
              <w:rPr>
                <w:sz w:val="15"/>
              </w:rPr>
              <w:t>GES-P05-API-022</w:t>
            </w:r>
          </w:p>
        </w:tc>
        <w:tc>
          <w:tcPr>
            <w:tcW w:type="dxa" w:w="1461"/>
            <w:vAlign w:val="top"/>
          </w:tcPr>
          <w:p>
            <w:r>
              <w:rPr>
                <w:sz w:val="15"/>
              </w:rPr>
              <w:t>GES-P05-UI-010</w:t>
            </w:r>
          </w:p>
        </w:tc>
        <w:tc>
          <w:tcPr>
            <w:tcW w:type="dxa" w:w="1461"/>
            <w:vAlign w:val="top"/>
          </w:tcPr>
          <w:p>
            <w:r>
              <w:rPr>
                <w:sz w:val="15"/>
              </w:rPr>
              <w:t>GES-P05-TC-022</w:t>
            </w:r>
          </w:p>
        </w:tc>
      </w:tr>
      <w:tr>
        <w:tc>
          <w:tcPr>
            <w:tcW w:type="dxa" w:w="1461"/>
            <w:vAlign w:val="top"/>
          </w:tcPr>
          <w:p>
            <w:r>
              <w:rPr>
                <w:sz w:val="15"/>
              </w:rPr>
              <w:t>GES-P05-REQ-023</w:t>
            </w:r>
          </w:p>
        </w:tc>
        <w:tc>
          <w:tcPr>
            <w:tcW w:type="dxa" w:w="1461"/>
            <w:vAlign w:val="top"/>
          </w:tcPr>
          <w:p>
            <w:r>
              <w:rPr>
                <w:sz w:val="15"/>
              </w:rPr>
              <w:t>FuelPrice</w:t>
            </w:r>
          </w:p>
        </w:tc>
        <w:tc>
          <w:tcPr>
            <w:tcW w:type="dxa" w:w="1461"/>
            <w:vAlign w:val="top"/>
          </w:tcPr>
          <w:p>
            <w:r>
              <w:rPr>
                <w:sz w:val="15"/>
              </w:rPr>
              <w:t>GES-P05-BR-023</w:t>
            </w:r>
          </w:p>
        </w:tc>
        <w:tc>
          <w:tcPr>
            <w:tcW w:type="dxa" w:w="1461"/>
            <w:vAlign w:val="top"/>
          </w:tcPr>
          <w:p>
            <w:r>
              <w:rPr>
                <w:sz w:val="15"/>
              </w:rPr>
              <w:t>GES-P05-ENG-003</w:t>
            </w:r>
          </w:p>
        </w:tc>
        <w:tc>
          <w:tcPr>
            <w:tcW w:type="dxa" w:w="1461"/>
            <w:vAlign w:val="top"/>
          </w:tcPr>
          <w:p>
            <w:r>
              <w:rPr>
                <w:sz w:val="15"/>
              </w:rPr>
              <w:t>GES-P05-API-023</w:t>
            </w:r>
          </w:p>
        </w:tc>
        <w:tc>
          <w:tcPr>
            <w:tcW w:type="dxa" w:w="1461"/>
            <w:vAlign w:val="top"/>
          </w:tcPr>
          <w:p>
            <w:r>
              <w:rPr>
                <w:sz w:val="15"/>
              </w:rPr>
              <w:t>GES-P05-UI-011</w:t>
            </w:r>
          </w:p>
        </w:tc>
        <w:tc>
          <w:tcPr>
            <w:tcW w:type="dxa" w:w="1461"/>
            <w:vAlign w:val="top"/>
          </w:tcPr>
          <w:p>
            <w:r>
              <w:rPr>
                <w:sz w:val="15"/>
              </w:rPr>
              <w:t>GES-P05-TC-023</w:t>
            </w:r>
          </w:p>
        </w:tc>
      </w:tr>
      <w:tr>
        <w:tc>
          <w:tcPr>
            <w:tcW w:type="dxa" w:w="1461"/>
            <w:vAlign w:val="top"/>
          </w:tcPr>
          <w:p>
            <w:r>
              <w:rPr>
                <w:sz w:val="15"/>
              </w:rPr>
              <w:t>GES-P05-REQ-024</w:t>
            </w:r>
          </w:p>
        </w:tc>
        <w:tc>
          <w:tcPr>
            <w:tcW w:type="dxa" w:w="1461"/>
            <w:vAlign w:val="top"/>
          </w:tcPr>
          <w:p>
            <w:r>
              <w:rPr>
                <w:sz w:val="15"/>
              </w:rPr>
              <w:t>MarkupProfile</w:t>
            </w:r>
          </w:p>
        </w:tc>
        <w:tc>
          <w:tcPr>
            <w:tcW w:type="dxa" w:w="1461"/>
            <w:vAlign w:val="top"/>
          </w:tcPr>
          <w:p>
            <w:r>
              <w:rPr>
                <w:sz w:val="15"/>
              </w:rPr>
              <w:t>GES-P05-BR-024</w:t>
            </w:r>
          </w:p>
        </w:tc>
        <w:tc>
          <w:tcPr>
            <w:tcW w:type="dxa" w:w="1461"/>
            <w:vAlign w:val="top"/>
          </w:tcPr>
          <w:p>
            <w:r>
              <w:rPr>
                <w:sz w:val="15"/>
              </w:rPr>
              <w:t>GES-P05-ENG-004</w:t>
            </w:r>
          </w:p>
        </w:tc>
        <w:tc>
          <w:tcPr>
            <w:tcW w:type="dxa" w:w="1461"/>
            <w:vAlign w:val="top"/>
          </w:tcPr>
          <w:p>
            <w:r>
              <w:rPr>
                <w:sz w:val="15"/>
              </w:rPr>
              <w:t>GES-P05-API-024</w:t>
            </w:r>
          </w:p>
        </w:tc>
        <w:tc>
          <w:tcPr>
            <w:tcW w:type="dxa" w:w="1461"/>
            <w:vAlign w:val="top"/>
          </w:tcPr>
          <w:p>
            <w:r>
              <w:rPr>
                <w:sz w:val="15"/>
              </w:rPr>
              <w:t>GES-P05-UI-012</w:t>
            </w:r>
          </w:p>
        </w:tc>
        <w:tc>
          <w:tcPr>
            <w:tcW w:type="dxa" w:w="1461"/>
            <w:vAlign w:val="top"/>
          </w:tcPr>
          <w:p>
            <w:r>
              <w:rPr>
                <w:sz w:val="15"/>
              </w:rPr>
              <w:t>GES-P05-TC-024</w:t>
            </w:r>
          </w:p>
        </w:tc>
      </w:tr>
      <w:tr>
        <w:tc>
          <w:tcPr>
            <w:tcW w:type="dxa" w:w="1461"/>
            <w:vAlign w:val="top"/>
          </w:tcPr>
          <w:p>
            <w:r>
              <w:rPr>
                <w:sz w:val="15"/>
              </w:rPr>
              <w:t>GES-P05-REQ-025</w:t>
            </w:r>
          </w:p>
        </w:tc>
        <w:tc>
          <w:tcPr>
            <w:tcW w:type="dxa" w:w="1461"/>
            <w:vAlign w:val="top"/>
          </w:tcPr>
          <w:p>
            <w:r>
              <w:rPr>
                <w:sz w:val="15"/>
              </w:rPr>
              <w:t>RegionalFactor</w:t>
            </w:r>
          </w:p>
        </w:tc>
        <w:tc>
          <w:tcPr>
            <w:tcW w:type="dxa" w:w="1461"/>
            <w:vAlign w:val="top"/>
          </w:tcPr>
          <w:p>
            <w:r>
              <w:rPr>
                <w:sz w:val="15"/>
              </w:rPr>
              <w:t>GES-P05-BR-025</w:t>
            </w:r>
          </w:p>
        </w:tc>
        <w:tc>
          <w:tcPr>
            <w:tcW w:type="dxa" w:w="1461"/>
            <w:vAlign w:val="top"/>
          </w:tcPr>
          <w:p>
            <w:r>
              <w:rPr>
                <w:sz w:val="15"/>
              </w:rPr>
              <w:t>GES-P05-ENG-005</w:t>
            </w:r>
          </w:p>
        </w:tc>
        <w:tc>
          <w:tcPr>
            <w:tcW w:type="dxa" w:w="1461"/>
            <w:vAlign w:val="top"/>
          </w:tcPr>
          <w:p>
            <w:r>
              <w:rPr>
                <w:sz w:val="15"/>
              </w:rPr>
              <w:t>GES-P05-API-001</w:t>
            </w:r>
          </w:p>
        </w:tc>
        <w:tc>
          <w:tcPr>
            <w:tcW w:type="dxa" w:w="1461"/>
            <w:vAlign w:val="top"/>
          </w:tcPr>
          <w:p>
            <w:r>
              <w:rPr>
                <w:sz w:val="15"/>
              </w:rPr>
              <w:t>GES-P05-UI-001</w:t>
            </w:r>
          </w:p>
        </w:tc>
        <w:tc>
          <w:tcPr>
            <w:tcW w:type="dxa" w:w="1461"/>
            <w:vAlign w:val="top"/>
          </w:tcPr>
          <w:p>
            <w:r>
              <w:rPr>
                <w:sz w:val="15"/>
              </w:rPr>
              <w:t>GES-P05-TC-025</w:t>
            </w:r>
          </w:p>
        </w:tc>
      </w:tr>
      <w:tr>
        <w:tc>
          <w:tcPr>
            <w:tcW w:type="dxa" w:w="1461"/>
            <w:vAlign w:val="top"/>
          </w:tcPr>
          <w:p>
            <w:r>
              <w:rPr>
                <w:sz w:val="15"/>
              </w:rPr>
              <w:t>GES-P05-REQ-026</w:t>
            </w:r>
          </w:p>
        </w:tc>
        <w:tc>
          <w:tcPr>
            <w:tcW w:type="dxa" w:w="1461"/>
            <w:vAlign w:val="top"/>
          </w:tcPr>
          <w:p>
            <w:r>
              <w:rPr>
                <w:sz w:val="15"/>
              </w:rPr>
              <w:t>RiskItem</w:t>
            </w:r>
          </w:p>
        </w:tc>
        <w:tc>
          <w:tcPr>
            <w:tcW w:type="dxa" w:w="1461"/>
            <w:vAlign w:val="top"/>
          </w:tcPr>
          <w:p>
            <w:r>
              <w:rPr>
                <w:sz w:val="15"/>
              </w:rPr>
              <w:t>GES-P05-BR-026</w:t>
            </w:r>
          </w:p>
        </w:tc>
        <w:tc>
          <w:tcPr>
            <w:tcW w:type="dxa" w:w="1461"/>
            <w:vAlign w:val="top"/>
          </w:tcPr>
          <w:p>
            <w:r>
              <w:rPr>
                <w:sz w:val="15"/>
              </w:rPr>
              <w:t>GES-P05-ENG-005</w:t>
            </w:r>
          </w:p>
        </w:tc>
        <w:tc>
          <w:tcPr>
            <w:tcW w:type="dxa" w:w="1461"/>
            <w:vAlign w:val="top"/>
          </w:tcPr>
          <w:p>
            <w:r>
              <w:rPr>
                <w:sz w:val="15"/>
              </w:rPr>
              <w:t>GES-P05-API-002</w:t>
            </w:r>
          </w:p>
        </w:tc>
        <w:tc>
          <w:tcPr>
            <w:tcW w:type="dxa" w:w="1461"/>
            <w:vAlign w:val="top"/>
          </w:tcPr>
          <w:p>
            <w:r>
              <w:rPr>
                <w:sz w:val="15"/>
              </w:rPr>
              <w:t>GES-P05-UI-002</w:t>
            </w:r>
          </w:p>
        </w:tc>
        <w:tc>
          <w:tcPr>
            <w:tcW w:type="dxa" w:w="1461"/>
            <w:vAlign w:val="top"/>
          </w:tcPr>
          <w:p>
            <w:r>
              <w:rPr>
                <w:sz w:val="15"/>
              </w:rPr>
              <w:t>GES-P05-TC-026</w:t>
            </w:r>
          </w:p>
        </w:tc>
      </w:tr>
      <w:tr>
        <w:tc>
          <w:tcPr>
            <w:tcW w:type="dxa" w:w="1461"/>
            <w:vAlign w:val="top"/>
          </w:tcPr>
          <w:p>
            <w:r>
              <w:rPr>
                <w:sz w:val="15"/>
              </w:rPr>
              <w:t>GES-P05-REQ-027</w:t>
            </w:r>
          </w:p>
        </w:tc>
        <w:tc>
          <w:tcPr>
            <w:tcW w:type="dxa" w:w="1461"/>
            <w:vAlign w:val="top"/>
          </w:tcPr>
          <w:p>
            <w:r>
              <w:rPr>
                <w:sz w:val="15"/>
              </w:rPr>
              <w:t>Scenario</w:t>
            </w:r>
          </w:p>
        </w:tc>
        <w:tc>
          <w:tcPr>
            <w:tcW w:type="dxa" w:w="1461"/>
            <w:vAlign w:val="top"/>
          </w:tcPr>
          <w:p>
            <w:r>
              <w:rPr>
                <w:sz w:val="15"/>
              </w:rPr>
              <w:t>GES-P05-BR-027</w:t>
            </w:r>
          </w:p>
        </w:tc>
        <w:tc>
          <w:tcPr>
            <w:tcW w:type="dxa" w:w="1461"/>
            <w:vAlign w:val="top"/>
          </w:tcPr>
          <w:p>
            <w:r>
              <w:rPr>
                <w:sz w:val="15"/>
              </w:rPr>
              <w:t>GES-P05-ENG-005</w:t>
            </w:r>
          </w:p>
        </w:tc>
        <w:tc>
          <w:tcPr>
            <w:tcW w:type="dxa" w:w="1461"/>
            <w:vAlign w:val="top"/>
          </w:tcPr>
          <w:p>
            <w:r>
              <w:rPr>
                <w:sz w:val="15"/>
              </w:rPr>
              <w:t>GES-P05-API-003</w:t>
            </w:r>
          </w:p>
        </w:tc>
        <w:tc>
          <w:tcPr>
            <w:tcW w:type="dxa" w:w="1461"/>
            <w:vAlign w:val="top"/>
          </w:tcPr>
          <w:p>
            <w:r>
              <w:rPr>
                <w:sz w:val="15"/>
              </w:rPr>
              <w:t>GES-P05-UI-003</w:t>
            </w:r>
          </w:p>
        </w:tc>
        <w:tc>
          <w:tcPr>
            <w:tcW w:type="dxa" w:w="1461"/>
            <w:vAlign w:val="top"/>
          </w:tcPr>
          <w:p>
            <w:r>
              <w:rPr>
                <w:sz w:val="15"/>
              </w:rPr>
              <w:t>GES-P05-TC-027</w:t>
            </w:r>
          </w:p>
        </w:tc>
      </w:tr>
      <w:tr>
        <w:tc>
          <w:tcPr>
            <w:tcW w:type="dxa" w:w="1461"/>
            <w:vAlign w:val="top"/>
          </w:tcPr>
          <w:p>
            <w:r>
              <w:rPr>
                <w:sz w:val="15"/>
              </w:rPr>
              <w:t>GES-P05-REQ-028</w:t>
            </w:r>
          </w:p>
        </w:tc>
        <w:tc>
          <w:tcPr>
            <w:tcW w:type="dxa" w:w="1461"/>
            <w:vAlign w:val="top"/>
          </w:tcPr>
          <w:p>
            <w:r>
              <w:rPr>
                <w:sz w:val="15"/>
              </w:rPr>
              <w:t>SensitivityRun</w:t>
            </w:r>
          </w:p>
        </w:tc>
        <w:tc>
          <w:tcPr>
            <w:tcW w:type="dxa" w:w="1461"/>
            <w:vAlign w:val="top"/>
          </w:tcPr>
          <w:p>
            <w:r>
              <w:rPr>
                <w:sz w:val="15"/>
              </w:rPr>
              <w:t>GES-P05-BR-028</w:t>
            </w:r>
          </w:p>
        </w:tc>
        <w:tc>
          <w:tcPr>
            <w:tcW w:type="dxa" w:w="1461"/>
            <w:vAlign w:val="top"/>
          </w:tcPr>
          <w:p>
            <w:r>
              <w:rPr>
                <w:sz w:val="15"/>
              </w:rPr>
              <w:t>GES-P05-ENG-005</w:t>
            </w:r>
          </w:p>
        </w:tc>
        <w:tc>
          <w:tcPr>
            <w:tcW w:type="dxa" w:w="1461"/>
            <w:vAlign w:val="top"/>
          </w:tcPr>
          <w:p>
            <w:r>
              <w:rPr>
                <w:sz w:val="15"/>
              </w:rPr>
              <w:t>GES-P05-API-004</w:t>
            </w:r>
          </w:p>
        </w:tc>
        <w:tc>
          <w:tcPr>
            <w:tcW w:type="dxa" w:w="1461"/>
            <w:vAlign w:val="top"/>
          </w:tcPr>
          <w:p>
            <w:r>
              <w:rPr>
                <w:sz w:val="15"/>
              </w:rPr>
              <w:t>GES-P05-UI-004</w:t>
            </w:r>
          </w:p>
        </w:tc>
        <w:tc>
          <w:tcPr>
            <w:tcW w:type="dxa" w:w="1461"/>
            <w:vAlign w:val="top"/>
          </w:tcPr>
          <w:p>
            <w:r>
              <w:rPr>
                <w:sz w:val="15"/>
              </w:rPr>
              <w:t>GES-P05-TC-028</w:t>
            </w:r>
          </w:p>
        </w:tc>
      </w:tr>
      <w:tr>
        <w:tc>
          <w:tcPr>
            <w:tcW w:type="dxa" w:w="1461"/>
            <w:vAlign w:val="top"/>
          </w:tcPr>
          <w:p>
            <w:r>
              <w:rPr>
                <w:sz w:val="15"/>
              </w:rPr>
              <w:t>GES-P05-REQ-029</w:t>
            </w:r>
          </w:p>
        </w:tc>
        <w:tc>
          <w:tcPr>
            <w:tcW w:type="dxa" w:w="1461"/>
            <w:vAlign w:val="top"/>
          </w:tcPr>
          <w:p>
            <w:r>
              <w:rPr>
                <w:sz w:val="15"/>
              </w:rPr>
              <w:t>MonteCarloRun</w:t>
            </w:r>
          </w:p>
        </w:tc>
        <w:tc>
          <w:tcPr>
            <w:tcW w:type="dxa" w:w="1461"/>
            <w:vAlign w:val="top"/>
          </w:tcPr>
          <w:p>
            <w:r>
              <w:rPr>
                <w:sz w:val="15"/>
              </w:rPr>
              <w:t>GES-P05-BR-029</w:t>
            </w:r>
          </w:p>
        </w:tc>
        <w:tc>
          <w:tcPr>
            <w:tcW w:type="dxa" w:w="1461"/>
            <w:vAlign w:val="top"/>
          </w:tcPr>
          <w:p>
            <w:r>
              <w:rPr>
                <w:sz w:val="15"/>
              </w:rPr>
              <w:t>GES-P05-ENG-005</w:t>
            </w:r>
          </w:p>
        </w:tc>
        <w:tc>
          <w:tcPr>
            <w:tcW w:type="dxa" w:w="1461"/>
            <w:vAlign w:val="top"/>
          </w:tcPr>
          <w:p>
            <w:r>
              <w:rPr>
                <w:sz w:val="15"/>
              </w:rPr>
              <w:t>GES-P05-API-005</w:t>
            </w:r>
          </w:p>
        </w:tc>
        <w:tc>
          <w:tcPr>
            <w:tcW w:type="dxa" w:w="1461"/>
            <w:vAlign w:val="top"/>
          </w:tcPr>
          <w:p>
            <w:r>
              <w:rPr>
                <w:sz w:val="15"/>
              </w:rPr>
              <w:t>GES-P05-UI-005</w:t>
            </w:r>
          </w:p>
        </w:tc>
        <w:tc>
          <w:tcPr>
            <w:tcW w:type="dxa" w:w="1461"/>
            <w:vAlign w:val="top"/>
          </w:tcPr>
          <w:p>
            <w:r>
              <w:rPr>
                <w:sz w:val="15"/>
              </w:rPr>
              <w:t>GES-P05-TC-029</w:t>
            </w:r>
          </w:p>
        </w:tc>
      </w:tr>
      <w:tr>
        <w:tc>
          <w:tcPr>
            <w:tcW w:type="dxa" w:w="1461"/>
            <w:vAlign w:val="top"/>
          </w:tcPr>
          <w:p>
            <w:r>
              <w:rPr>
                <w:sz w:val="15"/>
              </w:rPr>
              <w:t>GES-P05-REQ-030</w:t>
            </w:r>
          </w:p>
        </w:tc>
        <w:tc>
          <w:tcPr>
            <w:tcW w:type="dxa" w:w="1461"/>
            <w:vAlign w:val="top"/>
          </w:tcPr>
          <w:p>
            <w:r>
              <w:rPr>
                <w:sz w:val="15"/>
              </w:rPr>
              <w:t>AIRecommendation</w:t>
            </w:r>
          </w:p>
        </w:tc>
        <w:tc>
          <w:tcPr>
            <w:tcW w:type="dxa" w:w="1461"/>
            <w:vAlign w:val="top"/>
          </w:tcPr>
          <w:p>
            <w:r>
              <w:rPr>
                <w:sz w:val="15"/>
              </w:rPr>
              <w:t>GES-P05-BR-030</w:t>
            </w:r>
          </w:p>
        </w:tc>
        <w:tc>
          <w:tcPr>
            <w:tcW w:type="dxa" w:w="1461"/>
            <w:vAlign w:val="top"/>
          </w:tcPr>
          <w:p>
            <w:r>
              <w:rPr>
                <w:sz w:val="15"/>
              </w:rPr>
              <w:t>GES-P05-ENG-005</w:t>
            </w:r>
          </w:p>
        </w:tc>
        <w:tc>
          <w:tcPr>
            <w:tcW w:type="dxa" w:w="1461"/>
            <w:vAlign w:val="top"/>
          </w:tcPr>
          <w:p>
            <w:r>
              <w:rPr>
                <w:sz w:val="15"/>
              </w:rPr>
              <w:t>GES-P05-API-006</w:t>
            </w:r>
          </w:p>
        </w:tc>
        <w:tc>
          <w:tcPr>
            <w:tcW w:type="dxa" w:w="1461"/>
            <w:vAlign w:val="top"/>
          </w:tcPr>
          <w:p>
            <w:r>
              <w:rPr>
                <w:sz w:val="15"/>
              </w:rPr>
              <w:t>GES-P05-UI-006</w:t>
            </w:r>
          </w:p>
        </w:tc>
        <w:tc>
          <w:tcPr>
            <w:tcW w:type="dxa" w:w="1461"/>
            <w:vAlign w:val="top"/>
          </w:tcPr>
          <w:p>
            <w:r>
              <w:rPr>
                <w:sz w:val="15"/>
              </w:rPr>
              <w:t>GES-P05-TC-030</w:t>
            </w:r>
          </w:p>
        </w:tc>
      </w:tr>
      <w:tr>
        <w:tc>
          <w:tcPr>
            <w:tcW w:type="dxa" w:w="1461"/>
            <w:vAlign w:val="top"/>
          </w:tcPr>
          <w:p>
            <w:r>
              <w:rPr>
                <w:sz w:val="15"/>
              </w:rPr>
              <w:t>GES-P05-REQ-031</w:t>
            </w:r>
          </w:p>
        </w:tc>
        <w:tc>
          <w:tcPr>
            <w:tcW w:type="dxa" w:w="1461"/>
            <w:vAlign w:val="top"/>
          </w:tcPr>
          <w:p>
            <w:r>
              <w:rPr>
                <w:sz w:val="15"/>
              </w:rPr>
              <w:t>CalculationTrace</w:t>
            </w:r>
          </w:p>
        </w:tc>
        <w:tc>
          <w:tcPr>
            <w:tcW w:type="dxa" w:w="1461"/>
            <w:vAlign w:val="top"/>
          </w:tcPr>
          <w:p>
            <w:r>
              <w:rPr>
                <w:sz w:val="15"/>
              </w:rPr>
              <w:t>GES-P05-BR-001</w:t>
            </w:r>
          </w:p>
        </w:tc>
        <w:tc>
          <w:tcPr>
            <w:tcW w:type="dxa" w:w="1461"/>
            <w:vAlign w:val="top"/>
          </w:tcPr>
          <w:p>
            <w:r>
              <w:rPr>
                <w:sz w:val="15"/>
              </w:rPr>
              <w:t>GES-P05-ENG-011</w:t>
            </w:r>
          </w:p>
        </w:tc>
        <w:tc>
          <w:tcPr>
            <w:tcW w:type="dxa" w:w="1461"/>
            <w:vAlign w:val="top"/>
          </w:tcPr>
          <w:p>
            <w:r>
              <w:rPr>
                <w:sz w:val="15"/>
              </w:rPr>
              <w:t>GES-P05-API-007</w:t>
            </w:r>
          </w:p>
        </w:tc>
        <w:tc>
          <w:tcPr>
            <w:tcW w:type="dxa" w:w="1461"/>
            <w:vAlign w:val="top"/>
          </w:tcPr>
          <w:p>
            <w:r>
              <w:rPr>
                <w:sz w:val="15"/>
              </w:rPr>
              <w:t>GES-P05-UI-007</w:t>
            </w:r>
          </w:p>
        </w:tc>
        <w:tc>
          <w:tcPr>
            <w:tcW w:type="dxa" w:w="1461"/>
            <w:vAlign w:val="top"/>
          </w:tcPr>
          <w:p>
            <w:r>
              <w:rPr>
                <w:sz w:val="15"/>
              </w:rPr>
              <w:t>GES-P05-TC-031</w:t>
            </w:r>
          </w:p>
        </w:tc>
      </w:tr>
      <w:tr>
        <w:tc>
          <w:tcPr>
            <w:tcW w:type="dxa" w:w="1461"/>
            <w:vAlign w:val="top"/>
          </w:tcPr>
          <w:p>
            <w:r>
              <w:rPr>
                <w:sz w:val="15"/>
              </w:rPr>
              <w:t>GES-P05-REQ-032</w:t>
            </w:r>
          </w:p>
        </w:tc>
        <w:tc>
          <w:tcPr>
            <w:tcW w:type="dxa" w:w="1461"/>
            <w:vAlign w:val="top"/>
          </w:tcPr>
          <w:p>
            <w:r>
              <w:rPr>
                <w:sz w:val="15"/>
              </w:rPr>
              <w:t>ApprovalStep</w:t>
            </w:r>
          </w:p>
        </w:tc>
        <w:tc>
          <w:tcPr>
            <w:tcW w:type="dxa" w:w="1461"/>
            <w:vAlign w:val="top"/>
          </w:tcPr>
          <w:p>
            <w:r>
              <w:rPr>
                <w:sz w:val="15"/>
              </w:rPr>
              <w:t>GES-P05-BR-002</w:t>
            </w:r>
          </w:p>
        </w:tc>
        <w:tc>
          <w:tcPr>
            <w:tcW w:type="dxa" w:w="1461"/>
            <w:vAlign w:val="top"/>
          </w:tcPr>
          <w:p>
            <w:r>
              <w:rPr>
                <w:sz w:val="15"/>
              </w:rPr>
              <w:t>GES-P05-ENG-012</w:t>
            </w:r>
          </w:p>
        </w:tc>
        <w:tc>
          <w:tcPr>
            <w:tcW w:type="dxa" w:w="1461"/>
            <w:vAlign w:val="top"/>
          </w:tcPr>
          <w:p>
            <w:r>
              <w:rPr>
                <w:sz w:val="15"/>
              </w:rPr>
              <w:t>GES-P05-API-008</w:t>
            </w:r>
          </w:p>
        </w:tc>
        <w:tc>
          <w:tcPr>
            <w:tcW w:type="dxa" w:w="1461"/>
            <w:vAlign w:val="top"/>
          </w:tcPr>
          <w:p>
            <w:r>
              <w:rPr>
                <w:sz w:val="15"/>
              </w:rPr>
              <w:t>GES-P05-UI-008</w:t>
            </w:r>
          </w:p>
        </w:tc>
        <w:tc>
          <w:tcPr>
            <w:tcW w:type="dxa" w:w="1461"/>
            <w:vAlign w:val="top"/>
          </w:tcPr>
          <w:p>
            <w:r>
              <w:rPr>
                <w:sz w:val="15"/>
              </w:rPr>
              <w:t>GES-P05-TC-032</w:t>
            </w:r>
          </w:p>
        </w:tc>
      </w:tr>
      <w:tr>
        <w:tc>
          <w:tcPr>
            <w:tcW w:type="dxa" w:w="1461"/>
            <w:vAlign w:val="top"/>
          </w:tcPr>
          <w:p>
            <w:r>
              <w:rPr>
                <w:sz w:val="15"/>
              </w:rPr>
              <w:t>GES-P05-REQ-033</w:t>
            </w:r>
          </w:p>
        </w:tc>
        <w:tc>
          <w:tcPr>
            <w:tcW w:type="dxa" w:w="1461"/>
            <w:vAlign w:val="top"/>
          </w:tcPr>
          <w:p>
            <w:r>
              <w:rPr>
                <w:sz w:val="15"/>
              </w:rPr>
              <w:t>TenantEstimateConfiguration</w:t>
            </w:r>
          </w:p>
        </w:tc>
        <w:tc>
          <w:tcPr>
            <w:tcW w:type="dxa" w:w="1461"/>
            <w:vAlign w:val="top"/>
          </w:tcPr>
          <w:p>
            <w:r>
              <w:rPr>
                <w:sz w:val="15"/>
              </w:rPr>
              <w:t>GES-P05-BR-003</w:t>
            </w:r>
          </w:p>
        </w:tc>
        <w:tc>
          <w:tcPr>
            <w:tcW w:type="dxa" w:w="1461"/>
            <w:vAlign w:val="top"/>
          </w:tcPr>
          <w:p>
            <w:r>
              <w:rPr>
                <w:sz w:val="15"/>
              </w:rPr>
              <w:t>GES-P05-ENG-013</w:t>
            </w:r>
          </w:p>
        </w:tc>
        <w:tc>
          <w:tcPr>
            <w:tcW w:type="dxa" w:w="1461"/>
            <w:vAlign w:val="top"/>
          </w:tcPr>
          <w:p>
            <w:r>
              <w:rPr>
                <w:sz w:val="15"/>
              </w:rPr>
              <w:t>GES-P05-API-009</w:t>
            </w:r>
          </w:p>
        </w:tc>
        <w:tc>
          <w:tcPr>
            <w:tcW w:type="dxa" w:w="1461"/>
            <w:vAlign w:val="top"/>
          </w:tcPr>
          <w:p>
            <w:r>
              <w:rPr>
                <w:sz w:val="15"/>
              </w:rPr>
              <w:t>GES-P05-UI-009</w:t>
            </w:r>
          </w:p>
        </w:tc>
        <w:tc>
          <w:tcPr>
            <w:tcW w:type="dxa" w:w="1461"/>
            <w:vAlign w:val="top"/>
          </w:tcPr>
          <w:p>
            <w:r>
              <w:rPr>
                <w:sz w:val="15"/>
              </w:rPr>
              <w:t>GES-P05-TC-033</w:t>
            </w:r>
          </w:p>
        </w:tc>
      </w:tr>
      <w:tr>
        <w:tc>
          <w:tcPr>
            <w:tcW w:type="dxa" w:w="1461"/>
            <w:vAlign w:val="top"/>
          </w:tcPr>
          <w:p>
            <w:r>
              <w:rPr>
                <w:sz w:val="15"/>
              </w:rPr>
              <w:t>GES-P05-REQ-034</w:t>
            </w:r>
          </w:p>
        </w:tc>
        <w:tc>
          <w:tcPr>
            <w:tcW w:type="dxa" w:w="1461"/>
            <w:vAlign w:val="top"/>
          </w:tcPr>
          <w:p>
            <w:r>
              <w:rPr>
                <w:sz w:val="15"/>
              </w:rPr>
              <w:t>WhiteLabelConfiguration</w:t>
            </w:r>
          </w:p>
        </w:tc>
        <w:tc>
          <w:tcPr>
            <w:tcW w:type="dxa" w:w="1461"/>
            <w:vAlign w:val="top"/>
          </w:tcPr>
          <w:p>
            <w:r>
              <w:rPr>
                <w:sz w:val="15"/>
              </w:rPr>
              <w:t>GES-P05-BR-004</w:t>
            </w:r>
          </w:p>
        </w:tc>
        <w:tc>
          <w:tcPr>
            <w:tcW w:type="dxa" w:w="1461"/>
            <w:vAlign w:val="top"/>
          </w:tcPr>
          <w:p>
            <w:r>
              <w:rPr>
                <w:sz w:val="15"/>
              </w:rPr>
              <w:t>GES-P05-ENG-014</w:t>
            </w:r>
          </w:p>
        </w:tc>
        <w:tc>
          <w:tcPr>
            <w:tcW w:type="dxa" w:w="1461"/>
            <w:vAlign w:val="top"/>
          </w:tcPr>
          <w:p>
            <w:r>
              <w:rPr>
                <w:sz w:val="15"/>
              </w:rPr>
              <w:t>GES-P05-API-010</w:t>
            </w:r>
          </w:p>
        </w:tc>
        <w:tc>
          <w:tcPr>
            <w:tcW w:type="dxa" w:w="1461"/>
            <w:vAlign w:val="top"/>
          </w:tcPr>
          <w:p>
            <w:r>
              <w:rPr>
                <w:sz w:val="15"/>
              </w:rPr>
              <w:t>GES-P05-UI-010</w:t>
            </w:r>
          </w:p>
        </w:tc>
        <w:tc>
          <w:tcPr>
            <w:tcW w:type="dxa" w:w="1461"/>
            <w:vAlign w:val="top"/>
          </w:tcPr>
          <w:p>
            <w:r>
              <w:rPr>
                <w:sz w:val="15"/>
              </w:rPr>
              <w:t>GES-P05-TC-034</w:t>
            </w:r>
          </w:p>
        </w:tc>
      </w:tr>
      <w:tr>
        <w:tc>
          <w:tcPr>
            <w:tcW w:type="dxa" w:w="1461"/>
            <w:vAlign w:val="top"/>
          </w:tcPr>
          <w:p>
            <w:r>
              <w:rPr>
                <w:sz w:val="15"/>
              </w:rPr>
              <w:t>GES-P05-REQ-035</w:t>
            </w:r>
          </w:p>
        </w:tc>
        <w:tc>
          <w:tcPr>
            <w:tcW w:type="dxa" w:w="1461"/>
            <w:vAlign w:val="top"/>
          </w:tcPr>
          <w:p>
            <w:r>
              <w:rPr>
                <w:sz w:val="15"/>
              </w:rPr>
              <w:t>CustomFieldDefinition</w:t>
            </w:r>
          </w:p>
        </w:tc>
        <w:tc>
          <w:tcPr>
            <w:tcW w:type="dxa" w:w="1461"/>
            <w:vAlign w:val="top"/>
          </w:tcPr>
          <w:p>
            <w:r>
              <w:rPr>
                <w:sz w:val="15"/>
              </w:rPr>
              <w:t>GES-P05-BR-005</w:t>
            </w:r>
          </w:p>
        </w:tc>
        <w:tc>
          <w:tcPr>
            <w:tcW w:type="dxa" w:w="1461"/>
            <w:vAlign w:val="top"/>
          </w:tcPr>
          <w:p>
            <w:r>
              <w:rPr>
                <w:sz w:val="15"/>
              </w:rPr>
              <w:t>GES-P05-ENG-015</w:t>
            </w:r>
          </w:p>
        </w:tc>
        <w:tc>
          <w:tcPr>
            <w:tcW w:type="dxa" w:w="1461"/>
            <w:vAlign w:val="top"/>
          </w:tcPr>
          <w:p>
            <w:r>
              <w:rPr>
                <w:sz w:val="15"/>
              </w:rPr>
              <w:t>GES-P05-API-011</w:t>
            </w:r>
          </w:p>
        </w:tc>
        <w:tc>
          <w:tcPr>
            <w:tcW w:type="dxa" w:w="1461"/>
            <w:vAlign w:val="top"/>
          </w:tcPr>
          <w:p>
            <w:r>
              <w:rPr>
                <w:sz w:val="15"/>
              </w:rPr>
              <w:t>GES-P05-UI-011</w:t>
            </w:r>
          </w:p>
        </w:tc>
        <w:tc>
          <w:tcPr>
            <w:tcW w:type="dxa" w:w="1461"/>
            <w:vAlign w:val="top"/>
          </w:tcPr>
          <w:p>
            <w:r>
              <w:rPr>
                <w:sz w:val="15"/>
              </w:rPr>
              <w:t>GES-P05-TC-035</w:t>
            </w:r>
          </w:p>
        </w:tc>
      </w:tr>
      <w:tr>
        <w:tc>
          <w:tcPr>
            <w:tcW w:type="dxa" w:w="1461"/>
            <w:vAlign w:val="top"/>
          </w:tcPr>
          <w:p>
            <w:r>
              <w:rPr>
                <w:sz w:val="15"/>
              </w:rPr>
              <w:t>GES-P05-REQ-036</w:t>
            </w:r>
          </w:p>
        </w:tc>
        <w:tc>
          <w:tcPr>
            <w:tcW w:type="dxa" w:w="1461"/>
            <w:vAlign w:val="top"/>
          </w:tcPr>
          <w:p>
            <w:r>
              <w:rPr>
                <w:sz w:val="15"/>
              </w:rPr>
              <w:t>CustomWorkflowDefinition</w:t>
            </w:r>
          </w:p>
        </w:tc>
        <w:tc>
          <w:tcPr>
            <w:tcW w:type="dxa" w:w="1461"/>
            <w:vAlign w:val="top"/>
          </w:tcPr>
          <w:p>
            <w:r>
              <w:rPr>
                <w:sz w:val="15"/>
              </w:rPr>
              <w:t>GES-P05-BR-006</w:t>
            </w:r>
          </w:p>
        </w:tc>
        <w:tc>
          <w:tcPr>
            <w:tcW w:type="dxa" w:w="1461"/>
            <w:vAlign w:val="top"/>
          </w:tcPr>
          <w:p>
            <w:r>
              <w:rPr>
                <w:sz w:val="15"/>
              </w:rPr>
              <w:t>GES-P05-ENG-016</w:t>
            </w:r>
          </w:p>
        </w:tc>
        <w:tc>
          <w:tcPr>
            <w:tcW w:type="dxa" w:w="1461"/>
            <w:vAlign w:val="top"/>
          </w:tcPr>
          <w:p>
            <w:r>
              <w:rPr>
                <w:sz w:val="15"/>
              </w:rPr>
              <w:t>GES-P05-API-012</w:t>
            </w:r>
          </w:p>
        </w:tc>
        <w:tc>
          <w:tcPr>
            <w:tcW w:type="dxa" w:w="1461"/>
            <w:vAlign w:val="top"/>
          </w:tcPr>
          <w:p>
            <w:r>
              <w:rPr>
                <w:sz w:val="15"/>
              </w:rPr>
              <w:t>GES-P05-UI-012</w:t>
            </w:r>
          </w:p>
        </w:tc>
        <w:tc>
          <w:tcPr>
            <w:tcW w:type="dxa" w:w="1461"/>
            <w:vAlign w:val="top"/>
          </w:tcPr>
          <w:p>
            <w:r>
              <w:rPr>
                <w:sz w:val="15"/>
              </w:rPr>
              <w:t>GES-P05-TC-036</w:t>
            </w:r>
          </w:p>
        </w:tc>
      </w:tr>
      <w:tr>
        <w:tc>
          <w:tcPr>
            <w:tcW w:type="dxa" w:w="1461"/>
            <w:vAlign w:val="top"/>
          </w:tcPr>
          <w:p>
            <w:r>
              <w:rPr>
                <w:sz w:val="15"/>
              </w:rPr>
              <w:t>GES-P05-REQ-037</w:t>
            </w:r>
          </w:p>
        </w:tc>
        <w:tc>
          <w:tcPr>
            <w:tcW w:type="dxa" w:w="1461"/>
            <w:vAlign w:val="top"/>
          </w:tcPr>
          <w:p>
            <w:r>
              <w:rPr>
                <w:sz w:val="15"/>
              </w:rPr>
              <w:t>ActualProductionRecord</w:t>
            </w:r>
          </w:p>
        </w:tc>
        <w:tc>
          <w:tcPr>
            <w:tcW w:type="dxa" w:w="1461"/>
            <w:vAlign w:val="top"/>
          </w:tcPr>
          <w:p>
            <w:r>
              <w:rPr>
                <w:sz w:val="15"/>
              </w:rPr>
              <w:t>GES-P05-BR-007</w:t>
            </w:r>
          </w:p>
        </w:tc>
        <w:tc>
          <w:tcPr>
            <w:tcW w:type="dxa" w:w="1461"/>
            <w:vAlign w:val="top"/>
          </w:tcPr>
          <w:p>
            <w:r>
              <w:rPr>
                <w:sz w:val="15"/>
              </w:rPr>
              <w:t>GES-P05-ENG-007</w:t>
            </w:r>
          </w:p>
        </w:tc>
        <w:tc>
          <w:tcPr>
            <w:tcW w:type="dxa" w:w="1461"/>
            <w:vAlign w:val="top"/>
          </w:tcPr>
          <w:p>
            <w:r>
              <w:rPr>
                <w:sz w:val="15"/>
              </w:rPr>
              <w:t>GES-P05-API-013</w:t>
            </w:r>
          </w:p>
        </w:tc>
        <w:tc>
          <w:tcPr>
            <w:tcW w:type="dxa" w:w="1461"/>
            <w:vAlign w:val="top"/>
          </w:tcPr>
          <w:p>
            <w:r>
              <w:rPr>
                <w:sz w:val="15"/>
              </w:rPr>
              <w:t>GES-P05-UI-001</w:t>
            </w:r>
          </w:p>
        </w:tc>
        <w:tc>
          <w:tcPr>
            <w:tcW w:type="dxa" w:w="1461"/>
            <w:vAlign w:val="top"/>
          </w:tcPr>
          <w:p>
            <w:r>
              <w:rPr>
                <w:sz w:val="15"/>
              </w:rPr>
              <w:t>GES-P05-TC-037</w:t>
            </w:r>
          </w:p>
        </w:tc>
      </w:tr>
      <w:tr>
        <w:tc>
          <w:tcPr>
            <w:tcW w:type="dxa" w:w="1461"/>
            <w:vAlign w:val="top"/>
          </w:tcPr>
          <w:p>
            <w:r>
              <w:rPr>
                <w:sz w:val="15"/>
              </w:rPr>
              <w:t>GES-P05-REQ-038</w:t>
            </w:r>
          </w:p>
        </w:tc>
        <w:tc>
          <w:tcPr>
            <w:tcW w:type="dxa" w:w="1461"/>
            <w:vAlign w:val="top"/>
          </w:tcPr>
          <w:p>
            <w:r>
              <w:rPr>
                <w:sz w:val="15"/>
              </w:rPr>
              <w:t>CalibrationRecord</w:t>
            </w:r>
          </w:p>
        </w:tc>
        <w:tc>
          <w:tcPr>
            <w:tcW w:type="dxa" w:w="1461"/>
            <w:vAlign w:val="top"/>
          </w:tcPr>
          <w:p>
            <w:r>
              <w:rPr>
                <w:sz w:val="15"/>
              </w:rPr>
              <w:t>GES-P05-BR-008</w:t>
            </w:r>
          </w:p>
        </w:tc>
        <w:tc>
          <w:tcPr>
            <w:tcW w:type="dxa" w:w="1461"/>
            <w:vAlign w:val="top"/>
          </w:tcPr>
          <w:p>
            <w:r>
              <w:rPr>
                <w:sz w:val="15"/>
              </w:rPr>
              <w:t>GES-P05-ENG-007</w:t>
            </w:r>
          </w:p>
        </w:tc>
        <w:tc>
          <w:tcPr>
            <w:tcW w:type="dxa" w:w="1461"/>
            <w:vAlign w:val="top"/>
          </w:tcPr>
          <w:p>
            <w:r>
              <w:rPr>
                <w:sz w:val="15"/>
              </w:rPr>
              <w:t>GES-P05-API-014</w:t>
            </w:r>
          </w:p>
        </w:tc>
        <w:tc>
          <w:tcPr>
            <w:tcW w:type="dxa" w:w="1461"/>
            <w:vAlign w:val="top"/>
          </w:tcPr>
          <w:p>
            <w:r>
              <w:rPr>
                <w:sz w:val="15"/>
              </w:rPr>
              <w:t>GES-P05-UI-002</w:t>
            </w:r>
          </w:p>
        </w:tc>
        <w:tc>
          <w:tcPr>
            <w:tcW w:type="dxa" w:w="1461"/>
            <w:vAlign w:val="top"/>
          </w:tcPr>
          <w:p>
            <w:r>
              <w:rPr>
                <w:sz w:val="15"/>
              </w:rPr>
              <w:t>GES-P05-TC-038</w:t>
            </w:r>
          </w:p>
        </w:tc>
      </w:tr>
      <w:tr>
        <w:tc>
          <w:tcPr>
            <w:tcW w:type="dxa" w:w="1461"/>
            <w:vAlign w:val="top"/>
          </w:tcPr>
          <w:p>
            <w:r>
              <w:rPr>
                <w:sz w:val="15"/>
              </w:rPr>
              <w:t>GES-P05-REQ-039</w:t>
            </w:r>
          </w:p>
        </w:tc>
        <w:tc>
          <w:tcPr>
            <w:tcW w:type="dxa" w:w="1461"/>
            <w:vAlign w:val="top"/>
          </w:tcPr>
          <w:p>
            <w:r>
              <w:rPr>
                <w:sz w:val="15"/>
              </w:rPr>
              <w:t>EstimateTemplate</w:t>
            </w:r>
          </w:p>
        </w:tc>
        <w:tc>
          <w:tcPr>
            <w:tcW w:type="dxa" w:w="1461"/>
            <w:vAlign w:val="top"/>
          </w:tcPr>
          <w:p>
            <w:r>
              <w:rPr>
                <w:sz w:val="15"/>
              </w:rPr>
              <w:t>GES-P05-BR-009</w:t>
            </w:r>
          </w:p>
        </w:tc>
        <w:tc>
          <w:tcPr>
            <w:tcW w:type="dxa" w:w="1461"/>
            <w:vAlign w:val="top"/>
          </w:tcPr>
          <w:p>
            <w:r>
              <w:rPr>
                <w:sz w:val="15"/>
              </w:rPr>
              <w:t>GES-P05-ENG-007</w:t>
            </w:r>
          </w:p>
        </w:tc>
        <w:tc>
          <w:tcPr>
            <w:tcW w:type="dxa" w:w="1461"/>
            <w:vAlign w:val="top"/>
          </w:tcPr>
          <w:p>
            <w:r>
              <w:rPr>
                <w:sz w:val="15"/>
              </w:rPr>
              <w:t>GES-P05-API-015</w:t>
            </w:r>
          </w:p>
        </w:tc>
        <w:tc>
          <w:tcPr>
            <w:tcW w:type="dxa" w:w="1461"/>
            <w:vAlign w:val="top"/>
          </w:tcPr>
          <w:p>
            <w:r>
              <w:rPr>
                <w:sz w:val="15"/>
              </w:rPr>
              <w:t>GES-P05-UI-003</w:t>
            </w:r>
          </w:p>
        </w:tc>
        <w:tc>
          <w:tcPr>
            <w:tcW w:type="dxa" w:w="1461"/>
            <w:vAlign w:val="top"/>
          </w:tcPr>
          <w:p>
            <w:r>
              <w:rPr>
                <w:sz w:val="15"/>
              </w:rPr>
              <w:t>GES-P05-TC-039</w:t>
            </w:r>
          </w:p>
        </w:tc>
      </w:tr>
      <w:tr>
        <w:tc>
          <w:tcPr>
            <w:tcW w:type="dxa" w:w="1461"/>
            <w:vAlign w:val="top"/>
          </w:tcPr>
          <w:p>
            <w:r>
              <w:rPr>
                <w:sz w:val="15"/>
              </w:rPr>
              <w:t>GES-P05-REQ-040</w:t>
            </w:r>
          </w:p>
        </w:tc>
        <w:tc>
          <w:tcPr>
            <w:tcW w:type="dxa" w:w="1461"/>
            <w:vAlign w:val="top"/>
          </w:tcPr>
          <w:p>
            <w:r>
              <w:rPr>
                <w:sz w:val="15"/>
              </w:rPr>
              <w:t>CostCodeMapping</w:t>
            </w:r>
          </w:p>
        </w:tc>
        <w:tc>
          <w:tcPr>
            <w:tcW w:type="dxa" w:w="1461"/>
            <w:vAlign w:val="top"/>
          </w:tcPr>
          <w:p>
            <w:r>
              <w:rPr>
                <w:sz w:val="15"/>
              </w:rPr>
              <w:t>GES-P05-BR-010</w:t>
            </w:r>
          </w:p>
        </w:tc>
        <w:tc>
          <w:tcPr>
            <w:tcW w:type="dxa" w:w="1461"/>
            <w:vAlign w:val="top"/>
          </w:tcPr>
          <w:p>
            <w:r>
              <w:rPr>
                <w:sz w:val="15"/>
              </w:rPr>
              <w:t>GES-P05-ENG-007</w:t>
            </w:r>
          </w:p>
        </w:tc>
        <w:tc>
          <w:tcPr>
            <w:tcW w:type="dxa" w:w="1461"/>
            <w:vAlign w:val="top"/>
          </w:tcPr>
          <w:p>
            <w:r>
              <w:rPr>
                <w:sz w:val="15"/>
              </w:rPr>
              <w:t>GES-P05-API-016</w:t>
            </w:r>
          </w:p>
        </w:tc>
        <w:tc>
          <w:tcPr>
            <w:tcW w:type="dxa" w:w="1461"/>
            <w:vAlign w:val="top"/>
          </w:tcPr>
          <w:p>
            <w:r>
              <w:rPr>
                <w:sz w:val="15"/>
              </w:rPr>
              <w:t>GES-P05-UI-004</w:t>
            </w:r>
          </w:p>
        </w:tc>
        <w:tc>
          <w:tcPr>
            <w:tcW w:type="dxa" w:w="1461"/>
            <w:vAlign w:val="top"/>
          </w:tcPr>
          <w:p>
            <w:r>
              <w:rPr>
                <w:sz w:val="15"/>
              </w:rPr>
              <w:t>GES-P05-TC-040</w:t>
            </w:r>
          </w:p>
        </w:tc>
      </w:tr>
      <w:tr>
        <w:tc>
          <w:tcPr>
            <w:tcW w:type="dxa" w:w="1461"/>
            <w:vAlign w:val="top"/>
          </w:tcPr>
          <w:p>
            <w:r>
              <w:rPr>
                <w:sz w:val="15"/>
              </w:rPr>
              <w:t>GES-P05-REQ-041</w:t>
            </w:r>
          </w:p>
        </w:tc>
        <w:tc>
          <w:tcPr>
            <w:tcW w:type="dxa" w:w="1461"/>
            <w:vAlign w:val="top"/>
          </w:tcPr>
          <w:p>
            <w:r>
              <w:rPr>
                <w:sz w:val="15"/>
              </w:rPr>
              <w:t>Estimate</w:t>
            </w:r>
          </w:p>
        </w:tc>
        <w:tc>
          <w:tcPr>
            <w:tcW w:type="dxa" w:w="1461"/>
            <w:vAlign w:val="top"/>
          </w:tcPr>
          <w:p>
            <w:r>
              <w:rPr>
                <w:sz w:val="15"/>
              </w:rPr>
              <w:t>GES-P05-BR-011</w:t>
            </w:r>
          </w:p>
        </w:tc>
        <w:tc>
          <w:tcPr>
            <w:tcW w:type="dxa" w:w="1461"/>
            <w:vAlign w:val="top"/>
          </w:tcPr>
          <w:p>
            <w:r>
              <w:rPr>
                <w:sz w:val="15"/>
              </w:rPr>
              <w:t>GES-P05-ENG-007</w:t>
            </w:r>
          </w:p>
        </w:tc>
        <w:tc>
          <w:tcPr>
            <w:tcW w:type="dxa" w:w="1461"/>
            <w:vAlign w:val="top"/>
          </w:tcPr>
          <w:p>
            <w:r>
              <w:rPr>
                <w:sz w:val="15"/>
              </w:rPr>
              <w:t>GES-P05-API-017</w:t>
            </w:r>
          </w:p>
        </w:tc>
        <w:tc>
          <w:tcPr>
            <w:tcW w:type="dxa" w:w="1461"/>
            <w:vAlign w:val="top"/>
          </w:tcPr>
          <w:p>
            <w:r>
              <w:rPr>
                <w:sz w:val="15"/>
              </w:rPr>
              <w:t>GES-P05-UI-005</w:t>
            </w:r>
          </w:p>
        </w:tc>
        <w:tc>
          <w:tcPr>
            <w:tcW w:type="dxa" w:w="1461"/>
            <w:vAlign w:val="top"/>
          </w:tcPr>
          <w:p>
            <w:r>
              <w:rPr>
                <w:sz w:val="15"/>
              </w:rPr>
              <w:t>GES-P05-TC-041</w:t>
            </w:r>
          </w:p>
        </w:tc>
      </w:tr>
      <w:tr>
        <w:tc>
          <w:tcPr>
            <w:tcW w:type="dxa" w:w="1461"/>
            <w:vAlign w:val="top"/>
          </w:tcPr>
          <w:p>
            <w:r>
              <w:rPr>
                <w:sz w:val="15"/>
              </w:rPr>
              <w:t>GES-P05-REQ-042</w:t>
            </w:r>
          </w:p>
        </w:tc>
        <w:tc>
          <w:tcPr>
            <w:tcW w:type="dxa" w:w="1461"/>
            <w:vAlign w:val="top"/>
          </w:tcPr>
          <w:p>
            <w:r>
              <w:rPr>
                <w:sz w:val="15"/>
              </w:rPr>
              <w:t>EstimateVersion</w:t>
            </w:r>
          </w:p>
        </w:tc>
        <w:tc>
          <w:tcPr>
            <w:tcW w:type="dxa" w:w="1461"/>
            <w:vAlign w:val="top"/>
          </w:tcPr>
          <w:p>
            <w:r>
              <w:rPr>
                <w:sz w:val="15"/>
              </w:rPr>
              <w:t>GES-P05-BR-012</w:t>
            </w:r>
          </w:p>
        </w:tc>
        <w:tc>
          <w:tcPr>
            <w:tcW w:type="dxa" w:w="1461"/>
            <w:vAlign w:val="top"/>
          </w:tcPr>
          <w:p>
            <w:r>
              <w:rPr>
                <w:sz w:val="15"/>
              </w:rPr>
              <w:t>GES-P05-ENG-007</w:t>
            </w:r>
          </w:p>
        </w:tc>
        <w:tc>
          <w:tcPr>
            <w:tcW w:type="dxa" w:w="1461"/>
            <w:vAlign w:val="top"/>
          </w:tcPr>
          <w:p>
            <w:r>
              <w:rPr>
                <w:sz w:val="15"/>
              </w:rPr>
              <w:t>GES-P05-API-018</w:t>
            </w:r>
          </w:p>
        </w:tc>
        <w:tc>
          <w:tcPr>
            <w:tcW w:type="dxa" w:w="1461"/>
            <w:vAlign w:val="top"/>
          </w:tcPr>
          <w:p>
            <w:r>
              <w:rPr>
                <w:sz w:val="15"/>
              </w:rPr>
              <w:t>GES-P05-UI-006</w:t>
            </w:r>
          </w:p>
        </w:tc>
        <w:tc>
          <w:tcPr>
            <w:tcW w:type="dxa" w:w="1461"/>
            <w:vAlign w:val="top"/>
          </w:tcPr>
          <w:p>
            <w:r>
              <w:rPr>
                <w:sz w:val="15"/>
              </w:rPr>
              <w:t>GES-P05-TC-042</w:t>
            </w:r>
          </w:p>
        </w:tc>
      </w:tr>
      <w:tr>
        <w:tc>
          <w:tcPr>
            <w:tcW w:type="dxa" w:w="1461"/>
            <w:vAlign w:val="top"/>
          </w:tcPr>
          <w:p>
            <w:r>
              <w:rPr>
                <w:sz w:val="15"/>
              </w:rPr>
              <w:t>GES-P05-REQ-043</w:t>
            </w:r>
          </w:p>
        </w:tc>
        <w:tc>
          <w:tcPr>
            <w:tcW w:type="dxa" w:w="1461"/>
            <w:vAlign w:val="top"/>
          </w:tcPr>
          <w:p>
            <w:r>
              <w:rPr>
                <w:sz w:val="15"/>
              </w:rPr>
              <w:t>EstimateSection</w:t>
            </w:r>
          </w:p>
        </w:tc>
        <w:tc>
          <w:tcPr>
            <w:tcW w:type="dxa" w:w="1461"/>
            <w:vAlign w:val="top"/>
          </w:tcPr>
          <w:p>
            <w:r>
              <w:rPr>
                <w:sz w:val="15"/>
              </w:rPr>
              <w:t>GES-P05-BR-013</w:t>
            </w:r>
          </w:p>
        </w:tc>
        <w:tc>
          <w:tcPr>
            <w:tcW w:type="dxa" w:w="1461"/>
            <w:vAlign w:val="top"/>
          </w:tcPr>
          <w:p>
            <w:r>
              <w:rPr>
                <w:sz w:val="15"/>
              </w:rPr>
              <w:t>GES-P05-ENG-008</w:t>
            </w:r>
          </w:p>
        </w:tc>
        <w:tc>
          <w:tcPr>
            <w:tcW w:type="dxa" w:w="1461"/>
            <w:vAlign w:val="top"/>
          </w:tcPr>
          <w:p>
            <w:r>
              <w:rPr>
                <w:sz w:val="15"/>
              </w:rPr>
              <w:t>GES-P05-API-019</w:t>
            </w:r>
          </w:p>
        </w:tc>
        <w:tc>
          <w:tcPr>
            <w:tcW w:type="dxa" w:w="1461"/>
            <w:vAlign w:val="top"/>
          </w:tcPr>
          <w:p>
            <w:r>
              <w:rPr>
                <w:sz w:val="15"/>
              </w:rPr>
              <w:t>GES-P05-UI-007</w:t>
            </w:r>
          </w:p>
        </w:tc>
        <w:tc>
          <w:tcPr>
            <w:tcW w:type="dxa" w:w="1461"/>
            <w:vAlign w:val="top"/>
          </w:tcPr>
          <w:p>
            <w:r>
              <w:rPr>
                <w:sz w:val="15"/>
              </w:rPr>
              <w:t>GES-P05-TC-043</w:t>
            </w:r>
          </w:p>
        </w:tc>
      </w:tr>
      <w:tr>
        <w:tc>
          <w:tcPr>
            <w:tcW w:type="dxa" w:w="1461"/>
            <w:vAlign w:val="top"/>
          </w:tcPr>
          <w:p>
            <w:r>
              <w:rPr>
                <w:sz w:val="15"/>
              </w:rPr>
              <w:t>GES-P05-REQ-044</w:t>
            </w:r>
          </w:p>
        </w:tc>
        <w:tc>
          <w:tcPr>
            <w:tcW w:type="dxa" w:w="1461"/>
            <w:vAlign w:val="top"/>
          </w:tcPr>
          <w:p>
            <w:r>
              <w:rPr>
                <w:sz w:val="15"/>
              </w:rPr>
              <w:t>EstimateLine</w:t>
            </w:r>
          </w:p>
        </w:tc>
        <w:tc>
          <w:tcPr>
            <w:tcW w:type="dxa" w:w="1461"/>
            <w:vAlign w:val="top"/>
          </w:tcPr>
          <w:p>
            <w:r>
              <w:rPr>
                <w:sz w:val="15"/>
              </w:rPr>
              <w:t>GES-P05-BR-014</w:t>
            </w:r>
          </w:p>
        </w:tc>
        <w:tc>
          <w:tcPr>
            <w:tcW w:type="dxa" w:w="1461"/>
            <w:vAlign w:val="top"/>
          </w:tcPr>
          <w:p>
            <w:r>
              <w:rPr>
                <w:sz w:val="15"/>
              </w:rPr>
              <w:t>GES-P05-ENG-008</w:t>
            </w:r>
          </w:p>
        </w:tc>
        <w:tc>
          <w:tcPr>
            <w:tcW w:type="dxa" w:w="1461"/>
            <w:vAlign w:val="top"/>
          </w:tcPr>
          <w:p>
            <w:r>
              <w:rPr>
                <w:sz w:val="15"/>
              </w:rPr>
              <w:t>GES-P05-API-020</w:t>
            </w:r>
          </w:p>
        </w:tc>
        <w:tc>
          <w:tcPr>
            <w:tcW w:type="dxa" w:w="1461"/>
            <w:vAlign w:val="top"/>
          </w:tcPr>
          <w:p>
            <w:r>
              <w:rPr>
                <w:sz w:val="15"/>
              </w:rPr>
              <w:t>GES-P05-UI-008</w:t>
            </w:r>
          </w:p>
        </w:tc>
        <w:tc>
          <w:tcPr>
            <w:tcW w:type="dxa" w:w="1461"/>
            <w:vAlign w:val="top"/>
          </w:tcPr>
          <w:p>
            <w:r>
              <w:rPr>
                <w:sz w:val="15"/>
              </w:rPr>
              <w:t>GES-P05-TC-044</w:t>
            </w:r>
          </w:p>
        </w:tc>
      </w:tr>
      <w:tr>
        <w:tc>
          <w:tcPr>
            <w:tcW w:type="dxa" w:w="1461"/>
            <w:vAlign w:val="top"/>
          </w:tcPr>
          <w:p>
            <w:r>
              <w:rPr>
                <w:sz w:val="15"/>
              </w:rPr>
              <w:t>GES-P05-REQ-045</w:t>
            </w:r>
          </w:p>
        </w:tc>
        <w:tc>
          <w:tcPr>
            <w:tcW w:type="dxa" w:w="1461"/>
            <w:vAlign w:val="top"/>
          </w:tcPr>
          <w:p>
            <w:r>
              <w:rPr>
                <w:sz w:val="15"/>
              </w:rPr>
              <w:t>EstimateAlternate</w:t>
            </w:r>
          </w:p>
        </w:tc>
        <w:tc>
          <w:tcPr>
            <w:tcW w:type="dxa" w:w="1461"/>
            <w:vAlign w:val="top"/>
          </w:tcPr>
          <w:p>
            <w:r>
              <w:rPr>
                <w:sz w:val="15"/>
              </w:rPr>
              <w:t>GES-P05-BR-015</w:t>
            </w:r>
          </w:p>
        </w:tc>
        <w:tc>
          <w:tcPr>
            <w:tcW w:type="dxa" w:w="1461"/>
            <w:vAlign w:val="top"/>
          </w:tcPr>
          <w:p>
            <w:r>
              <w:rPr>
                <w:sz w:val="15"/>
              </w:rPr>
              <w:t>GES-P05-ENG-008</w:t>
            </w:r>
          </w:p>
        </w:tc>
        <w:tc>
          <w:tcPr>
            <w:tcW w:type="dxa" w:w="1461"/>
            <w:vAlign w:val="top"/>
          </w:tcPr>
          <w:p>
            <w:r>
              <w:rPr>
                <w:sz w:val="15"/>
              </w:rPr>
              <w:t>GES-P05-API-021</w:t>
            </w:r>
          </w:p>
        </w:tc>
        <w:tc>
          <w:tcPr>
            <w:tcW w:type="dxa" w:w="1461"/>
            <w:vAlign w:val="top"/>
          </w:tcPr>
          <w:p>
            <w:r>
              <w:rPr>
                <w:sz w:val="15"/>
              </w:rPr>
              <w:t>GES-P05-UI-009</w:t>
            </w:r>
          </w:p>
        </w:tc>
        <w:tc>
          <w:tcPr>
            <w:tcW w:type="dxa" w:w="1461"/>
            <w:vAlign w:val="top"/>
          </w:tcPr>
          <w:p>
            <w:r>
              <w:rPr>
                <w:sz w:val="15"/>
              </w:rPr>
              <w:t>GES-P05-TC-045</w:t>
            </w:r>
          </w:p>
        </w:tc>
      </w:tr>
      <w:tr>
        <w:tc>
          <w:tcPr>
            <w:tcW w:type="dxa" w:w="1461"/>
            <w:vAlign w:val="top"/>
          </w:tcPr>
          <w:p>
            <w:r>
              <w:rPr>
                <w:sz w:val="15"/>
              </w:rPr>
              <w:t>GES-P05-REQ-046</w:t>
            </w:r>
          </w:p>
        </w:tc>
        <w:tc>
          <w:tcPr>
            <w:tcW w:type="dxa" w:w="1461"/>
            <w:vAlign w:val="top"/>
          </w:tcPr>
          <w:p>
            <w:r>
              <w:rPr>
                <w:sz w:val="15"/>
              </w:rPr>
              <w:t>EstimateAssumption</w:t>
            </w:r>
          </w:p>
        </w:tc>
        <w:tc>
          <w:tcPr>
            <w:tcW w:type="dxa" w:w="1461"/>
            <w:vAlign w:val="top"/>
          </w:tcPr>
          <w:p>
            <w:r>
              <w:rPr>
                <w:sz w:val="15"/>
              </w:rPr>
              <w:t>GES-P05-BR-016</w:t>
            </w:r>
          </w:p>
        </w:tc>
        <w:tc>
          <w:tcPr>
            <w:tcW w:type="dxa" w:w="1461"/>
            <w:vAlign w:val="top"/>
          </w:tcPr>
          <w:p>
            <w:r>
              <w:rPr>
                <w:sz w:val="15"/>
              </w:rPr>
              <w:t>GES-P05-ENG-008</w:t>
            </w:r>
          </w:p>
        </w:tc>
        <w:tc>
          <w:tcPr>
            <w:tcW w:type="dxa" w:w="1461"/>
            <w:vAlign w:val="top"/>
          </w:tcPr>
          <w:p>
            <w:r>
              <w:rPr>
                <w:sz w:val="15"/>
              </w:rPr>
              <w:t>GES-P05-API-022</w:t>
            </w:r>
          </w:p>
        </w:tc>
        <w:tc>
          <w:tcPr>
            <w:tcW w:type="dxa" w:w="1461"/>
            <w:vAlign w:val="top"/>
          </w:tcPr>
          <w:p>
            <w:r>
              <w:rPr>
                <w:sz w:val="15"/>
              </w:rPr>
              <w:t>GES-P05-UI-010</w:t>
            </w:r>
          </w:p>
        </w:tc>
        <w:tc>
          <w:tcPr>
            <w:tcW w:type="dxa" w:w="1461"/>
            <w:vAlign w:val="top"/>
          </w:tcPr>
          <w:p>
            <w:r>
              <w:rPr>
                <w:sz w:val="15"/>
              </w:rPr>
              <w:t>GES-P05-TC-046</w:t>
            </w:r>
          </w:p>
        </w:tc>
      </w:tr>
      <w:tr>
        <w:tc>
          <w:tcPr>
            <w:tcW w:type="dxa" w:w="1461"/>
            <w:vAlign w:val="top"/>
          </w:tcPr>
          <w:p>
            <w:r>
              <w:rPr>
                <w:sz w:val="15"/>
              </w:rPr>
              <w:t>GES-P05-REQ-047</w:t>
            </w:r>
          </w:p>
        </w:tc>
        <w:tc>
          <w:tcPr>
            <w:tcW w:type="dxa" w:w="1461"/>
            <w:vAlign w:val="top"/>
          </w:tcPr>
          <w:p>
            <w:r>
              <w:rPr>
                <w:sz w:val="15"/>
              </w:rPr>
              <w:t>EstimateExclusion</w:t>
            </w:r>
          </w:p>
        </w:tc>
        <w:tc>
          <w:tcPr>
            <w:tcW w:type="dxa" w:w="1461"/>
            <w:vAlign w:val="top"/>
          </w:tcPr>
          <w:p>
            <w:r>
              <w:rPr>
                <w:sz w:val="15"/>
              </w:rPr>
              <w:t>GES-P05-BR-017</w:t>
            </w:r>
          </w:p>
        </w:tc>
        <w:tc>
          <w:tcPr>
            <w:tcW w:type="dxa" w:w="1461"/>
            <w:vAlign w:val="top"/>
          </w:tcPr>
          <w:p>
            <w:r>
              <w:rPr>
                <w:sz w:val="15"/>
              </w:rPr>
              <w:t>GES-P05-ENG-008</w:t>
            </w:r>
          </w:p>
        </w:tc>
        <w:tc>
          <w:tcPr>
            <w:tcW w:type="dxa" w:w="1461"/>
            <w:vAlign w:val="top"/>
          </w:tcPr>
          <w:p>
            <w:r>
              <w:rPr>
                <w:sz w:val="15"/>
              </w:rPr>
              <w:t>GES-P05-API-023</w:t>
            </w:r>
          </w:p>
        </w:tc>
        <w:tc>
          <w:tcPr>
            <w:tcW w:type="dxa" w:w="1461"/>
            <w:vAlign w:val="top"/>
          </w:tcPr>
          <w:p>
            <w:r>
              <w:rPr>
                <w:sz w:val="15"/>
              </w:rPr>
              <w:t>GES-P05-UI-011</w:t>
            </w:r>
          </w:p>
        </w:tc>
        <w:tc>
          <w:tcPr>
            <w:tcW w:type="dxa" w:w="1461"/>
            <w:vAlign w:val="top"/>
          </w:tcPr>
          <w:p>
            <w:r>
              <w:rPr>
                <w:sz w:val="15"/>
              </w:rPr>
              <w:t>GES-P05-TC-047</w:t>
            </w:r>
          </w:p>
        </w:tc>
      </w:tr>
      <w:tr>
        <w:tc>
          <w:tcPr>
            <w:tcW w:type="dxa" w:w="1461"/>
            <w:vAlign w:val="top"/>
          </w:tcPr>
          <w:p>
            <w:r>
              <w:rPr>
                <w:sz w:val="15"/>
              </w:rPr>
              <w:t>GES-P05-REQ-048</w:t>
            </w:r>
          </w:p>
        </w:tc>
        <w:tc>
          <w:tcPr>
            <w:tcW w:type="dxa" w:w="1461"/>
            <w:vAlign w:val="top"/>
          </w:tcPr>
          <w:p>
            <w:r>
              <w:rPr>
                <w:sz w:val="15"/>
              </w:rPr>
              <w:t>QuantityRecord</w:t>
            </w:r>
          </w:p>
        </w:tc>
        <w:tc>
          <w:tcPr>
            <w:tcW w:type="dxa" w:w="1461"/>
            <w:vAlign w:val="top"/>
          </w:tcPr>
          <w:p>
            <w:r>
              <w:rPr>
                <w:sz w:val="15"/>
              </w:rPr>
              <w:t>GES-P05-BR-018</w:t>
            </w:r>
          </w:p>
        </w:tc>
        <w:tc>
          <w:tcPr>
            <w:tcW w:type="dxa" w:w="1461"/>
            <w:vAlign w:val="top"/>
          </w:tcPr>
          <w:p>
            <w:r>
              <w:rPr>
                <w:sz w:val="15"/>
              </w:rPr>
              <w:t>GES-P05-ENG-008</w:t>
            </w:r>
          </w:p>
        </w:tc>
        <w:tc>
          <w:tcPr>
            <w:tcW w:type="dxa" w:w="1461"/>
            <w:vAlign w:val="top"/>
          </w:tcPr>
          <w:p>
            <w:r>
              <w:rPr>
                <w:sz w:val="15"/>
              </w:rPr>
              <w:t>GES-P05-API-024</w:t>
            </w:r>
          </w:p>
        </w:tc>
        <w:tc>
          <w:tcPr>
            <w:tcW w:type="dxa" w:w="1461"/>
            <w:vAlign w:val="top"/>
          </w:tcPr>
          <w:p>
            <w:r>
              <w:rPr>
                <w:sz w:val="15"/>
              </w:rPr>
              <w:t>GES-P05-UI-012</w:t>
            </w:r>
          </w:p>
        </w:tc>
        <w:tc>
          <w:tcPr>
            <w:tcW w:type="dxa" w:w="1461"/>
            <w:vAlign w:val="top"/>
          </w:tcPr>
          <w:p>
            <w:r>
              <w:rPr>
                <w:sz w:val="15"/>
              </w:rPr>
              <w:t>GES-P05-TC-048</w:t>
            </w:r>
          </w:p>
        </w:tc>
      </w:tr>
      <w:tr>
        <w:tc>
          <w:tcPr>
            <w:tcW w:type="dxa" w:w="1461"/>
            <w:vAlign w:val="top"/>
          </w:tcPr>
          <w:p>
            <w:r>
              <w:rPr>
                <w:sz w:val="15"/>
              </w:rPr>
              <w:t>GES-P05-REQ-049</w:t>
            </w:r>
          </w:p>
        </w:tc>
        <w:tc>
          <w:tcPr>
            <w:tcW w:type="dxa" w:w="1461"/>
            <w:vAlign w:val="top"/>
          </w:tcPr>
          <w:p>
            <w:r>
              <w:rPr>
                <w:sz w:val="15"/>
              </w:rPr>
              <w:t>TakeoffDocument</w:t>
            </w:r>
          </w:p>
        </w:tc>
        <w:tc>
          <w:tcPr>
            <w:tcW w:type="dxa" w:w="1461"/>
            <w:vAlign w:val="top"/>
          </w:tcPr>
          <w:p>
            <w:r>
              <w:rPr>
                <w:sz w:val="15"/>
              </w:rPr>
              <w:t>GES-P05-BR-019</w:t>
            </w:r>
          </w:p>
        </w:tc>
        <w:tc>
          <w:tcPr>
            <w:tcW w:type="dxa" w:w="1461"/>
            <w:vAlign w:val="top"/>
          </w:tcPr>
          <w:p>
            <w:r>
              <w:rPr>
                <w:sz w:val="15"/>
              </w:rPr>
              <w:t>GES-P05-ENG-009</w:t>
            </w:r>
          </w:p>
        </w:tc>
        <w:tc>
          <w:tcPr>
            <w:tcW w:type="dxa" w:w="1461"/>
            <w:vAlign w:val="top"/>
          </w:tcPr>
          <w:p>
            <w:r>
              <w:rPr>
                <w:sz w:val="15"/>
              </w:rPr>
              <w:t>GES-P05-API-001</w:t>
            </w:r>
          </w:p>
        </w:tc>
        <w:tc>
          <w:tcPr>
            <w:tcW w:type="dxa" w:w="1461"/>
            <w:vAlign w:val="top"/>
          </w:tcPr>
          <w:p>
            <w:r>
              <w:rPr>
                <w:sz w:val="15"/>
              </w:rPr>
              <w:t>GES-P05-UI-001</w:t>
            </w:r>
          </w:p>
        </w:tc>
        <w:tc>
          <w:tcPr>
            <w:tcW w:type="dxa" w:w="1461"/>
            <w:vAlign w:val="top"/>
          </w:tcPr>
          <w:p>
            <w:r>
              <w:rPr>
                <w:sz w:val="15"/>
              </w:rPr>
              <w:t>GES-P05-TC-049</w:t>
            </w:r>
          </w:p>
        </w:tc>
      </w:tr>
      <w:tr>
        <w:tc>
          <w:tcPr>
            <w:tcW w:type="dxa" w:w="1461"/>
            <w:vAlign w:val="top"/>
          </w:tcPr>
          <w:p>
            <w:r>
              <w:rPr>
                <w:sz w:val="15"/>
              </w:rPr>
              <w:t>GES-P05-REQ-050</w:t>
            </w:r>
          </w:p>
        </w:tc>
        <w:tc>
          <w:tcPr>
            <w:tcW w:type="dxa" w:w="1461"/>
            <w:vAlign w:val="top"/>
          </w:tcPr>
          <w:p>
            <w:r>
              <w:rPr>
                <w:sz w:val="15"/>
              </w:rPr>
              <w:t>TakeoffMeasurement</w:t>
            </w:r>
          </w:p>
        </w:tc>
        <w:tc>
          <w:tcPr>
            <w:tcW w:type="dxa" w:w="1461"/>
            <w:vAlign w:val="top"/>
          </w:tcPr>
          <w:p>
            <w:r>
              <w:rPr>
                <w:sz w:val="15"/>
              </w:rPr>
              <w:t>GES-P05-BR-020</w:t>
            </w:r>
          </w:p>
        </w:tc>
        <w:tc>
          <w:tcPr>
            <w:tcW w:type="dxa" w:w="1461"/>
            <w:vAlign w:val="top"/>
          </w:tcPr>
          <w:p>
            <w:r>
              <w:rPr>
                <w:sz w:val="15"/>
              </w:rPr>
              <w:t>GES-P05-ENG-010</w:t>
            </w:r>
          </w:p>
        </w:tc>
        <w:tc>
          <w:tcPr>
            <w:tcW w:type="dxa" w:w="1461"/>
            <w:vAlign w:val="top"/>
          </w:tcPr>
          <w:p>
            <w:r>
              <w:rPr>
                <w:sz w:val="15"/>
              </w:rPr>
              <w:t>GES-P05-API-002</w:t>
            </w:r>
          </w:p>
        </w:tc>
        <w:tc>
          <w:tcPr>
            <w:tcW w:type="dxa" w:w="1461"/>
            <w:vAlign w:val="top"/>
          </w:tcPr>
          <w:p>
            <w:r>
              <w:rPr>
                <w:sz w:val="15"/>
              </w:rPr>
              <w:t>GES-P05-UI-002</w:t>
            </w:r>
          </w:p>
        </w:tc>
        <w:tc>
          <w:tcPr>
            <w:tcW w:type="dxa" w:w="1461"/>
            <w:vAlign w:val="top"/>
          </w:tcPr>
          <w:p>
            <w:r>
              <w:rPr>
                <w:sz w:val="15"/>
              </w:rPr>
              <w:t>GES-P05-TC-050</w:t>
            </w:r>
          </w:p>
        </w:tc>
      </w:tr>
      <w:tr>
        <w:tc>
          <w:tcPr>
            <w:tcW w:type="dxa" w:w="1461"/>
            <w:vAlign w:val="top"/>
          </w:tcPr>
          <w:p>
            <w:r>
              <w:rPr>
                <w:sz w:val="15"/>
              </w:rPr>
              <w:t>GES-P05-REQ-051</w:t>
            </w:r>
          </w:p>
        </w:tc>
        <w:tc>
          <w:tcPr>
            <w:tcW w:type="dxa" w:w="1461"/>
            <w:vAlign w:val="top"/>
          </w:tcPr>
          <w:p>
            <w:r>
              <w:rPr>
                <w:sz w:val="15"/>
              </w:rPr>
              <w:t>TakeoffRevisionComparison</w:t>
            </w:r>
          </w:p>
        </w:tc>
        <w:tc>
          <w:tcPr>
            <w:tcW w:type="dxa" w:w="1461"/>
            <w:vAlign w:val="top"/>
          </w:tcPr>
          <w:p>
            <w:r>
              <w:rPr>
                <w:sz w:val="15"/>
              </w:rPr>
              <w:t>GES-P05-BR-021</w:t>
            </w:r>
          </w:p>
        </w:tc>
        <w:tc>
          <w:tcPr>
            <w:tcW w:type="dxa" w:w="1461"/>
            <w:vAlign w:val="top"/>
          </w:tcPr>
          <w:p>
            <w:r>
              <w:rPr>
                <w:sz w:val="15"/>
              </w:rPr>
              <w:t>GES-P05-ENG-011</w:t>
            </w:r>
          </w:p>
        </w:tc>
        <w:tc>
          <w:tcPr>
            <w:tcW w:type="dxa" w:w="1461"/>
            <w:vAlign w:val="top"/>
          </w:tcPr>
          <w:p>
            <w:r>
              <w:rPr>
                <w:sz w:val="15"/>
              </w:rPr>
              <w:t>GES-P05-API-003</w:t>
            </w:r>
          </w:p>
        </w:tc>
        <w:tc>
          <w:tcPr>
            <w:tcW w:type="dxa" w:w="1461"/>
            <w:vAlign w:val="top"/>
          </w:tcPr>
          <w:p>
            <w:r>
              <w:rPr>
                <w:sz w:val="15"/>
              </w:rPr>
              <w:t>GES-P05-UI-003</w:t>
            </w:r>
          </w:p>
        </w:tc>
        <w:tc>
          <w:tcPr>
            <w:tcW w:type="dxa" w:w="1461"/>
            <w:vAlign w:val="top"/>
          </w:tcPr>
          <w:p>
            <w:r>
              <w:rPr>
                <w:sz w:val="15"/>
              </w:rPr>
              <w:t>GES-P05-TC-051</w:t>
            </w:r>
          </w:p>
        </w:tc>
      </w:tr>
      <w:tr>
        <w:tc>
          <w:tcPr>
            <w:tcW w:type="dxa" w:w="1461"/>
            <w:vAlign w:val="top"/>
          </w:tcPr>
          <w:p>
            <w:r>
              <w:rPr>
                <w:sz w:val="15"/>
              </w:rPr>
              <w:t>GES-P05-REQ-052</w:t>
            </w:r>
          </w:p>
        </w:tc>
        <w:tc>
          <w:tcPr>
            <w:tcW w:type="dxa" w:w="1461"/>
            <w:vAlign w:val="top"/>
          </w:tcPr>
          <w:p>
            <w:r>
              <w:rPr>
                <w:sz w:val="15"/>
              </w:rPr>
              <w:t>Assembly</w:t>
            </w:r>
          </w:p>
        </w:tc>
        <w:tc>
          <w:tcPr>
            <w:tcW w:type="dxa" w:w="1461"/>
            <w:vAlign w:val="top"/>
          </w:tcPr>
          <w:p>
            <w:r>
              <w:rPr>
                <w:sz w:val="15"/>
              </w:rPr>
              <w:t>GES-P05-BR-022</w:t>
            </w:r>
          </w:p>
        </w:tc>
        <w:tc>
          <w:tcPr>
            <w:tcW w:type="dxa" w:w="1461"/>
            <w:vAlign w:val="top"/>
          </w:tcPr>
          <w:p>
            <w:r>
              <w:rPr>
                <w:sz w:val="15"/>
              </w:rPr>
              <w:t>GES-P05-ENG-012</w:t>
            </w:r>
          </w:p>
        </w:tc>
        <w:tc>
          <w:tcPr>
            <w:tcW w:type="dxa" w:w="1461"/>
            <w:vAlign w:val="top"/>
          </w:tcPr>
          <w:p>
            <w:r>
              <w:rPr>
                <w:sz w:val="15"/>
              </w:rPr>
              <w:t>GES-P05-API-004</w:t>
            </w:r>
          </w:p>
        </w:tc>
        <w:tc>
          <w:tcPr>
            <w:tcW w:type="dxa" w:w="1461"/>
            <w:vAlign w:val="top"/>
          </w:tcPr>
          <w:p>
            <w:r>
              <w:rPr>
                <w:sz w:val="15"/>
              </w:rPr>
              <w:t>GES-P05-UI-004</w:t>
            </w:r>
          </w:p>
        </w:tc>
        <w:tc>
          <w:tcPr>
            <w:tcW w:type="dxa" w:w="1461"/>
            <w:vAlign w:val="top"/>
          </w:tcPr>
          <w:p>
            <w:r>
              <w:rPr>
                <w:sz w:val="15"/>
              </w:rPr>
              <w:t>GES-P05-TC-052</w:t>
            </w:r>
          </w:p>
        </w:tc>
      </w:tr>
      <w:tr>
        <w:tc>
          <w:tcPr>
            <w:tcW w:type="dxa" w:w="1461"/>
            <w:vAlign w:val="top"/>
          </w:tcPr>
          <w:p>
            <w:r>
              <w:rPr>
                <w:sz w:val="15"/>
              </w:rPr>
              <w:t>GES-P05-REQ-053</w:t>
            </w:r>
          </w:p>
        </w:tc>
        <w:tc>
          <w:tcPr>
            <w:tcW w:type="dxa" w:w="1461"/>
            <w:vAlign w:val="top"/>
          </w:tcPr>
          <w:p>
            <w:r>
              <w:rPr>
                <w:sz w:val="15"/>
              </w:rPr>
              <w:t>AssemblyComponent</w:t>
            </w:r>
          </w:p>
        </w:tc>
        <w:tc>
          <w:tcPr>
            <w:tcW w:type="dxa" w:w="1461"/>
            <w:vAlign w:val="top"/>
          </w:tcPr>
          <w:p>
            <w:r>
              <w:rPr>
                <w:sz w:val="15"/>
              </w:rPr>
              <w:t>GES-P05-BR-023</w:t>
            </w:r>
          </w:p>
        </w:tc>
        <w:tc>
          <w:tcPr>
            <w:tcW w:type="dxa" w:w="1461"/>
            <w:vAlign w:val="top"/>
          </w:tcPr>
          <w:p>
            <w:r>
              <w:rPr>
                <w:sz w:val="15"/>
              </w:rPr>
              <w:t>GES-P05-ENG-013</w:t>
            </w:r>
          </w:p>
        </w:tc>
        <w:tc>
          <w:tcPr>
            <w:tcW w:type="dxa" w:w="1461"/>
            <w:vAlign w:val="top"/>
          </w:tcPr>
          <w:p>
            <w:r>
              <w:rPr>
                <w:sz w:val="15"/>
              </w:rPr>
              <w:t>GES-P05-API-005</w:t>
            </w:r>
          </w:p>
        </w:tc>
        <w:tc>
          <w:tcPr>
            <w:tcW w:type="dxa" w:w="1461"/>
            <w:vAlign w:val="top"/>
          </w:tcPr>
          <w:p>
            <w:r>
              <w:rPr>
                <w:sz w:val="15"/>
              </w:rPr>
              <w:t>GES-P05-UI-005</w:t>
            </w:r>
          </w:p>
        </w:tc>
        <w:tc>
          <w:tcPr>
            <w:tcW w:type="dxa" w:w="1461"/>
            <w:vAlign w:val="top"/>
          </w:tcPr>
          <w:p>
            <w:r>
              <w:rPr>
                <w:sz w:val="15"/>
              </w:rPr>
              <w:t>GES-P05-TC-053</w:t>
            </w:r>
          </w:p>
        </w:tc>
      </w:tr>
      <w:tr>
        <w:tc>
          <w:tcPr>
            <w:tcW w:type="dxa" w:w="1461"/>
            <w:vAlign w:val="top"/>
          </w:tcPr>
          <w:p>
            <w:r>
              <w:rPr>
                <w:sz w:val="15"/>
              </w:rPr>
              <w:t>GES-P05-REQ-054</w:t>
            </w:r>
          </w:p>
        </w:tc>
        <w:tc>
          <w:tcPr>
            <w:tcW w:type="dxa" w:w="1461"/>
            <w:vAlign w:val="top"/>
          </w:tcPr>
          <w:p>
            <w:r>
              <w:rPr>
                <w:sz w:val="15"/>
              </w:rPr>
              <w:t>ProductionRate</w:t>
            </w:r>
          </w:p>
        </w:tc>
        <w:tc>
          <w:tcPr>
            <w:tcW w:type="dxa" w:w="1461"/>
            <w:vAlign w:val="top"/>
          </w:tcPr>
          <w:p>
            <w:r>
              <w:rPr>
                <w:sz w:val="15"/>
              </w:rPr>
              <w:t>GES-P05-BR-024</w:t>
            </w:r>
          </w:p>
        </w:tc>
        <w:tc>
          <w:tcPr>
            <w:tcW w:type="dxa" w:w="1461"/>
            <w:vAlign w:val="top"/>
          </w:tcPr>
          <w:p>
            <w:r>
              <w:rPr>
                <w:sz w:val="15"/>
              </w:rPr>
              <w:t>GES-P05-ENG-014</w:t>
            </w:r>
          </w:p>
        </w:tc>
        <w:tc>
          <w:tcPr>
            <w:tcW w:type="dxa" w:w="1461"/>
            <w:vAlign w:val="top"/>
          </w:tcPr>
          <w:p>
            <w:r>
              <w:rPr>
                <w:sz w:val="15"/>
              </w:rPr>
              <w:t>GES-P05-API-006</w:t>
            </w:r>
          </w:p>
        </w:tc>
        <w:tc>
          <w:tcPr>
            <w:tcW w:type="dxa" w:w="1461"/>
            <w:vAlign w:val="top"/>
          </w:tcPr>
          <w:p>
            <w:r>
              <w:rPr>
                <w:sz w:val="15"/>
              </w:rPr>
              <w:t>GES-P05-UI-006</w:t>
            </w:r>
          </w:p>
        </w:tc>
        <w:tc>
          <w:tcPr>
            <w:tcW w:type="dxa" w:w="1461"/>
            <w:vAlign w:val="top"/>
          </w:tcPr>
          <w:p>
            <w:r>
              <w:rPr>
                <w:sz w:val="15"/>
              </w:rPr>
              <w:t>GES-P05-TC-054</w:t>
            </w:r>
          </w:p>
        </w:tc>
      </w:tr>
      <w:tr>
        <w:tc>
          <w:tcPr>
            <w:tcW w:type="dxa" w:w="1461"/>
            <w:vAlign w:val="top"/>
          </w:tcPr>
          <w:p>
            <w:r>
              <w:rPr>
                <w:sz w:val="15"/>
              </w:rPr>
              <w:t>GES-P05-REQ-055</w:t>
            </w:r>
          </w:p>
        </w:tc>
        <w:tc>
          <w:tcPr>
            <w:tcW w:type="dxa" w:w="1461"/>
            <w:vAlign w:val="top"/>
          </w:tcPr>
          <w:p>
            <w:r>
              <w:rPr>
                <w:sz w:val="15"/>
              </w:rPr>
              <w:t>ProductionConditionFactor</w:t>
            </w:r>
          </w:p>
        </w:tc>
        <w:tc>
          <w:tcPr>
            <w:tcW w:type="dxa" w:w="1461"/>
            <w:vAlign w:val="top"/>
          </w:tcPr>
          <w:p>
            <w:r>
              <w:rPr>
                <w:sz w:val="15"/>
              </w:rPr>
              <w:t>GES-P05-BR-025</w:t>
            </w:r>
          </w:p>
        </w:tc>
        <w:tc>
          <w:tcPr>
            <w:tcW w:type="dxa" w:w="1461"/>
            <w:vAlign w:val="top"/>
          </w:tcPr>
          <w:p>
            <w:r>
              <w:rPr>
                <w:sz w:val="15"/>
              </w:rPr>
              <w:t>GES-P05-ENG-015</w:t>
            </w:r>
          </w:p>
        </w:tc>
        <w:tc>
          <w:tcPr>
            <w:tcW w:type="dxa" w:w="1461"/>
            <w:vAlign w:val="top"/>
          </w:tcPr>
          <w:p>
            <w:r>
              <w:rPr>
                <w:sz w:val="15"/>
              </w:rPr>
              <w:t>GES-P05-API-007</w:t>
            </w:r>
          </w:p>
        </w:tc>
        <w:tc>
          <w:tcPr>
            <w:tcW w:type="dxa" w:w="1461"/>
            <w:vAlign w:val="top"/>
          </w:tcPr>
          <w:p>
            <w:r>
              <w:rPr>
                <w:sz w:val="15"/>
              </w:rPr>
              <w:t>GES-P05-UI-007</w:t>
            </w:r>
          </w:p>
        </w:tc>
        <w:tc>
          <w:tcPr>
            <w:tcW w:type="dxa" w:w="1461"/>
            <w:vAlign w:val="top"/>
          </w:tcPr>
          <w:p>
            <w:r>
              <w:rPr>
                <w:sz w:val="15"/>
              </w:rPr>
              <w:t>GES-P05-TC-055</w:t>
            </w:r>
          </w:p>
        </w:tc>
      </w:tr>
      <w:tr>
        <w:tc>
          <w:tcPr>
            <w:tcW w:type="dxa" w:w="1461"/>
            <w:vAlign w:val="top"/>
          </w:tcPr>
          <w:p>
            <w:r>
              <w:rPr>
                <w:sz w:val="15"/>
              </w:rPr>
              <w:t>GES-P05-REQ-056</w:t>
            </w:r>
          </w:p>
        </w:tc>
        <w:tc>
          <w:tcPr>
            <w:tcW w:type="dxa" w:w="1461"/>
            <w:vAlign w:val="top"/>
          </w:tcPr>
          <w:p>
            <w:r>
              <w:rPr>
                <w:sz w:val="15"/>
              </w:rPr>
              <w:t>CrewTemplate</w:t>
            </w:r>
          </w:p>
        </w:tc>
        <w:tc>
          <w:tcPr>
            <w:tcW w:type="dxa" w:w="1461"/>
            <w:vAlign w:val="top"/>
          </w:tcPr>
          <w:p>
            <w:r>
              <w:rPr>
                <w:sz w:val="15"/>
              </w:rPr>
              <w:t>GES-P05-BR-026</w:t>
            </w:r>
          </w:p>
        </w:tc>
        <w:tc>
          <w:tcPr>
            <w:tcW w:type="dxa" w:w="1461"/>
            <w:vAlign w:val="top"/>
          </w:tcPr>
          <w:p>
            <w:r>
              <w:rPr>
                <w:sz w:val="15"/>
              </w:rPr>
              <w:t>GES-P05-ENG-016</w:t>
            </w:r>
          </w:p>
        </w:tc>
        <w:tc>
          <w:tcPr>
            <w:tcW w:type="dxa" w:w="1461"/>
            <w:vAlign w:val="top"/>
          </w:tcPr>
          <w:p>
            <w:r>
              <w:rPr>
                <w:sz w:val="15"/>
              </w:rPr>
              <w:t>GES-P05-API-008</w:t>
            </w:r>
          </w:p>
        </w:tc>
        <w:tc>
          <w:tcPr>
            <w:tcW w:type="dxa" w:w="1461"/>
            <w:vAlign w:val="top"/>
          </w:tcPr>
          <w:p>
            <w:r>
              <w:rPr>
                <w:sz w:val="15"/>
              </w:rPr>
              <w:t>GES-P05-UI-008</w:t>
            </w:r>
          </w:p>
        </w:tc>
        <w:tc>
          <w:tcPr>
            <w:tcW w:type="dxa" w:w="1461"/>
            <w:vAlign w:val="top"/>
          </w:tcPr>
          <w:p>
            <w:r>
              <w:rPr>
                <w:sz w:val="15"/>
              </w:rPr>
              <w:t>GES-P05-TC-056</w:t>
            </w:r>
          </w:p>
        </w:tc>
      </w:tr>
      <w:tr>
        <w:tc>
          <w:tcPr>
            <w:tcW w:type="dxa" w:w="1461"/>
            <w:vAlign w:val="top"/>
          </w:tcPr>
          <w:p>
            <w:r>
              <w:rPr>
                <w:sz w:val="15"/>
              </w:rPr>
              <w:t>GES-P05-REQ-057</w:t>
            </w:r>
          </w:p>
        </w:tc>
        <w:tc>
          <w:tcPr>
            <w:tcW w:type="dxa" w:w="1461"/>
            <w:vAlign w:val="top"/>
          </w:tcPr>
          <w:p>
            <w:r>
              <w:rPr>
                <w:sz w:val="15"/>
              </w:rPr>
              <w:t>LaborRate</w:t>
            </w:r>
          </w:p>
        </w:tc>
        <w:tc>
          <w:tcPr>
            <w:tcW w:type="dxa" w:w="1461"/>
            <w:vAlign w:val="top"/>
          </w:tcPr>
          <w:p>
            <w:r>
              <w:rPr>
                <w:sz w:val="15"/>
              </w:rPr>
              <w:t>GES-P05-BR-027</w:t>
            </w:r>
          </w:p>
        </w:tc>
        <w:tc>
          <w:tcPr>
            <w:tcW w:type="dxa" w:w="1461"/>
            <w:vAlign w:val="top"/>
          </w:tcPr>
          <w:p>
            <w:r>
              <w:rPr>
                <w:sz w:val="15"/>
              </w:rPr>
              <w:t>GES-P05-ENG-017</w:t>
            </w:r>
          </w:p>
        </w:tc>
        <w:tc>
          <w:tcPr>
            <w:tcW w:type="dxa" w:w="1461"/>
            <w:vAlign w:val="top"/>
          </w:tcPr>
          <w:p>
            <w:r>
              <w:rPr>
                <w:sz w:val="15"/>
              </w:rPr>
              <w:t>GES-P05-API-009</w:t>
            </w:r>
          </w:p>
        </w:tc>
        <w:tc>
          <w:tcPr>
            <w:tcW w:type="dxa" w:w="1461"/>
            <w:vAlign w:val="top"/>
          </w:tcPr>
          <w:p>
            <w:r>
              <w:rPr>
                <w:sz w:val="15"/>
              </w:rPr>
              <w:t>GES-P05-UI-009</w:t>
            </w:r>
          </w:p>
        </w:tc>
        <w:tc>
          <w:tcPr>
            <w:tcW w:type="dxa" w:w="1461"/>
            <w:vAlign w:val="top"/>
          </w:tcPr>
          <w:p>
            <w:r>
              <w:rPr>
                <w:sz w:val="15"/>
              </w:rPr>
              <w:t>GES-P05-TC-057</w:t>
            </w:r>
          </w:p>
        </w:tc>
      </w:tr>
      <w:tr>
        <w:tc>
          <w:tcPr>
            <w:tcW w:type="dxa" w:w="1461"/>
            <w:vAlign w:val="top"/>
          </w:tcPr>
          <w:p>
            <w:r>
              <w:rPr>
                <w:sz w:val="15"/>
              </w:rPr>
              <w:t>GES-P05-REQ-058</w:t>
            </w:r>
          </w:p>
        </w:tc>
        <w:tc>
          <w:tcPr>
            <w:tcW w:type="dxa" w:w="1461"/>
            <w:vAlign w:val="top"/>
          </w:tcPr>
          <w:p>
            <w:r>
              <w:rPr>
                <w:sz w:val="15"/>
              </w:rPr>
              <w:t>EquipmentRate</w:t>
            </w:r>
          </w:p>
        </w:tc>
        <w:tc>
          <w:tcPr>
            <w:tcW w:type="dxa" w:w="1461"/>
            <w:vAlign w:val="top"/>
          </w:tcPr>
          <w:p>
            <w:r>
              <w:rPr>
                <w:sz w:val="15"/>
              </w:rPr>
              <w:t>GES-P05-BR-028</w:t>
            </w:r>
          </w:p>
        </w:tc>
        <w:tc>
          <w:tcPr>
            <w:tcW w:type="dxa" w:w="1461"/>
            <w:vAlign w:val="top"/>
          </w:tcPr>
          <w:p>
            <w:r>
              <w:rPr>
                <w:sz w:val="15"/>
              </w:rPr>
              <w:t>GES-P05-ENG-018</w:t>
            </w:r>
          </w:p>
        </w:tc>
        <w:tc>
          <w:tcPr>
            <w:tcW w:type="dxa" w:w="1461"/>
            <w:vAlign w:val="top"/>
          </w:tcPr>
          <w:p>
            <w:r>
              <w:rPr>
                <w:sz w:val="15"/>
              </w:rPr>
              <w:t>GES-P05-API-010</w:t>
            </w:r>
          </w:p>
        </w:tc>
        <w:tc>
          <w:tcPr>
            <w:tcW w:type="dxa" w:w="1461"/>
            <w:vAlign w:val="top"/>
          </w:tcPr>
          <w:p>
            <w:r>
              <w:rPr>
                <w:sz w:val="15"/>
              </w:rPr>
              <w:t>GES-P05-UI-010</w:t>
            </w:r>
          </w:p>
        </w:tc>
        <w:tc>
          <w:tcPr>
            <w:tcW w:type="dxa" w:w="1461"/>
            <w:vAlign w:val="top"/>
          </w:tcPr>
          <w:p>
            <w:r>
              <w:rPr>
                <w:sz w:val="15"/>
              </w:rPr>
              <w:t>GES-P05-TC-058</w:t>
            </w:r>
          </w:p>
        </w:tc>
      </w:tr>
      <w:tr>
        <w:tc>
          <w:tcPr>
            <w:tcW w:type="dxa" w:w="1461"/>
            <w:vAlign w:val="top"/>
          </w:tcPr>
          <w:p>
            <w:r>
              <w:rPr>
                <w:sz w:val="15"/>
              </w:rPr>
              <w:t>GES-P05-REQ-059</w:t>
            </w:r>
          </w:p>
        </w:tc>
        <w:tc>
          <w:tcPr>
            <w:tcW w:type="dxa" w:w="1461"/>
            <w:vAlign w:val="top"/>
          </w:tcPr>
          <w:p>
            <w:r>
              <w:rPr>
                <w:sz w:val="15"/>
              </w:rPr>
              <w:t>MaterialPrice</w:t>
            </w:r>
          </w:p>
        </w:tc>
        <w:tc>
          <w:tcPr>
            <w:tcW w:type="dxa" w:w="1461"/>
            <w:vAlign w:val="top"/>
          </w:tcPr>
          <w:p>
            <w:r>
              <w:rPr>
                <w:sz w:val="15"/>
              </w:rPr>
              <w:t>GES-P05-BR-029</w:t>
            </w:r>
          </w:p>
        </w:tc>
        <w:tc>
          <w:tcPr>
            <w:tcW w:type="dxa" w:w="1461"/>
            <w:vAlign w:val="top"/>
          </w:tcPr>
          <w:p>
            <w:r>
              <w:rPr>
                <w:sz w:val="15"/>
              </w:rPr>
              <w:t>GES-P05-ENG-019</w:t>
            </w:r>
          </w:p>
        </w:tc>
        <w:tc>
          <w:tcPr>
            <w:tcW w:type="dxa" w:w="1461"/>
            <w:vAlign w:val="top"/>
          </w:tcPr>
          <w:p>
            <w:r>
              <w:rPr>
                <w:sz w:val="15"/>
              </w:rPr>
              <w:t>GES-P05-API-011</w:t>
            </w:r>
          </w:p>
        </w:tc>
        <w:tc>
          <w:tcPr>
            <w:tcW w:type="dxa" w:w="1461"/>
            <w:vAlign w:val="top"/>
          </w:tcPr>
          <w:p>
            <w:r>
              <w:rPr>
                <w:sz w:val="15"/>
              </w:rPr>
              <w:t>GES-P05-UI-011</w:t>
            </w:r>
          </w:p>
        </w:tc>
        <w:tc>
          <w:tcPr>
            <w:tcW w:type="dxa" w:w="1461"/>
            <w:vAlign w:val="top"/>
          </w:tcPr>
          <w:p>
            <w:r>
              <w:rPr>
                <w:sz w:val="15"/>
              </w:rPr>
              <w:t>GES-P05-TC-059</w:t>
            </w:r>
          </w:p>
        </w:tc>
      </w:tr>
      <w:tr>
        <w:tc>
          <w:tcPr>
            <w:tcW w:type="dxa" w:w="1461"/>
            <w:vAlign w:val="top"/>
          </w:tcPr>
          <w:p>
            <w:r>
              <w:rPr>
                <w:sz w:val="15"/>
              </w:rPr>
              <w:t>GES-P05-REQ-060</w:t>
            </w:r>
          </w:p>
        </w:tc>
        <w:tc>
          <w:tcPr>
            <w:tcW w:type="dxa" w:w="1461"/>
            <w:vAlign w:val="top"/>
          </w:tcPr>
          <w:p>
            <w:r>
              <w:rPr>
                <w:sz w:val="15"/>
              </w:rPr>
              <w:t>VendorQuote</w:t>
            </w:r>
          </w:p>
        </w:tc>
        <w:tc>
          <w:tcPr>
            <w:tcW w:type="dxa" w:w="1461"/>
            <w:vAlign w:val="top"/>
          </w:tcPr>
          <w:p>
            <w:r>
              <w:rPr>
                <w:sz w:val="15"/>
              </w:rPr>
              <w:t>GES-P05-BR-030</w:t>
            </w:r>
          </w:p>
        </w:tc>
        <w:tc>
          <w:tcPr>
            <w:tcW w:type="dxa" w:w="1461"/>
            <w:vAlign w:val="top"/>
          </w:tcPr>
          <w:p>
            <w:r>
              <w:rPr>
                <w:sz w:val="15"/>
              </w:rPr>
              <w:t>GES-P05-ENG-020</w:t>
            </w:r>
          </w:p>
        </w:tc>
        <w:tc>
          <w:tcPr>
            <w:tcW w:type="dxa" w:w="1461"/>
            <w:vAlign w:val="top"/>
          </w:tcPr>
          <w:p>
            <w:r>
              <w:rPr>
                <w:sz w:val="15"/>
              </w:rPr>
              <w:t>GES-P05-API-012</w:t>
            </w:r>
          </w:p>
        </w:tc>
        <w:tc>
          <w:tcPr>
            <w:tcW w:type="dxa" w:w="1461"/>
            <w:vAlign w:val="top"/>
          </w:tcPr>
          <w:p>
            <w:r>
              <w:rPr>
                <w:sz w:val="15"/>
              </w:rPr>
              <w:t>GES-P05-UI-012</w:t>
            </w:r>
          </w:p>
        </w:tc>
        <w:tc>
          <w:tcPr>
            <w:tcW w:type="dxa" w:w="1461"/>
            <w:vAlign w:val="top"/>
          </w:tcPr>
          <w:p>
            <w:r>
              <w:rPr>
                <w:sz w:val="15"/>
              </w:rPr>
              <w:t>GES-P05-TC-060</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GES-P05-001 | Version 1.0.0 | Controlled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GrounUp Enterprise Specification - Phase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