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GrounUp Enterprise Specification</w:t>
        <w:br/>
        <w:t>Phase 13 - Business Intelligence, Executive Analytics &amp; Decision Intelligence</w:t>
      </w:r>
    </w:p>
    <w:p>
      <w:pPr>
        <w:jc w:val="center"/>
      </w:pPr>
      <w:r>
        <w:rPr>
          <w:i/>
        </w:rPr>
        <w:t>Version 1.0.0 | Review-ready | Proposed lock: GES-P13-v1.0.0</w:t>
      </w:r>
    </w:p>
    <w:p>
      <w:pPr>
        <w:pStyle w:val="Heading1"/>
      </w:pPr>
      <w:r>
        <w:t>1. Mission</w:t>
      </w:r>
    </w:p>
    <w:p>
      <w:r>
        <w:t>Create a governed, auditable intelligence layer that turns cross-enterprise construction data into certified metrics, operational insight, forecasts, scenarios and human-approved decisions.</w:t>
      </w:r>
    </w:p>
    <w:p>
      <w:pPr>
        <w:pStyle w:val="Heading1"/>
      </w:pPr>
      <w:r>
        <w:t>2. Architecture Principles</w:t>
      </w:r>
    </w:p>
    <w:p>
      <w:r>
        <w:t>Metric consistency; tenant isolation; source lineage; freshness visibility; least privilege; reproducibility; explainable AI assistance; human approval for consequential actions; versioned semantic models; measurable decision outcomes.</w:t>
      </w:r>
    </w:p>
    <w:p>
      <w:pPr>
        <w:pStyle w:val="Heading1"/>
      </w:pPr>
      <w:r>
        <w:t>3. Cross-Phase Integration</w:t>
      </w:r>
    </w:p>
    <w:p>
      <w:r>
        <w:t>Phase 13 consumes governed data from the enterprise data model, estimating, AI construction intelligence, project operations, CRM, workforce, finance, procurement and fleet. It publishes intelligence back to executive, operational and future portal/workflow phases.</w:t>
      </w:r>
    </w:p>
    <w:p>
      <w:pPr>
        <w:pStyle w:val="Heading1"/>
      </w:pPr>
      <w:r>
        <w:t>4. Functional Domains</w:t>
      </w:r>
    </w:p>
    <w:p>
      <w:pPr>
        <w:pStyle w:val="Heading2"/>
      </w:pPr>
      <w:r>
        <w:t>Executive Command Center</w:t>
      </w:r>
    </w:p>
    <w:p>
      <w:r>
        <w:t>Enterprise scorecards, strategic objectives, portfolio health, exception management and executive narratives.</w:t>
      </w:r>
    </w:p>
    <w:p>
      <w:pPr>
        <w:pStyle w:val="Heading2"/>
      </w:pPr>
      <w:r>
        <w:t>Semantic Metrics Layer</w:t>
      </w:r>
    </w:p>
    <w:p>
      <w:r>
        <w:t>Governed KPI definitions, dimensions, measures, calendars, units, ownership and certification.</w:t>
      </w:r>
    </w:p>
    <w:p>
      <w:pPr>
        <w:pStyle w:val="Heading2"/>
      </w:pPr>
      <w:r>
        <w:t>Operational Intelligence</w:t>
      </w:r>
    </w:p>
    <w:p>
      <w:r>
        <w:t>Production, schedule, field, labor, equipment and resource analytics.</w:t>
      </w:r>
    </w:p>
    <w:p>
      <w:pPr>
        <w:pStyle w:val="Heading2"/>
      </w:pPr>
      <w:r>
        <w:t>Financial Intelligence</w:t>
      </w:r>
    </w:p>
    <w:p>
      <w:r>
        <w:t>Revenue, margin, cash, WIP, cost, forecast and profitability analytics.</w:t>
      </w:r>
    </w:p>
    <w:p>
      <w:pPr>
        <w:pStyle w:val="Heading2"/>
      </w:pPr>
      <w:r>
        <w:t>Project Intelligence</w:t>
      </w:r>
    </w:p>
    <w:p>
      <w:r>
        <w:t>Project health, cost/schedule variance, earned value, risk and forecast-at-completion.</w:t>
      </w:r>
    </w:p>
    <w:p>
      <w:pPr>
        <w:pStyle w:val="Heading2"/>
      </w:pPr>
      <w:r>
        <w:t>Estimating Intelligence</w:t>
      </w:r>
    </w:p>
    <w:p>
      <w:r>
        <w:t>Estimate quality, bid performance, production assumptions, historical calibration and estimate-to-actual.</w:t>
      </w:r>
    </w:p>
    <w:p>
      <w:pPr>
        <w:pStyle w:val="Heading2"/>
      </w:pPr>
      <w:r>
        <w:t>CRM &amp; Market Intelligence</w:t>
      </w:r>
    </w:p>
    <w:p>
      <w:r>
        <w:t>Pipeline, win rate, customer profitability, segmentation, market and backlog analytics.</w:t>
      </w:r>
    </w:p>
    <w:p>
      <w:pPr>
        <w:pStyle w:val="Heading2"/>
      </w:pPr>
      <w:r>
        <w:t>Workforce Intelligence</w:t>
      </w:r>
    </w:p>
    <w:p>
      <w:r>
        <w:t>Utilization, productivity, overtime, qualifications, retention and workforce capacity.</w:t>
      </w:r>
    </w:p>
    <w:p>
      <w:pPr>
        <w:pStyle w:val="Heading2"/>
      </w:pPr>
      <w:r>
        <w:t>Procurement Intelligence</w:t>
      </w:r>
    </w:p>
    <w:p>
      <w:r>
        <w:t>Supplier performance, lead times, price trends, inventory and supply-chain risk.</w:t>
      </w:r>
    </w:p>
    <w:p>
      <w:pPr>
        <w:pStyle w:val="Heading2"/>
      </w:pPr>
      <w:r>
        <w:t>Fleet Intelligence</w:t>
      </w:r>
    </w:p>
    <w:p>
      <w:r>
        <w:t>Utilization, idle time, fuel, maintenance, downtime, owning/operating cost and replacement analytics.</w:t>
      </w:r>
    </w:p>
    <w:p>
      <w:pPr>
        <w:pStyle w:val="Heading2"/>
      </w:pPr>
      <w:r>
        <w:t>Safety, Quality &amp; Compliance Analytics</w:t>
      </w:r>
    </w:p>
    <w:p>
      <w:r>
        <w:t>Leading/lagging indicators, incidents, observations, quality trends and compliance status.</w:t>
      </w:r>
    </w:p>
    <w:p>
      <w:pPr>
        <w:pStyle w:val="Heading2"/>
      </w:pPr>
      <w:r>
        <w:t>Portfolio &amp; Program Intelligence</w:t>
      </w:r>
    </w:p>
    <w:p>
      <w:r>
        <w:t>Cross-project portfolio performance, capital allocation, backlog and strategic capacity.</w:t>
      </w:r>
    </w:p>
    <w:p>
      <w:pPr>
        <w:pStyle w:val="Heading2"/>
      </w:pPr>
      <w:r>
        <w:t>Forecasting &amp; Scenario Planning</w:t>
      </w:r>
    </w:p>
    <w:p>
      <w:r>
        <w:t>Driver-based forecasts, what-if analysis, Monte Carlo-ready scenarios and sensitivity analysis.</w:t>
      </w:r>
    </w:p>
    <w:p>
      <w:pPr>
        <w:pStyle w:val="Heading2"/>
      </w:pPr>
      <w:r>
        <w:t>AI Decision Intelligence</w:t>
      </w:r>
    </w:p>
    <w:p>
      <w:r>
        <w:t>Anomaly detection, root-cause assistance, recommendations, confidence, evidence and human approval.</w:t>
      </w:r>
    </w:p>
    <w:p>
      <w:pPr>
        <w:pStyle w:val="Heading2"/>
      </w:pPr>
      <w:r>
        <w:t>Data Platform &amp; Lineage</w:t>
      </w:r>
    </w:p>
    <w:p>
      <w:r>
        <w:t>Warehouse/lakehouse ingestion, transformations, lineage, freshness, quality and observability.</w:t>
      </w:r>
    </w:p>
    <w:p>
      <w:pPr>
        <w:pStyle w:val="Heading2"/>
      </w:pPr>
      <w:r>
        <w:t>Reporting &amp; Distribution</w:t>
      </w:r>
    </w:p>
    <w:p>
      <w:r>
        <w:t>Scheduled reports, subscriptions, alerts, exports, board packs and governed sharing.</w:t>
      </w:r>
    </w:p>
    <w:p>
      <w:pPr>
        <w:pStyle w:val="Heading2"/>
      </w:pPr>
      <w:r>
        <w:t>Self-Service Analytics</w:t>
      </w:r>
    </w:p>
    <w:p>
      <w:r>
        <w:t>Role-based exploration, saved views, drill-through, natural-language query and certified datasets.</w:t>
      </w:r>
    </w:p>
    <w:p>
      <w:pPr>
        <w:pStyle w:val="Heading2"/>
      </w:pPr>
      <w:r>
        <w:t>Enterprise Digital Twin</w:t>
      </w:r>
    </w:p>
    <w:p>
      <w:r>
        <w:t>Cross-phase enterprise state, snapshots, event lineage, scenario state and decision records.</w:t>
      </w:r>
    </w:p>
    <w:p>
      <w:pPr>
        <w:pStyle w:val="Heading1"/>
      </w:pPr>
      <w:r>
        <w:t>5. Executive Command Center</w:t>
      </w:r>
    </w:p>
    <w:p>
      <w:pPr>
        <w:pStyle w:val="ListBullet"/>
      </w:pPr>
      <w:r>
        <w:t>Enterprise health score and exception queue</w:t>
      </w:r>
    </w:p>
    <w:p>
      <w:pPr>
        <w:pStyle w:val="ListBullet"/>
      </w:pPr>
      <w:r>
        <w:t>Portfolio/project drill-through</w:t>
      </w:r>
    </w:p>
    <w:p>
      <w:pPr>
        <w:pStyle w:val="ListBullet"/>
      </w:pPr>
      <w:r>
        <w:t>Revenue, margin, cash, WIP and backlog</w:t>
      </w:r>
    </w:p>
    <w:p>
      <w:pPr>
        <w:pStyle w:val="ListBullet"/>
      </w:pPr>
      <w:r>
        <w:t>Schedule, production, labor and fleet health</w:t>
      </w:r>
    </w:p>
    <w:p>
      <w:pPr>
        <w:pStyle w:val="ListBullet"/>
      </w:pPr>
      <w:r>
        <w:t>Procurement, safety and quality signals</w:t>
      </w:r>
    </w:p>
    <w:p>
      <w:pPr>
        <w:pStyle w:val="ListBullet"/>
      </w:pPr>
      <w:r>
        <w:t>Forecast deltas and scenario comparisons</w:t>
      </w:r>
    </w:p>
    <w:p>
      <w:pPr>
        <w:pStyle w:val="ListBullet"/>
      </w:pPr>
      <w:r>
        <w:t>AI-assisted executive brief with evidence/confidence</w:t>
      </w:r>
    </w:p>
    <w:p>
      <w:pPr>
        <w:pStyle w:val="ListBullet"/>
      </w:pPr>
      <w:r>
        <w:t>Decision journal and outcome tracking</w:t>
      </w:r>
    </w:p>
    <w:p>
      <w:pPr>
        <w:pStyle w:val="Heading1"/>
      </w:pPr>
      <w:r>
        <w:t>6. Semantic Metrics &amp; Data Governance</w:t>
      </w:r>
    </w:p>
    <w:p>
      <w:r>
        <w:t>All executive and operational metrics must resolve to a certified metric version, governed dimensions/measures, calendar, units, source lineage, freshness status and owner. Self-service analytics may explore certified datasets but may not silently redefine enterprise KPIs.</w:t>
      </w:r>
    </w:p>
    <w:p>
      <w:pPr>
        <w:pStyle w:val="Heading1"/>
      </w:pPr>
      <w:r>
        <w:t>7. AI Decision Intelligence</w:t>
      </w:r>
    </w:p>
    <w:p>
      <w:r>
        <w:t>AI may detect anomalies, generate narratives, propose root causes, forecast outcomes and recommend actions. Every consequential recommendation must preserve evidence references, confidence, model/prompt version, reviewer decision and eventual outcome. AI does not autonomously post financial entries, commit procurement, alter payroll, change safety-critical controls or deploy production changes.</w:t>
      </w:r>
    </w:p>
    <w:p>
      <w:pPr>
        <w:pStyle w:val="Heading1"/>
      </w:pPr>
      <w:r>
        <w:t>8. Forecasting &amp; Scenario Planning</w:t>
      </w:r>
    </w:p>
    <w:p>
      <w:r>
        <w:t>Support baseline, optimistic, conservative and custom scenarios; driver assumptions; sensitivity cases; forecast versioning; forecast accuracy measurement; and comparisons against actual outcomes. Forecasts must identify source data and calculation/model versions.</w:t>
      </w:r>
    </w:p>
    <w:p>
      <w:pPr>
        <w:pStyle w:val="Heading1"/>
      </w:pPr>
      <w:r>
        <w:t>9. Security, Privacy &amp; Audit</w:t>
      </w:r>
    </w:p>
    <w:p>
      <w:r>
        <w:t>Use tenant isolation, RBAC/ABAC, row/column security, masking for sensitive fields, immutable audit events, export controls, subscription controls and query logging. Executive dashboards must not bypass underlying entitlements.</w:t>
      </w:r>
    </w:p>
    <w:p>
      <w:pPr>
        <w:pStyle w:val="Heading1"/>
      </w:pPr>
      <w:r>
        <w:t>10. Controlled Artifact Summary</w:t>
      </w:r>
    </w:p>
    <w:tbl>
      <w:tblPr>
        <w:tblStyle w:val="TableGrid"/>
        <w:tblW w:type="auto" w:w="0"/>
        <w:jc w:val="center"/>
        <w:tblLook w:firstColumn="1" w:firstRow="1" w:lastColumn="0" w:lastRow="0" w:noHBand="0" w:noVBand="1" w:val="04A0"/>
      </w:tblPr>
      <w:tblGrid>
        <w:gridCol w:w="5112"/>
        <w:gridCol w:w="5112"/>
      </w:tblGrid>
      <w:tr>
        <w:tc>
          <w:tcPr>
            <w:tcW w:type="dxa" w:w="5112"/>
          </w:tcPr>
          <w:p>
            <w:r>
              <w:t>Artifact</w:t>
            </w:r>
          </w:p>
        </w:tc>
        <w:tc>
          <w:tcPr>
            <w:tcW w:type="dxa" w:w="5112"/>
          </w:tcPr>
          <w:p>
            <w:r>
              <w:t>Count</w:t>
            </w:r>
          </w:p>
        </w:tc>
      </w:tr>
      <w:tr>
        <w:tc>
          <w:tcPr>
            <w:tcW w:type="dxa" w:w="5112"/>
          </w:tcPr>
          <w:p>
            <w:r>
              <w:t>Requirements</w:t>
            </w:r>
          </w:p>
        </w:tc>
        <w:tc>
          <w:tcPr>
            <w:tcW w:type="dxa" w:w="5112"/>
          </w:tcPr>
          <w:p>
            <w:r>
              <w:t>300</w:t>
            </w:r>
          </w:p>
        </w:tc>
      </w:tr>
      <w:tr>
        <w:tc>
          <w:tcPr>
            <w:tcW w:type="dxa" w:w="5112"/>
          </w:tcPr>
          <w:p>
            <w:r>
              <w:t>Entities</w:t>
            </w:r>
          </w:p>
        </w:tc>
        <w:tc>
          <w:tcPr>
            <w:tcW w:type="dxa" w:w="5112"/>
          </w:tcPr>
          <w:p>
            <w:r>
              <w:t>123</w:t>
            </w:r>
          </w:p>
        </w:tc>
      </w:tr>
      <w:tr>
        <w:tc>
          <w:tcPr>
            <w:tcW w:type="dxa" w:w="5112"/>
          </w:tcPr>
          <w:p>
            <w:r>
              <w:t>Fields</w:t>
            </w:r>
          </w:p>
        </w:tc>
        <w:tc>
          <w:tcPr>
            <w:tcW w:type="dxa" w:w="5112"/>
          </w:tcPr>
          <w:p>
            <w:r>
              <w:t>200</w:t>
            </w:r>
          </w:p>
        </w:tc>
      </w:tr>
      <w:tr>
        <w:tc>
          <w:tcPr>
            <w:tcW w:type="dxa" w:w="5112"/>
          </w:tcPr>
          <w:p>
            <w:r>
              <w:t>Business Rules</w:t>
            </w:r>
          </w:p>
        </w:tc>
        <w:tc>
          <w:tcPr>
            <w:tcW w:type="dxa" w:w="5112"/>
          </w:tcPr>
          <w:p>
            <w:r>
              <w:t>55</w:t>
            </w:r>
          </w:p>
        </w:tc>
      </w:tr>
      <w:tr>
        <w:tc>
          <w:tcPr>
            <w:tcW w:type="dxa" w:w="5112"/>
          </w:tcPr>
          <w:p>
            <w:r>
              <w:t>Validation Rules</w:t>
            </w:r>
          </w:p>
        </w:tc>
        <w:tc>
          <w:tcPr>
            <w:tcW w:type="dxa" w:w="5112"/>
          </w:tcPr>
          <w:p>
            <w:r>
              <w:t>55</w:t>
            </w:r>
          </w:p>
        </w:tc>
      </w:tr>
      <w:tr>
        <w:tc>
          <w:tcPr>
            <w:tcW w:type="dxa" w:w="5112"/>
          </w:tcPr>
          <w:p>
            <w:r>
              <w:t>Workflows</w:t>
            </w:r>
          </w:p>
        </w:tc>
        <w:tc>
          <w:tcPr>
            <w:tcW w:type="dxa" w:w="5112"/>
          </w:tcPr>
          <w:p>
            <w:r>
              <w:t>28</w:t>
            </w:r>
          </w:p>
        </w:tc>
      </w:tr>
      <w:tr>
        <w:tc>
          <w:tcPr>
            <w:tcW w:type="dxa" w:w="5112"/>
          </w:tcPr>
          <w:p>
            <w:r>
              <w:t>Engines</w:t>
            </w:r>
          </w:p>
        </w:tc>
        <w:tc>
          <w:tcPr>
            <w:tcW w:type="dxa" w:w="5112"/>
          </w:tcPr>
          <w:p>
            <w:r>
              <w:t>35</w:t>
            </w:r>
          </w:p>
        </w:tc>
      </w:tr>
      <w:tr>
        <w:tc>
          <w:tcPr>
            <w:tcW w:type="dxa" w:w="5112"/>
          </w:tcPr>
          <w:p>
            <w:r>
              <w:t>Api Resources</w:t>
            </w:r>
          </w:p>
        </w:tc>
        <w:tc>
          <w:tcPr>
            <w:tcW w:type="dxa" w:w="5112"/>
          </w:tcPr>
          <w:p>
            <w:r>
              <w:t>45</w:t>
            </w:r>
          </w:p>
        </w:tc>
      </w:tr>
      <w:tr>
        <w:tc>
          <w:tcPr>
            <w:tcW w:type="dxa" w:w="5112"/>
          </w:tcPr>
          <w:p>
            <w:r>
              <w:t>Ui Surfaces</w:t>
            </w:r>
          </w:p>
        </w:tc>
        <w:tc>
          <w:tcPr>
            <w:tcW w:type="dxa" w:w="5112"/>
          </w:tcPr>
          <w:p>
            <w:r>
              <w:t>25</w:t>
            </w:r>
          </w:p>
        </w:tc>
      </w:tr>
      <w:tr>
        <w:tc>
          <w:tcPr>
            <w:tcW w:type="dxa" w:w="5112"/>
          </w:tcPr>
          <w:p>
            <w:r>
              <w:t>Reports</w:t>
            </w:r>
          </w:p>
        </w:tc>
        <w:tc>
          <w:tcPr>
            <w:tcW w:type="dxa" w:w="5112"/>
          </w:tcPr>
          <w:p>
            <w:r>
              <w:t>25</w:t>
            </w:r>
          </w:p>
        </w:tc>
      </w:tr>
      <w:tr>
        <w:tc>
          <w:tcPr>
            <w:tcW w:type="dxa" w:w="5112"/>
          </w:tcPr>
          <w:p>
            <w:r>
              <w:t>Kpis</w:t>
            </w:r>
          </w:p>
        </w:tc>
        <w:tc>
          <w:tcPr>
            <w:tcW w:type="dxa" w:w="5112"/>
          </w:tcPr>
          <w:p>
            <w:r>
              <w:t>40</w:t>
            </w:r>
          </w:p>
        </w:tc>
      </w:tr>
      <w:tr>
        <w:tc>
          <w:tcPr>
            <w:tcW w:type="dxa" w:w="5112"/>
          </w:tcPr>
          <w:p>
            <w:r>
              <w:t>Tests</w:t>
            </w:r>
          </w:p>
        </w:tc>
        <w:tc>
          <w:tcPr>
            <w:tcW w:type="dxa" w:w="5112"/>
          </w:tcPr>
          <w:p>
            <w:r>
              <w:t>300</w:t>
            </w:r>
          </w:p>
        </w:tc>
      </w:tr>
    </w:tbl>
    <w:p>
      <w:pPr>
        <w:pStyle w:val="Heading1"/>
      </w:pPr>
      <w:r>
        <w:t>11. KPI Registry</w:t>
      </w:r>
    </w:p>
    <w:p>
      <w:r>
        <w:t>P13-KPI-001 - Revenue: Governed formula defined in semantic metric registry for Revenue.</w:t>
      </w:r>
    </w:p>
    <w:p>
      <w:r>
        <w:t>P13-KPI-002 - Gross Margin %: Governed formula defined in semantic metric registry for Gross Margin %.</w:t>
      </w:r>
    </w:p>
    <w:p>
      <w:r>
        <w:t>P13-KPI-003 - EBITDA: Governed formula defined in semantic metric registry for EBITDA.</w:t>
      </w:r>
    </w:p>
    <w:p>
      <w:r>
        <w:t>P13-KPI-004 - Operating Cash: Governed formula defined in semantic metric registry for Operating Cash.</w:t>
      </w:r>
    </w:p>
    <w:p>
      <w:r>
        <w:t>P13-KPI-005 - Cash Forecast Accuracy: Governed formula defined in semantic metric registry for Cash Forecast Accuracy.</w:t>
      </w:r>
    </w:p>
    <w:p>
      <w:r>
        <w:t>P13-KPI-006 - WIP Over/Under Billing: Governed formula defined in semantic metric registry for WIP Over/Under Billing.</w:t>
      </w:r>
    </w:p>
    <w:p>
      <w:r>
        <w:t>P13-KPI-007 - Backlog: Governed formula defined in semantic metric registry for Backlog.</w:t>
      </w:r>
    </w:p>
    <w:p>
      <w:r>
        <w:t>P13-KPI-008 - Pipeline Coverage: Governed formula defined in semantic metric registry for Pipeline Coverage.</w:t>
      </w:r>
    </w:p>
    <w:p>
      <w:r>
        <w:t>P13-KPI-009 - Bid Win Rate: Governed formula defined in semantic metric registry for Bid Win Rate.</w:t>
      </w:r>
    </w:p>
    <w:p>
      <w:r>
        <w:t>P13-KPI-010 - Estimate Accuracy: Governed formula defined in semantic metric registry for Estimate Accuracy.</w:t>
      </w:r>
    </w:p>
    <w:p>
      <w:r>
        <w:t>P13-KPI-011 - Project Cost Variance: Governed formula defined in semantic metric registry for Project Cost Variance.</w:t>
      </w:r>
    </w:p>
    <w:p>
      <w:r>
        <w:t>P13-KPI-012 - Project Schedule Variance: Governed formula defined in semantic metric registry for Project Schedule Variance.</w:t>
      </w:r>
    </w:p>
    <w:p>
      <w:r>
        <w:t>P13-KPI-013 - Forecast at Completion: Governed formula defined in semantic metric registry for Forecast at Completion.</w:t>
      </w:r>
    </w:p>
    <w:p>
      <w:r>
        <w:t>P13-KPI-014 - Production Plan Attainment: Governed formula defined in semantic metric registry for Production Plan Attainment.</w:t>
      </w:r>
    </w:p>
    <w:p>
      <w:r>
        <w:t>P13-KPI-015 - Labor Productivity: Governed formula defined in semantic metric registry for Labor Productivity.</w:t>
      </w:r>
    </w:p>
    <w:p>
      <w:r>
        <w:t>P13-KPI-016 - Workforce Utilization: Governed formula defined in semantic metric registry for Workforce Utilization.</w:t>
      </w:r>
    </w:p>
    <w:p>
      <w:r>
        <w:t>P13-KPI-017 - Overtime %: Governed formula defined in semantic metric registry for Overtime %.</w:t>
      </w:r>
    </w:p>
    <w:p>
      <w:r>
        <w:t>P13-KPI-018 - Employee Retention: Governed formula defined in semantic metric registry for Employee Retention.</w:t>
      </w:r>
    </w:p>
    <w:p>
      <w:r>
        <w:t>P13-KPI-019 - Fleet Utilization: Governed formula defined in semantic metric registry for Fleet Utilization.</w:t>
      </w:r>
    </w:p>
    <w:p>
      <w:r>
        <w:t>P13-KPI-020 - Idle %: Governed formula defined in semantic metric registry for Idle %.</w:t>
      </w:r>
    </w:p>
    <w:p>
      <w:r>
        <w:t>P13-KPI-021 - Fuel Efficiency: Governed formula defined in semantic metric registry for Fuel Efficiency.</w:t>
      </w:r>
    </w:p>
    <w:p>
      <w:r>
        <w:t>P13-KPI-022 - Equipment Downtime: Governed formula defined in semantic metric registry for Equipment Downtime.</w:t>
      </w:r>
    </w:p>
    <w:p>
      <w:r>
        <w:t>P13-KPI-023 - Maintenance Cost / Hour: Governed formula defined in semantic metric registry for Maintenance Cost / Hour.</w:t>
      </w:r>
    </w:p>
    <w:p>
      <w:r>
        <w:t>P13-KPI-024 - Procurement Savings: Governed formula defined in semantic metric registry for Procurement Savings.</w:t>
      </w:r>
    </w:p>
    <w:p>
      <w:r>
        <w:t>P13-KPI-025 - Supplier On-Time Delivery: Governed formula defined in semantic metric registry for Supplier On-Time Delivery.</w:t>
      </w:r>
    </w:p>
    <w:p>
      <w:r>
        <w:t>P13-KPI-026 - Material Lead Time: Governed formula defined in semantic metric registry for Material Lead Time.</w:t>
      </w:r>
    </w:p>
    <w:p>
      <w:r>
        <w:t>P13-KPI-027 - Inventory Turnover: Governed formula defined in semantic metric registry for Inventory Turnover.</w:t>
      </w:r>
    </w:p>
    <w:p>
      <w:r>
        <w:t>P13-KPI-028 - Safety TRIR: Governed formula defined in semantic metric registry for Safety TRIR.</w:t>
      </w:r>
    </w:p>
    <w:p>
      <w:r>
        <w:t>P13-KPI-029 - Near-Miss Closure: Governed formula defined in semantic metric registry for Near-Miss Closure.</w:t>
      </w:r>
    </w:p>
    <w:p>
      <w:r>
        <w:t>P13-KPI-030 - Quality Rework %: Governed formula defined in semantic metric registry for Quality Rework %.</w:t>
      </w:r>
    </w:p>
    <w:p>
      <w:r>
        <w:t>P13-KPI-031 - Customer Profitability: Governed formula defined in semantic metric registry for Customer Profitability.</w:t>
      </w:r>
    </w:p>
    <w:p>
      <w:r>
        <w:t>P13-KPI-032 - Customer Retention: Governed formula defined in semantic metric registry for Customer Retention.</w:t>
      </w:r>
    </w:p>
    <w:p>
      <w:r>
        <w:t>P13-KPI-033 - Data Freshness SLA: Governed formula defined in semantic metric registry for Data Freshness SLA.</w:t>
      </w:r>
    </w:p>
    <w:p>
      <w:r>
        <w:t>P13-KPI-034 - Data Quality Pass Rate: Governed formula defined in semantic metric registry for Data Quality Pass Rate.</w:t>
      </w:r>
    </w:p>
    <w:p>
      <w:r>
        <w:t>P13-KPI-035 - Forecast Accuracy: Governed formula defined in semantic metric registry for Forecast Accuracy.</w:t>
      </w:r>
    </w:p>
    <w:p>
      <w:r>
        <w:t>P13-KPI-036 - AI Recommendation Acceptance: Governed formula defined in semantic metric registry for AI Recommendation Acceptance.</w:t>
      </w:r>
    </w:p>
    <w:p>
      <w:r>
        <w:t>P13-KPI-037 - AI Recommendation Benefit: Governed formula defined in semantic metric registry for AI Recommendation Benefit.</w:t>
      </w:r>
    </w:p>
    <w:p>
      <w:r>
        <w:t>P13-KPI-038 - Dashboard Adoption: Governed formula defined in semantic metric registry for Dashboard Adoption.</w:t>
      </w:r>
    </w:p>
    <w:p>
      <w:r>
        <w:t>P13-KPI-039 - Decision Cycle Time: Governed formula defined in semantic metric registry for Decision Cycle Time.</w:t>
      </w:r>
    </w:p>
    <w:p>
      <w:r>
        <w:t>P13-KPI-040 - Strategic Objective Attainment: Governed formula defined in semantic metric registry for Strategic Objective Attainment.</w:t>
      </w:r>
    </w:p>
    <w:p>
      <w:pPr>
        <w:pStyle w:val="Heading1"/>
      </w:pPr>
      <w:r>
        <w:t>12. Engine Registry</w:t>
      </w:r>
    </w:p>
    <w:p>
      <w:r>
        <w:t>P13-ENG-001 - Semantic Metrics Engine (Deterministic): Provides semantic metrics engine with governed inputs, reproducible outputs, audit trail and human controls.</w:t>
      </w:r>
    </w:p>
    <w:p>
      <w:r>
        <w:t>P13-ENG-002 - KPI Calculation Engine (Deterministic): Provides kpi calculation engine with governed inputs, reproducible outputs, audit trail and human controls.</w:t>
      </w:r>
    </w:p>
    <w:p>
      <w:r>
        <w:t>P13-ENG-003 - Scorecard Engine (Deterministic): Provides scorecard engine with governed inputs, reproducible outputs, audit trail and human controls.</w:t>
      </w:r>
    </w:p>
    <w:p>
      <w:r>
        <w:t>P13-ENG-004 - Data Ingestion Engine (Deterministic): Provides data ingestion engine with governed inputs, reproducible outputs, audit trail and human controls.</w:t>
      </w:r>
    </w:p>
    <w:p>
      <w:r>
        <w:t>P13-ENG-005 - Data Quality Engine (Deterministic): Provides data quality engine with governed inputs, reproducible outputs, audit trail and human controls.</w:t>
      </w:r>
    </w:p>
    <w:p>
      <w:r>
        <w:t>P13-ENG-006 - Lineage Engine (Deterministic): Provides lineage engine with governed inputs, reproducible outputs, audit trail and human controls.</w:t>
      </w:r>
    </w:p>
    <w:p>
      <w:r>
        <w:t>P13-ENG-007 - Freshness Monitor (Deterministic): Provides freshness monitor with governed inputs, reproducible outputs, audit trail and human controls.</w:t>
      </w:r>
    </w:p>
    <w:p>
      <w:r>
        <w:t>P13-ENG-008 - Entitlement Engine (Deterministic): Provides entitlement engine with governed inputs, reproducible outputs, audit trail and human controls.</w:t>
      </w:r>
    </w:p>
    <w:p>
      <w:r>
        <w:t>P13-ENG-009 - Dashboard Query Engine (Deterministic): Provides dashboard query engine with governed inputs, reproducible outputs, audit trail and human controls.</w:t>
      </w:r>
    </w:p>
    <w:p>
      <w:r>
        <w:t>P13-ENG-010 - Report Distribution Engine (Deterministic): Provides report distribution engine with governed inputs, reproducible outputs, audit trail and human controls.</w:t>
      </w:r>
    </w:p>
    <w:p>
      <w:r>
        <w:t>P13-ENG-011 - Alerting Engine (Deterministic): Provides alerting engine with governed inputs, reproducible outputs, audit trail and human controls.</w:t>
      </w:r>
    </w:p>
    <w:p>
      <w:r>
        <w:t>P13-ENG-012 - Anomaly Detection Engine (AI-assisted): Provides anomaly detection engine with governed inputs, reproducible outputs, audit trail and human controls.</w:t>
      </w:r>
    </w:p>
    <w:p>
      <w:r>
        <w:t>P13-ENG-013 - Forecasting Engine (AI-assisted): Provides forecasting engine with governed inputs, reproducible outputs, audit trail and human controls.</w:t>
      </w:r>
    </w:p>
    <w:p>
      <w:r>
        <w:t>P13-ENG-014 - Scenario Engine (AI-assisted): Provides scenario engine with governed inputs, reproducible outputs, audit trail and human controls.</w:t>
      </w:r>
    </w:p>
    <w:p>
      <w:r>
        <w:t>P13-ENG-015 - Sensitivity Engine (AI-assisted): Provides sensitivity engine with governed inputs, reproducible outputs, audit trail and human controls.</w:t>
      </w:r>
    </w:p>
    <w:p>
      <w:r>
        <w:t>P13-ENG-016 - Root Cause Assistant (AI-assisted): Provides root cause assistant with governed inputs, reproducible outputs, audit trail and human controls.</w:t>
      </w:r>
    </w:p>
    <w:p>
      <w:r>
        <w:t>P13-ENG-017 - Executive Narrative Engine (AI-assisted): Provides executive narrative engine with governed inputs, reproducible outputs, audit trail and human controls.</w:t>
      </w:r>
    </w:p>
    <w:p>
      <w:r>
        <w:t>P13-ENG-018 - Recommendation Engine (AI-assisted): Provides recommendation engine with governed inputs, reproducible outputs, audit trail and human controls.</w:t>
      </w:r>
    </w:p>
    <w:p>
      <w:r>
        <w:t>P13-ENG-019 - Confidence Engine (AI-assisted): Provides confidence engine with governed inputs, reproducible outputs, audit trail and human controls.</w:t>
      </w:r>
    </w:p>
    <w:p>
      <w:r>
        <w:t>P13-ENG-020 - Evidence Retrieval Engine (AI-assisted): Provides evidence retrieval engine with governed inputs, reproducible outputs, audit trail and human controls.</w:t>
      </w:r>
    </w:p>
    <w:p>
      <w:r>
        <w:t>P13-ENG-021 - Portfolio Health Engine (AI-assisted): Provides portfolio health engine with governed inputs, reproducible outputs, audit trail and human controls.</w:t>
      </w:r>
    </w:p>
    <w:p>
      <w:r>
        <w:t>P13-ENG-022 - Project Health Engine (AI-assisted): Provides project health engine with governed inputs, reproducible outputs, audit trail and human controls.</w:t>
      </w:r>
    </w:p>
    <w:p>
      <w:r>
        <w:t>P13-ENG-023 - Financial Intelligence Engine (AI-assisted): Provides financial intelligence engine with governed inputs, reproducible outputs, audit trail and human controls.</w:t>
      </w:r>
    </w:p>
    <w:p>
      <w:r>
        <w:t>P13-ENG-024 - Workforce Intelligence Engine (AI-assisted): Provides workforce intelligence engine with governed inputs, reproducible outputs, audit trail and human controls.</w:t>
      </w:r>
    </w:p>
    <w:p>
      <w:r>
        <w:t>P13-ENG-025 - Fleet Intelligence Engine (AI-assisted): Provides fleet intelligence engine with governed inputs, reproducible outputs, audit trail and human controls.</w:t>
      </w:r>
    </w:p>
    <w:p>
      <w:r>
        <w:t>P13-ENG-026 - Procurement Intelligence Engine (AI-assisted): Provides procurement intelligence engine with governed inputs, reproducible outputs, audit trail and human controls.</w:t>
      </w:r>
    </w:p>
    <w:p>
      <w:r>
        <w:t>P13-ENG-027 - CRM Intelligence Engine (AI-assisted): Provides crm intelligence engine with governed inputs, reproducible outputs, audit trail and human controls.</w:t>
      </w:r>
    </w:p>
    <w:p>
      <w:r>
        <w:t>P13-ENG-028 - Estimating Intelligence Engine (AI-assisted): Provides estimating intelligence engine with governed inputs, reproducible outputs, audit trail and human controls.</w:t>
      </w:r>
    </w:p>
    <w:p>
      <w:r>
        <w:t>P13-ENG-029 - Safety Intelligence Engine (AI-assisted): Provides safety intelligence engine with governed inputs, reproducible outputs, audit trail and human controls.</w:t>
      </w:r>
    </w:p>
    <w:p>
      <w:r>
        <w:t>P13-ENG-030 - Quality Intelligence Engine (AI-assisted): Provides quality intelligence engine with governed inputs, reproducible outputs, audit trail and human controls.</w:t>
      </w:r>
    </w:p>
    <w:p>
      <w:r>
        <w:t>P13-ENG-031 - Benchmarking Engine (AI-assisted): Provides benchmarking engine with governed inputs, reproducible outputs, audit trail and human controls.</w:t>
      </w:r>
    </w:p>
    <w:p>
      <w:r>
        <w:t>P13-ENG-032 - Forecast Accuracy Engine (AI-assisted): Provides forecast accuracy engine with governed inputs, reproducible outputs, audit trail and human controls.</w:t>
      </w:r>
    </w:p>
    <w:p>
      <w:r>
        <w:t>P13-ENG-033 - Adoption Analytics Engine (AI-assisted): Provides adoption analytics engine with governed inputs, reproducible outputs, audit trail and human controls.</w:t>
      </w:r>
    </w:p>
    <w:p>
      <w:r>
        <w:t>P13-ENG-034 - Decision Outcome Engine (AI-assisted): Provides decision outcome engine with governed inputs, reproducible outputs, audit trail and human controls.</w:t>
      </w:r>
    </w:p>
    <w:p>
      <w:r>
        <w:t>P13-ENG-035 - Enterprise Digital Twin Engine (AI-assisted): Provides enterprise digital twin engine with governed inputs, reproducible outputs, audit trail and human controls.</w:t>
      </w:r>
    </w:p>
    <w:p>
      <w:pPr>
        <w:pStyle w:val="Heading1"/>
      </w:pPr>
      <w:r>
        <w:t>13. Workflow Registry</w:t>
      </w:r>
    </w:p>
    <w:p>
      <w:r>
        <w:t>P13-WF-001 - Metric Definition &amp; Certification: Draft &gt; Validate &gt; Review &gt; Approve &gt; Publish/Execute &gt; Monitor &gt; Close</w:t>
      </w:r>
    </w:p>
    <w:p>
      <w:r>
        <w:t>P13-WF-002 - Data Source Onboarding: Draft &gt; Validate &gt; Review &gt; Approve &gt; Publish/Execute &gt; Monitor &gt; Close</w:t>
      </w:r>
    </w:p>
    <w:p>
      <w:r>
        <w:t>P13-WF-003 - Ingestion &amp; Quality Gate: Draft &gt; Validate &gt; Review &gt; Approve &gt; Publish/Execute &gt; Monitor &gt; Close</w:t>
      </w:r>
    </w:p>
    <w:p>
      <w:r>
        <w:t>P13-WF-004 - Semantic Model Publication: Draft &gt; Validate &gt; Review &gt; Approve &gt; Publish/Execute &gt; Monitor &gt; Close</w:t>
      </w:r>
    </w:p>
    <w:p>
      <w:r>
        <w:t>P13-WF-005 - Dashboard Publication: Draft &gt; Validate &gt; Review &gt; Approve &gt; Publish/Execute &gt; Monitor &gt; Close</w:t>
      </w:r>
    </w:p>
    <w:p>
      <w:r>
        <w:t>P13-WF-006 - Executive Scorecard Review: Draft &gt; Validate &gt; Review &gt; Approve &gt; Publish/Execute &gt; Monitor &gt; Close</w:t>
      </w:r>
    </w:p>
    <w:p>
      <w:r>
        <w:t>P13-WF-007 - Alert Investigation: Draft &gt; Validate &gt; Review &gt; Approve &gt; Publish/Execute &gt; Monitor &gt; Close</w:t>
      </w:r>
    </w:p>
    <w:p>
      <w:r>
        <w:t>P13-WF-008 - Insight Review &amp; Approval: Draft &gt; Validate &gt; Review &gt; Approve &gt; Publish/Execute &gt; Monitor &gt; Close</w:t>
      </w:r>
    </w:p>
    <w:p>
      <w:r>
        <w:t>P13-WF-009 - Forecast Production: Draft &gt; Validate &gt; Review &gt; Approve &gt; Publish/Execute &gt; Monitor &gt; Close</w:t>
      </w:r>
    </w:p>
    <w:p>
      <w:r>
        <w:t>P13-WF-010 - Scenario Planning: Draft &gt; Validate &gt; Review &gt; Approve &gt; Publish/Execute &gt; Monitor &gt; Close</w:t>
      </w:r>
    </w:p>
    <w:p>
      <w:r>
        <w:t>P13-WF-011 - Root Cause Analysis: Draft &gt; Validate &gt; Review &gt; Approve &gt; Publish/Execute &gt; Monitor &gt; Close</w:t>
      </w:r>
    </w:p>
    <w:p>
      <w:r>
        <w:t>P13-WF-012 - Board Pack Production: Draft &gt; Validate &gt; Review &gt; Approve &gt; Publish/Execute &gt; Monitor &gt; Close</w:t>
      </w:r>
    </w:p>
    <w:p>
      <w:r>
        <w:t>P13-WF-013 - Report Subscription: Draft &gt; Validate &gt; Review &gt; Approve &gt; Publish/Execute &gt; Monitor &gt; Close</w:t>
      </w:r>
    </w:p>
    <w:p>
      <w:r>
        <w:t>P13-WF-014 - Self-Service Dataset Access: Draft &gt; Validate &gt; Review &gt; Approve &gt; Publish/Execute &gt; Monitor &gt; Close</w:t>
      </w:r>
    </w:p>
    <w:p>
      <w:r>
        <w:t>P13-WF-015 - Data Quality Incident: Draft &gt; Validate &gt; Review &gt; Approve &gt; Publish/Execute &gt; Monitor &gt; Close</w:t>
      </w:r>
    </w:p>
    <w:p>
      <w:r>
        <w:t>P13-WF-016 - Lineage Impact Analysis: Draft &gt; Validate &gt; Review &gt; Approve &gt; Publish/Execute &gt; Monitor &gt; Close</w:t>
      </w:r>
    </w:p>
    <w:p>
      <w:r>
        <w:t>P13-WF-017 - Cross-Phase Reconciliation: Draft &gt; Validate &gt; Review &gt; Approve &gt; Publish/Execute &gt; Monitor &gt; Close</w:t>
      </w:r>
    </w:p>
    <w:p>
      <w:r>
        <w:t>P13-WF-018 - AI Recommendation Review: Draft &gt; Validate &gt; Review &gt; Approve &gt; Publish/Execute &gt; Monitor &gt; Close</w:t>
      </w:r>
    </w:p>
    <w:p>
      <w:r>
        <w:t>P13-WF-019 - Decision Capture: Draft &gt; Validate &gt; Review &gt; Approve &gt; Publish/Execute &gt; Monitor &gt; Close</w:t>
      </w:r>
    </w:p>
    <w:p>
      <w:r>
        <w:t>P13-WF-020 - Benefit Realization Review: Draft &gt; Validate &gt; Review &gt; Approve &gt; Publish/Execute &gt; Monitor &gt; Close</w:t>
      </w:r>
    </w:p>
    <w:p>
      <w:r>
        <w:t>P13-WF-021 - Portfolio Health Review: Draft &gt; Validate &gt; Review &gt; Approve &gt; Publish/Execute &gt; Monitor &gt; Close</w:t>
      </w:r>
    </w:p>
    <w:p>
      <w:r>
        <w:t>P13-WF-022 - Project Health Review: Draft &gt; Validate &gt; Review &gt; Approve &gt; Publish/Execute &gt; Monitor &gt; Close</w:t>
      </w:r>
    </w:p>
    <w:p>
      <w:r>
        <w:t>P13-WF-023 - Estimate-to-Actual Calibration: Draft &gt; Validate &gt; Review &gt; Approve &gt; Publish/Execute &gt; Monitor &gt; Close</w:t>
      </w:r>
    </w:p>
    <w:p>
      <w:r>
        <w:t>P13-WF-024 - Enterprise Digital Twin Refresh: Draft &gt; Validate &gt; Review &gt; Approve &gt; Publish/Execute &gt; Monitor &gt; Close</w:t>
      </w:r>
    </w:p>
    <w:p>
      <w:r>
        <w:t>P13-WF-025 - Executive Daily Brief: Draft &gt; Validate &gt; Review &gt; Approve &gt; Publish/Execute &gt; Monitor &gt; Close</w:t>
      </w:r>
    </w:p>
    <w:p>
      <w:r>
        <w:t>P13-WF-026 - Quarterly Strategy Review: Draft &gt; Validate &gt; Review &gt; Approve &gt; Publish/Execute &gt; Monitor &gt; Close</w:t>
      </w:r>
    </w:p>
    <w:p>
      <w:r>
        <w:t>P13-WF-027 - KPI Threshold Change: Draft &gt; Validate &gt; Review &gt; Approve &gt; Publish/Execute &gt; Monitor &gt; Close</w:t>
      </w:r>
    </w:p>
    <w:p>
      <w:r>
        <w:t>P13-WF-028 - Analytics Release &amp; Rollback: Draft &gt; Validate &gt; Review &gt; Approve &gt; Publish/Execute &gt; Monitor &gt; Close</w:t>
      </w:r>
    </w:p>
    <w:p>
      <w:pPr>
        <w:pStyle w:val="Heading1"/>
      </w:pPr>
      <w:r>
        <w:t>14. API &amp; UI Summary</w:t>
      </w:r>
    </w:p>
    <w:p>
      <w:r>
        <w:t>The phase defines 45 tenant-scoped analytics API resources and 25 governed UI surfaces. Full registries are included in CSV, Excel and OpenAPI artifacts.</w:t>
      </w:r>
    </w:p>
    <w:p>
      <w:pPr>
        <w:pStyle w:val="Heading1"/>
      </w:pPr>
      <w:r>
        <w:t>15. Testing &amp; Acceptance</w:t>
      </w:r>
    </w:p>
    <w:p>
      <w:r>
        <w:t>Each of the 300 controlled requirements maps to a test case and to an engine, API resource and UI surface. Acceptance includes functional behavior, permission boundaries, audit evidence, lineage and data freshness checks.</w:t>
      </w:r>
    </w:p>
    <w:p>
      <w:pPr>
        <w:pStyle w:val="Heading1"/>
      </w:pPr>
      <w:r>
        <w:t>16. Deployment &amp; Lock Gate</w:t>
      </w:r>
    </w:p>
    <w:p>
      <w:r>
        <w:t>Phase 13 remains Review-ready until cross-phase reconciliation, security/privacy review, AI governance review, data governance certification, UAT and configuration-management approval are complete. After approval, lock as GES-P13-v1.0.0.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