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29 - Enterprise Reporting, Data Warehouse/Lakehouse, Semantic Analytics &amp; AI-Ready Data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a governed enterprise analytics platform that converts operational GrounUp data into secure, historical, certified and reusable data products for reporting, forecasting, benchmarking and AI-ready features.</w:t>
      </w:r>
    </w:p>
    <w:p>
      <w:pPr>
        <w:pStyle w:val="Heading1"/>
      </w:pPr>
      <w:r>
        <w:t>2. Security Inheritance</w:t>
      </w:r>
    </w:p>
    <w:p>
      <w:r>
        <w:t>Phase 29 inherits Phase 28 identity, tenant isolation, row/column security, classification, privacy, encryption, audit and secure service-identity controls. Analytics cannot become a back door around operational permissions.</w:t>
      </w:r>
    </w:p>
    <w:p>
      <w:pPr>
        <w:pStyle w:val="Heading1"/>
      </w:pPr>
      <w:r>
        <w:t>3. Warehouse and Lakehouse</w:t>
      </w:r>
    </w:p>
    <w:p>
      <w:r>
        <w:t>Raw/bronze, validated/silver and curated/gold layers preserve source metadata and transformation versions. Conformed warehouse facts and dimensions provide stable historical analytical grain.</w:t>
      </w:r>
    </w:p>
    <w:p>
      <w:pPr>
        <w:pStyle w:val="Heading1"/>
      </w:pPr>
      <w:r>
        <w:t>4. ETL/ELT and Orchestration</w:t>
      </w:r>
    </w:p>
    <w:p>
      <w:r>
        <w:t>CDC, batch and streaming pipelines use versioned contracts, checkpoints, retries, idempotency, backfills and run evidence.</w:t>
      </w:r>
    </w:p>
    <w:p>
      <w:pPr>
        <w:pStyle w:val="Heading1"/>
      </w:pPr>
      <w:r>
        <w:t>5. Quality, Reconciliation and Lineage</w:t>
      </w:r>
    </w:p>
    <w:p>
      <w:r>
        <w:t>Certified assets require data-quality, freshness and reconciliation controls plus source-to-metric/report lineage. Blocking failures prevent certification or trigger controlled stale/incident state.</w:t>
      </w:r>
    </w:p>
    <w:p>
      <w:pPr>
        <w:pStyle w:val="Heading1"/>
      </w:pPr>
      <w:r>
        <w:t>6. Semantic Model and Metrics</w:t>
      </w:r>
    </w:p>
    <w:p>
      <w:r>
        <w:t>Certified measures/KPIs define expression, grain, filters, units, time basis, owner and version. Official dashboards and reports use certified definitions.</w:t>
      </w:r>
    </w:p>
    <w:p>
      <w:pPr>
        <w:pStyle w:val="Heading1"/>
      </w:pPr>
      <w:r>
        <w:t>7. Reporting and Self-Service</w:t>
      </w:r>
    </w:p>
    <w:p>
      <w:r>
        <w:t>Role-based dashboards, scheduled reports, exports and self-service exploration operate through permission-aware semantic models.</w:t>
      </w:r>
    </w:p>
    <w:p>
      <w:pPr>
        <w:pStyle w:val="Heading1"/>
      </w:pPr>
      <w:r>
        <w:t>8. Forecasting and Benchmarking</w:t>
      </w:r>
    </w:p>
    <w:p>
      <w:r>
        <w:t>Forecasts, scenarios and benchmarks are versioned, labeled and separated from actual results. Cross-tenant benchmarks obey privacy/aggregation policy.</w:t>
      </w:r>
    </w:p>
    <w:p>
      <w:pPr>
        <w:pStyle w:val="Heading1"/>
      </w:pPr>
      <w:r>
        <w:t>9. AI-Ready Analytics</w:t>
      </w:r>
    </w:p>
    <w:p>
      <w:r>
        <w:t>Feature snapshots and embedding metadata preserve source/version/security lineage and point-in-time correctness for AI evaluation, forecasting and future learning systems.</w:t>
      </w:r>
    </w:p>
    <w:p>
      <w:pPr>
        <w:pStyle w:val="Heading1"/>
      </w:pPr>
      <w:r>
        <w:t>10. Implementation Order</w:t>
      </w:r>
    </w:p>
    <w:p>
      <w:r>
        <w:t>Source contracts -&gt; ingestion -&gt; raw/validated/curated layers -&gt; quality/reconciliation/lineage -&gt; warehouse -&gt; semantic metrics -&gt; marts -&gt; reports/dashboards -&gt; forecasting -&gt; AI-ready features.</w:t>
      </w:r>
    </w:p>
    <w:p>
      <w:pPr>
        <w:pStyle w:val="Heading1"/>
      </w:pPr>
      <w:r>
        <w:t>11. Analytics Modules</w:t>
      </w:r>
    </w:p>
    <w:p>
      <w:r>
        <w:t>P29-MOD-001 - Analytics Control Plane (Analytics Platform): Dataset, pipeline, model, metric, report and ownership registry</w:t>
      </w:r>
    </w:p>
    <w:p>
      <w:r>
        <w:t>P29-MOD-002 - Operational Replication Service (Data Integration): Read-only governed replication/CDC from operational domains</w:t>
      </w:r>
    </w:p>
    <w:p>
      <w:r>
        <w:t>P29-MOD-003 - Batch Ingestion Service (Data Integration): Scheduled batch ingestion with checkpoints/retries/evidence</w:t>
      </w:r>
    </w:p>
    <w:p>
      <w:r>
        <w:t>P29-MOD-004 - Streaming Ingestion Service (Data Integration): Near-real-time event ingestion with ordering/idempotency controls</w:t>
      </w:r>
    </w:p>
    <w:p>
      <w:r>
        <w:t>P29-MOD-005 - Raw/Bronze Data Zone (Lakehouse): Immutable/raw analytical landing with source metadata</w:t>
      </w:r>
    </w:p>
    <w:p>
      <w:r>
        <w:t>P29-MOD-006 - Validated/Silver Data Zone (Lakehouse): Cleaned/conformed data with quality/reconciliation state</w:t>
      </w:r>
    </w:p>
    <w:p>
      <w:r>
        <w:t>P29-MOD-007 - Curated/Gold Data Zone (Lakehouse): Business-ready curated datasets and dimensional outputs</w:t>
      </w:r>
    </w:p>
    <w:p>
      <w:r>
        <w:t>P29-MOD-008 - Warehouse Fact Service (Warehouse): Fact table definitions, loads, partitioning and historical grain</w:t>
      </w:r>
    </w:p>
    <w:p>
      <w:r>
        <w:t>P29-MOD-009 - Dimension Service (Warehouse): Conformed dimensions and slowly changing dimension handling</w:t>
      </w:r>
    </w:p>
    <w:p>
      <w:r>
        <w:t>P29-MOD-010 - Transformation Registry (ETL/ELT): Versioned SQL/code/model transformations and dependencies</w:t>
      </w:r>
    </w:p>
    <w:p>
      <w:r>
        <w:t>P29-MOD-011 - Pipeline Orchestrator (ETL/ELT): Schedules, dependencies, retries, backfills, SLAs and run state</w:t>
      </w:r>
    </w:p>
    <w:p>
      <w:r>
        <w:t>P29-MOD-012 - Schema/Data Contract Registry (Governance): Source/target schemas, compatibility and owner contracts</w:t>
      </w:r>
    </w:p>
    <w:p>
      <w:r>
        <w:t>P29-MOD-013 - Data Quality Engine (Governance): Completeness, validity, uniqueness, consistency and anomaly checks</w:t>
      </w:r>
    </w:p>
    <w:p>
      <w:r>
        <w:t>P29-MOD-014 - Reconciliation Engine (Governance): Source-to-analytics counts/amounts/control-total reconciliation</w:t>
      </w:r>
    </w:p>
    <w:p>
      <w:r>
        <w:t>P29-MOD-015 - Freshness Monitor (Operations): Data recency/latency SLAs and stale-data alerting</w:t>
      </w:r>
    </w:p>
    <w:p>
      <w:r>
        <w:t>P29-MOD-016 - Lineage Service (Governance): Column/dataset/report/model source-to-output lineage graph</w:t>
      </w:r>
    </w:p>
    <w:p>
      <w:r>
        <w:t>P29-MOD-017 - Metadata Catalog (Governance): Searchable business/technical metadata, owners and certifications</w:t>
      </w:r>
    </w:p>
    <w:p>
      <w:r>
        <w:t>P29-MOD-018 - Semantic Model Service (Analytics): Governed dimensions, relationships, measures and query semantics</w:t>
      </w:r>
    </w:p>
    <w:p>
      <w:r>
        <w:t>P29-MOD-019 - Metric/KPI Registry (Analytics): Certified metric formulas, grain, filters, owner and version</w:t>
      </w:r>
    </w:p>
    <w:p>
      <w:r>
        <w:t>P29-MOD-020 - Time Intelligence Service (Analytics): Calendar/fiscal/period comparisons and historical windows</w:t>
      </w:r>
    </w:p>
    <w:p>
      <w:r>
        <w:t>P29-MOD-021 - Estimating Analytics Mart (Domain Analytics): Estimate, line, production, price, margin and win/loss analytics</w:t>
      </w:r>
    </w:p>
    <w:p>
      <w:r>
        <w:t>P29-MOD-022 - Project/Job Cost Mart (Domain Analytics): Budget/actual/commitment/forecast/production analytics</w:t>
      </w:r>
    </w:p>
    <w:p>
      <w:r>
        <w:t>P29-MOD-023 - Schedule Analytics Mart (Domain Analytics): Milestone, float, performance, resource and forecast analytics</w:t>
      </w:r>
    </w:p>
    <w:p>
      <w:r>
        <w:t>P29-MOD-024 - Commercial Analytics Mart (Domain Analytics): Contract/change/claim/payment/exposure analytics</w:t>
      </w:r>
    </w:p>
    <w:p>
      <w:r>
        <w:t>P29-MOD-025 - CRM/Sales Analytics Mart (Domain Analytics): Lead/opportunity/customer conversion and pipeline analytics</w:t>
      </w:r>
    </w:p>
    <w:p>
      <w:r>
        <w:t>P29-MOD-026 - Workforce Analytics Mart (Domain Analytics): Labor, crew, skills, utilization and capacity analytics</w:t>
      </w:r>
    </w:p>
    <w:p>
      <w:r>
        <w:t>P29-MOD-027 - Fleet Analytics Mart (Domain Analytics): Equipment utilization, cost, maintenance, fuel and downtime analytics</w:t>
      </w:r>
    </w:p>
    <w:p>
      <w:r>
        <w:t>P29-MOD-028 - Procurement Analytics Mart (Domain Analytics): Vendor, PO, price, lead-time and commitment analytics</w:t>
      </w:r>
    </w:p>
    <w:p>
      <w:r>
        <w:t>P29-MOD-029 - Safety Analytics Mart (Domain Analytics): Incident, inspection, action and trend analytics</w:t>
      </w:r>
    </w:p>
    <w:p>
      <w:r>
        <w:t>P29-MOD-030 - AI/Document Analytics Mart (Domain Analytics): AI usage/evals, document intelligence, review and evidence analytics</w:t>
      </w:r>
    </w:p>
    <w:p>
      <w:r>
        <w:t>P29-MOD-031 - Regional Benchmark Mart (Analytics): Regional rates, production, cost and benchmark distributions</w:t>
      </w:r>
    </w:p>
    <w:p>
      <w:r>
        <w:t>P29-MOD-032 - Reporting Service (Reporting): Governed reports, parameters, formats and report execution</w:t>
      </w:r>
    </w:p>
    <w:p>
      <w:r>
        <w:t>P29-MOD-033 - Dashboard Service (Reporting): Role-based operational/executive dashboards</w:t>
      </w:r>
    </w:p>
    <w:p>
      <w:r>
        <w:t>P29-MOD-034 - Self-Service Analytics Service (Reporting): Permission-aware ad hoc exploration using certified semantic model</w:t>
      </w:r>
    </w:p>
    <w:p>
      <w:r>
        <w:t>P29-MOD-035 - Subscription/Export Service (Reporting): Scheduled reports, subscriptions and controlled exports</w:t>
      </w:r>
    </w:p>
    <w:p>
      <w:r>
        <w:t>P29-MOD-036 - Forecasting Service (Advanced Analytics): Time-series/driver-based forecasts with versioned assumptions</w:t>
      </w:r>
    </w:p>
    <w:p>
      <w:r>
        <w:t>P29-MOD-037 - Scenario Analytics Service (Advanced Analytics): Scenario comparison across cost/production/schedule/commercial drivers</w:t>
      </w:r>
    </w:p>
    <w:p>
      <w:r>
        <w:t>P29-MOD-038 - AI-Ready Feature Store (AI Data): Governed analytical features with source/version/freshness metadata</w:t>
      </w:r>
    </w:p>
    <w:p>
      <w:r>
        <w:t>P29-MOD-039 - Embedding Metadata Registry (AI Data): Vector/embedding provenance and source/version permissions metadata</w:t>
      </w:r>
    </w:p>
    <w:p>
      <w:r>
        <w:t>P29-MOD-040 - Analytics Security Service (Security): Tenant/row/column security and privacy enforcement</w:t>
      </w:r>
    </w:p>
    <w:p>
      <w:r>
        <w:t>P29-MOD-041 - Analytics Observability Service (Operations): Pipeline/query/report quality, performance and cost telemetry</w:t>
      </w:r>
    </w:p>
    <w:p>
      <w:r>
        <w:t>P29-MOD-042 - Analytics Incident Service (Operations): Data incident triage, impact, backfill, correction and evidence</w:t>
      </w:r>
    </w:p>
    <w:p>
      <w:pPr>
        <w:pStyle w:val="Heading1"/>
      </w:pPr>
      <w:r>
        <w:t>12. Candidate Certified Metrics</w:t>
      </w:r>
    </w:p>
    <w:p>
      <w:r>
        <w:t>P29-KPI-001 - Estimate Hit Rate: won_bids / submitted_bids | Estimate/CRM | %</w:t>
      </w:r>
    </w:p>
    <w:p>
      <w:r>
        <w:t>P29-KPI-002 - Estimate Gross Margin %: (sell_value - estimated_cost) / sell_value | Estimating | %</w:t>
      </w:r>
    </w:p>
    <w:p>
      <w:r>
        <w:t>P29-KPI-003 - Job Cost Variance %: (actual_cost - budget_cost) / budget_cost | Project/Finance | %</w:t>
      </w:r>
    </w:p>
    <w:p>
      <w:r>
        <w:t>P29-KPI-004 - Production Attainment %: actual_production / planned_production | Operations | %</w:t>
      </w:r>
    </w:p>
    <w:p>
      <w:r>
        <w:t>P29-KPI-005 - Schedule Performance Index: earned_value / planned_value | Scheduling | ratio</w:t>
      </w:r>
    </w:p>
    <w:p>
      <w:r>
        <w:t>P29-KPI-006 - Equipment Utilization %: productive_hours / available_hours | Fleet | %</w:t>
      </w:r>
    </w:p>
    <w:p>
      <w:r>
        <w:t>P29-KPI-007 - Crew Utilization %: assigned_productive_hours / available_hours | Workforce | %</w:t>
      </w:r>
    </w:p>
    <w:p>
      <w:r>
        <w:t>P29-KPI-008 - Change Exposure: approved_change + pending_change + forecast_change | Commercial | currency</w:t>
      </w:r>
    </w:p>
    <w:p>
      <w:r>
        <w:t>P29-KPI-009 - Procurement On-Time %: on_time_deliveries / due_deliveries | Procurement | %</w:t>
      </w:r>
    </w:p>
    <w:p>
      <w:r>
        <w:t>P29-KPI-010 - Safety Action Closure %: closed_on_time_actions / due_actions | HSE | %</w:t>
      </w:r>
    </w:p>
    <w:p>
      <w:r>
        <w:t>P29-KPI-011 - AI Grounding Pass %: grounded_pass_cases / evaluated_cases | AI Governance | %</w:t>
      </w:r>
    </w:p>
    <w:p>
      <w:r>
        <w:t>P29-KPI-012 - Data Freshness Compliance %: datasets_within_sla / certified_datasets | Analytics | %</w:t>
      </w:r>
    </w:p>
    <w:p>
      <w:pPr>
        <w:pStyle w:val="Heading1"/>
      </w:pPr>
      <w:r>
        <w:t>13. Controlled Counts</w:t>
      </w:r>
    </w:p>
    <w:p>
      <w:r>
        <w:t>Requirements: 520</w:t>
      </w:r>
    </w:p>
    <w:p>
      <w:r>
        <w:t>Tests: 520</w:t>
      </w:r>
    </w:p>
    <w:p>
      <w:r>
        <w:t>Modules: 42</w:t>
      </w:r>
    </w:p>
    <w:p>
      <w:r>
        <w:t>Entities: 46</w:t>
      </w:r>
    </w:p>
    <w:p>
      <w:r>
        <w:t>Apis: 26</w:t>
      </w:r>
    </w:p>
    <w:p>
      <w:r>
        <w:t>Events: 20</w:t>
      </w:r>
    </w:p>
    <w:p>
      <w:r>
        <w:t>Business Rules: 30</w:t>
      </w:r>
    </w:p>
    <w:p>
      <w:r>
        <w:t>Security Controls: 16</w:t>
      </w:r>
    </w:p>
    <w:p>
      <w:r>
        <w:t>Quality Gates: 18</w:t>
      </w:r>
    </w:p>
    <w:p>
      <w:r>
        <w:t>Candidate Metrics: 12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