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E816" w14:textId="1148D34E" w:rsidR="00DD7B3A" w:rsidRDefault="007B084F">
      <w:r>
        <w:t>EI Hub Cheat Sheet:</w:t>
      </w:r>
    </w:p>
    <w:p w14:paraId="53FC6740" w14:textId="182F3201" w:rsidR="007B084F" w:rsidRPr="00863CA0" w:rsidRDefault="007B084F">
      <w:pPr>
        <w:rPr>
          <w:u w:val="single"/>
        </w:rPr>
      </w:pPr>
      <w:r w:rsidRPr="00863CA0">
        <w:rPr>
          <w:u w:val="single"/>
        </w:rPr>
        <w:t>Accepting EIO/D/ISC Assignment:</w:t>
      </w:r>
    </w:p>
    <w:p w14:paraId="368567CB" w14:textId="77777777" w:rsidR="007B084F" w:rsidRPr="007B084F" w:rsidRDefault="007B084F" w:rsidP="007B084F">
      <w:pPr>
        <w:pStyle w:val="ListParagraph"/>
        <w:numPr>
          <w:ilvl w:val="0"/>
          <w:numId w:val="1"/>
        </w:numPr>
      </w:pPr>
      <w:r>
        <w:t xml:space="preserve">Choose User Profile </w:t>
      </w:r>
      <w:r w:rsidRPr="007B084F">
        <w:rPr>
          <w:b/>
          <w:bCs/>
        </w:rPr>
        <w:t>(EIO/D</w:t>
      </w:r>
      <w:r>
        <w:rPr>
          <w:b/>
          <w:bCs/>
        </w:rPr>
        <w:t xml:space="preserve"> NY</w:t>
      </w:r>
      <w:r w:rsidRPr="007B084F">
        <w:rPr>
          <w:b/>
          <w:bCs/>
        </w:rPr>
        <w:t>)</w:t>
      </w:r>
    </w:p>
    <w:p w14:paraId="4023F76B" w14:textId="3158CB8B" w:rsidR="007B084F" w:rsidRDefault="007B084F" w:rsidP="007B084F">
      <w:pPr>
        <w:pStyle w:val="ListParagraph"/>
        <w:numPr>
          <w:ilvl w:val="0"/>
          <w:numId w:val="1"/>
        </w:numPr>
      </w:pPr>
      <w:r>
        <w:t xml:space="preserve">From your home screen Under Children Assigned to Caseload Select </w:t>
      </w:r>
      <w:r w:rsidRPr="004710F1">
        <w:rPr>
          <w:noProof/>
        </w:rPr>
        <w:drawing>
          <wp:inline distT="0" distB="0" distL="0" distR="0" wp14:anchorId="57C30518" wp14:editId="6FA75B15">
            <wp:extent cx="657317" cy="238158"/>
            <wp:effectExtent l="0" t="0" r="9525" b="9525"/>
            <wp:docPr id="200938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8780" name=""/>
                    <pic:cNvPicPr/>
                  </pic:nvPicPr>
                  <pic:blipFill>
                    <a:blip r:embed="rId7"/>
                    <a:stretch>
                      <a:fillRect/>
                    </a:stretch>
                  </pic:blipFill>
                  <pic:spPr>
                    <a:xfrm>
                      <a:off x="0" y="0"/>
                      <a:ext cx="657317" cy="238158"/>
                    </a:xfrm>
                    <a:prstGeom prst="rect">
                      <a:avLst/>
                    </a:prstGeom>
                  </pic:spPr>
                </pic:pic>
              </a:graphicData>
            </a:graphic>
          </wp:inline>
        </w:drawing>
      </w:r>
    </w:p>
    <w:p w14:paraId="3ED79F82" w14:textId="77777777" w:rsidR="007B084F" w:rsidRDefault="007B084F" w:rsidP="007B084F">
      <w:pPr>
        <w:pStyle w:val="ListParagraph"/>
        <w:numPr>
          <w:ilvl w:val="1"/>
          <w:numId w:val="2"/>
        </w:numPr>
      </w:pPr>
      <w:r>
        <w:t xml:space="preserve">Filter the Selection by the Action Needed Section, by clicking on Action Needed twice, when the small down arrow turns blue and all children who have an action needed are at the top. </w:t>
      </w:r>
      <w:r w:rsidRPr="008F14E2">
        <w:rPr>
          <w:noProof/>
        </w:rPr>
        <w:drawing>
          <wp:inline distT="0" distB="0" distL="0" distR="0" wp14:anchorId="025E2E04" wp14:editId="72180CD1">
            <wp:extent cx="571580" cy="352474"/>
            <wp:effectExtent l="0" t="0" r="0" b="9525"/>
            <wp:docPr id="199405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0708" name=""/>
                    <pic:cNvPicPr/>
                  </pic:nvPicPr>
                  <pic:blipFill>
                    <a:blip r:embed="rId8"/>
                    <a:stretch>
                      <a:fillRect/>
                    </a:stretch>
                  </pic:blipFill>
                  <pic:spPr>
                    <a:xfrm>
                      <a:off x="0" y="0"/>
                      <a:ext cx="571580" cy="352474"/>
                    </a:xfrm>
                    <a:prstGeom prst="rect">
                      <a:avLst/>
                    </a:prstGeom>
                  </pic:spPr>
                </pic:pic>
              </a:graphicData>
            </a:graphic>
          </wp:inline>
        </w:drawing>
      </w:r>
    </w:p>
    <w:p w14:paraId="710F1DAF" w14:textId="77777777" w:rsidR="007B084F" w:rsidRPr="001A1A57" w:rsidRDefault="007B084F" w:rsidP="007B084F">
      <w:pPr>
        <w:pStyle w:val="ListParagraph"/>
        <w:ind w:left="1440"/>
        <w:rPr>
          <w:b/>
          <w:bCs/>
        </w:rPr>
      </w:pPr>
      <w:r w:rsidRPr="001A1A57">
        <w:rPr>
          <w:b/>
          <w:bCs/>
        </w:rPr>
        <w:t>OR</w:t>
      </w:r>
    </w:p>
    <w:p w14:paraId="63D7DD34" w14:textId="1BE9A68D" w:rsidR="007B084F" w:rsidRDefault="007B084F" w:rsidP="007B084F">
      <w:pPr>
        <w:pStyle w:val="ListParagraph"/>
        <w:ind w:left="1440"/>
      </w:pPr>
      <w:r>
        <w:t xml:space="preserve">Utilize the search bar to find the specific child you are working on </w:t>
      </w:r>
      <w:r w:rsidRPr="008F14E2">
        <w:rPr>
          <w:noProof/>
        </w:rPr>
        <w:drawing>
          <wp:inline distT="0" distB="0" distL="0" distR="0" wp14:anchorId="1FB0A511" wp14:editId="56B94063">
            <wp:extent cx="1047896" cy="276264"/>
            <wp:effectExtent l="0" t="0" r="0" b="9525"/>
            <wp:docPr id="202253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31126" name=""/>
                    <pic:cNvPicPr/>
                  </pic:nvPicPr>
                  <pic:blipFill>
                    <a:blip r:embed="rId9"/>
                    <a:stretch>
                      <a:fillRect/>
                    </a:stretch>
                  </pic:blipFill>
                  <pic:spPr>
                    <a:xfrm>
                      <a:off x="0" y="0"/>
                      <a:ext cx="1047896" cy="276264"/>
                    </a:xfrm>
                    <a:prstGeom prst="rect">
                      <a:avLst/>
                    </a:prstGeom>
                  </pic:spPr>
                </pic:pic>
              </a:graphicData>
            </a:graphic>
          </wp:inline>
        </w:drawing>
      </w:r>
    </w:p>
    <w:p w14:paraId="3F6104E8" w14:textId="26E44459" w:rsidR="007B084F" w:rsidRPr="007B084F" w:rsidRDefault="007B084F" w:rsidP="007B084F">
      <w:pPr>
        <w:jc w:val="center"/>
        <w:rPr>
          <w:b/>
          <w:bCs/>
        </w:rPr>
      </w:pPr>
      <w:r w:rsidRPr="007B084F">
        <w:rPr>
          <w:b/>
          <w:bCs/>
        </w:rPr>
        <w:t xml:space="preserve">**Remember you will have to accept both the EIO/D and ISC Assignment. Once you complete the first acceptance the child will split into 2 profiles. Once you accept them both they will merge back together. If you do not accept both you will not be able to complete SA’s or the MDE </w:t>
      </w:r>
      <w:proofErr w:type="gramStart"/>
      <w:r w:rsidRPr="007B084F">
        <w:rPr>
          <w:b/>
          <w:bCs/>
        </w:rPr>
        <w:t>SA.*</w:t>
      </w:r>
      <w:proofErr w:type="gramEnd"/>
      <w:r w:rsidRPr="007B084F">
        <w:rPr>
          <w:b/>
          <w:bCs/>
        </w:rPr>
        <w:t>*</w:t>
      </w:r>
    </w:p>
    <w:p w14:paraId="46EBD0D0" w14:textId="30FB876C" w:rsidR="007B084F" w:rsidRDefault="007B084F" w:rsidP="007B084F">
      <w:pPr>
        <w:pStyle w:val="ListParagraph"/>
        <w:numPr>
          <w:ilvl w:val="0"/>
          <w:numId w:val="1"/>
        </w:numPr>
      </w:pPr>
      <w:r>
        <w:t xml:space="preserve">Select </w:t>
      </w:r>
      <w:r w:rsidRPr="007B084F">
        <w:rPr>
          <w:noProof/>
        </w:rPr>
        <w:drawing>
          <wp:inline distT="0" distB="0" distL="0" distR="0" wp14:anchorId="3C86F8BA" wp14:editId="2100BDC8">
            <wp:extent cx="790685" cy="181000"/>
            <wp:effectExtent l="0" t="0" r="9525" b="9525"/>
            <wp:docPr id="182752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4147" name=""/>
                    <pic:cNvPicPr/>
                  </pic:nvPicPr>
                  <pic:blipFill>
                    <a:blip r:embed="rId10"/>
                    <a:stretch>
                      <a:fillRect/>
                    </a:stretch>
                  </pic:blipFill>
                  <pic:spPr>
                    <a:xfrm>
                      <a:off x="0" y="0"/>
                      <a:ext cx="790685" cy="181000"/>
                    </a:xfrm>
                    <a:prstGeom prst="rect">
                      <a:avLst/>
                    </a:prstGeom>
                  </pic:spPr>
                </pic:pic>
              </a:graphicData>
            </a:graphic>
          </wp:inline>
        </w:drawing>
      </w:r>
    </w:p>
    <w:p w14:paraId="0D6CF778" w14:textId="4F8C5C0C" w:rsidR="007B084F" w:rsidRDefault="007B084F" w:rsidP="007B084F">
      <w:pPr>
        <w:pStyle w:val="ListParagraph"/>
        <w:numPr>
          <w:ilvl w:val="1"/>
          <w:numId w:val="1"/>
        </w:numPr>
      </w:pPr>
      <w:r>
        <w:t>A Pop-up box of Accept Assignment comes up for Initial Service Coordination</w:t>
      </w:r>
    </w:p>
    <w:p w14:paraId="573628A9" w14:textId="41317868" w:rsidR="007B084F" w:rsidRDefault="007B084F" w:rsidP="007B084F">
      <w:pPr>
        <w:pStyle w:val="ListParagraph"/>
        <w:numPr>
          <w:ilvl w:val="2"/>
          <w:numId w:val="1"/>
        </w:numPr>
      </w:pPr>
      <w:r>
        <w:t>Under EIO/D or Service Coordinator Accept/Reject</w:t>
      </w:r>
    </w:p>
    <w:p w14:paraId="68684731" w14:textId="5A2FD419" w:rsidR="007B084F" w:rsidRDefault="007B084F" w:rsidP="007B084F">
      <w:pPr>
        <w:pStyle w:val="ListParagraph"/>
        <w:numPr>
          <w:ilvl w:val="3"/>
          <w:numId w:val="1"/>
        </w:numPr>
      </w:pPr>
      <w:r>
        <w:t>Select Accepted</w:t>
      </w:r>
    </w:p>
    <w:p w14:paraId="36034B6D" w14:textId="4432CFE4" w:rsidR="007B084F" w:rsidRDefault="007B084F" w:rsidP="007B084F">
      <w:pPr>
        <w:pStyle w:val="ListParagraph"/>
        <w:numPr>
          <w:ilvl w:val="2"/>
          <w:numId w:val="1"/>
        </w:numPr>
      </w:pPr>
      <w:r>
        <w:t xml:space="preserve">Select </w:t>
      </w:r>
      <w:r w:rsidRPr="007B084F">
        <w:rPr>
          <w:noProof/>
        </w:rPr>
        <w:drawing>
          <wp:inline distT="0" distB="0" distL="0" distR="0" wp14:anchorId="6C5E2E26" wp14:editId="741D5D37">
            <wp:extent cx="543001" cy="247685"/>
            <wp:effectExtent l="0" t="0" r="0" b="0"/>
            <wp:docPr id="135744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0042" name=""/>
                    <pic:cNvPicPr/>
                  </pic:nvPicPr>
                  <pic:blipFill>
                    <a:blip r:embed="rId11"/>
                    <a:stretch>
                      <a:fillRect/>
                    </a:stretch>
                  </pic:blipFill>
                  <pic:spPr>
                    <a:xfrm>
                      <a:off x="0" y="0"/>
                      <a:ext cx="543001" cy="247685"/>
                    </a:xfrm>
                    <a:prstGeom prst="rect">
                      <a:avLst/>
                    </a:prstGeom>
                  </pic:spPr>
                </pic:pic>
              </a:graphicData>
            </a:graphic>
          </wp:inline>
        </w:drawing>
      </w:r>
    </w:p>
    <w:p w14:paraId="3DD64B11" w14:textId="77777777" w:rsidR="007B084F" w:rsidRDefault="007B084F" w:rsidP="007B084F">
      <w:pPr>
        <w:pStyle w:val="ListParagraph"/>
        <w:numPr>
          <w:ilvl w:val="0"/>
          <w:numId w:val="1"/>
        </w:numPr>
      </w:pPr>
      <w:r>
        <w:t xml:space="preserve">Select </w:t>
      </w:r>
      <w:r w:rsidRPr="007B084F">
        <w:rPr>
          <w:noProof/>
        </w:rPr>
        <w:drawing>
          <wp:inline distT="0" distB="0" distL="0" distR="0" wp14:anchorId="4E53A795" wp14:editId="7A50CF00">
            <wp:extent cx="790685" cy="181000"/>
            <wp:effectExtent l="0" t="0" r="9525" b="9525"/>
            <wp:docPr id="199461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4147" name=""/>
                    <pic:cNvPicPr/>
                  </pic:nvPicPr>
                  <pic:blipFill>
                    <a:blip r:embed="rId10"/>
                    <a:stretch>
                      <a:fillRect/>
                    </a:stretch>
                  </pic:blipFill>
                  <pic:spPr>
                    <a:xfrm>
                      <a:off x="0" y="0"/>
                      <a:ext cx="790685" cy="181000"/>
                    </a:xfrm>
                    <a:prstGeom prst="rect">
                      <a:avLst/>
                    </a:prstGeom>
                  </pic:spPr>
                </pic:pic>
              </a:graphicData>
            </a:graphic>
          </wp:inline>
        </w:drawing>
      </w:r>
    </w:p>
    <w:p w14:paraId="610A9FB1" w14:textId="61392AE0" w:rsidR="007B084F" w:rsidRDefault="007B084F" w:rsidP="007B084F">
      <w:pPr>
        <w:pStyle w:val="ListParagraph"/>
        <w:numPr>
          <w:ilvl w:val="1"/>
          <w:numId w:val="1"/>
        </w:numPr>
      </w:pPr>
      <w:r>
        <w:t>A Pop-up box of Accept Assignment comes up for EIO/D</w:t>
      </w:r>
    </w:p>
    <w:p w14:paraId="6F9D454E" w14:textId="77777777" w:rsidR="007B084F" w:rsidRDefault="007B084F" w:rsidP="007B084F">
      <w:pPr>
        <w:pStyle w:val="ListParagraph"/>
        <w:numPr>
          <w:ilvl w:val="2"/>
          <w:numId w:val="1"/>
        </w:numPr>
      </w:pPr>
      <w:r>
        <w:t>Under EIO/D or Service Coordinator Accept/Reject</w:t>
      </w:r>
    </w:p>
    <w:p w14:paraId="7F78B2C6" w14:textId="77777777" w:rsidR="007B084F" w:rsidRDefault="007B084F" w:rsidP="007B084F">
      <w:pPr>
        <w:pStyle w:val="ListParagraph"/>
        <w:numPr>
          <w:ilvl w:val="3"/>
          <w:numId w:val="1"/>
        </w:numPr>
      </w:pPr>
      <w:r>
        <w:t>Select Accepted</w:t>
      </w:r>
    </w:p>
    <w:p w14:paraId="546F566E" w14:textId="77777777" w:rsidR="007B084F" w:rsidRDefault="007B084F" w:rsidP="007B084F">
      <w:pPr>
        <w:pStyle w:val="ListParagraph"/>
        <w:numPr>
          <w:ilvl w:val="2"/>
          <w:numId w:val="1"/>
        </w:numPr>
      </w:pPr>
      <w:r>
        <w:t xml:space="preserve">Select </w:t>
      </w:r>
      <w:r w:rsidRPr="007B084F">
        <w:rPr>
          <w:noProof/>
        </w:rPr>
        <w:drawing>
          <wp:inline distT="0" distB="0" distL="0" distR="0" wp14:anchorId="092224F8" wp14:editId="7DF0FC35">
            <wp:extent cx="543001" cy="247685"/>
            <wp:effectExtent l="0" t="0" r="0" b="0"/>
            <wp:docPr id="180761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0042" name=""/>
                    <pic:cNvPicPr/>
                  </pic:nvPicPr>
                  <pic:blipFill>
                    <a:blip r:embed="rId11"/>
                    <a:stretch>
                      <a:fillRect/>
                    </a:stretch>
                  </pic:blipFill>
                  <pic:spPr>
                    <a:xfrm>
                      <a:off x="0" y="0"/>
                      <a:ext cx="543001" cy="247685"/>
                    </a:xfrm>
                    <a:prstGeom prst="rect">
                      <a:avLst/>
                    </a:prstGeom>
                  </pic:spPr>
                </pic:pic>
              </a:graphicData>
            </a:graphic>
          </wp:inline>
        </w:drawing>
      </w:r>
    </w:p>
    <w:p w14:paraId="529A0022" w14:textId="2BDC584B" w:rsidR="007B084F" w:rsidRDefault="007B084F" w:rsidP="007B084F">
      <w:pPr>
        <w:jc w:val="center"/>
      </w:pPr>
      <w:r>
        <w:t>Congrats! The child is now a part of your caseload, and you can move onto entering a Service Authorization for Initial Service Coordination.</w:t>
      </w:r>
    </w:p>
    <w:p w14:paraId="16598214" w14:textId="77777777" w:rsidR="00F26B00" w:rsidRPr="00F26B00" w:rsidRDefault="00F26B00" w:rsidP="00F26B00"/>
    <w:p w14:paraId="67A0579E" w14:textId="77777777" w:rsidR="00F26B00" w:rsidRPr="00F26B00" w:rsidRDefault="00F26B00" w:rsidP="00F26B00"/>
    <w:p w14:paraId="0E9D6C20" w14:textId="77777777" w:rsidR="00F26B00" w:rsidRPr="00F26B00" w:rsidRDefault="00F26B00" w:rsidP="00F26B00"/>
    <w:p w14:paraId="4F81C748" w14:textId="77777777" w:rsidR="00F26B00" w:rsidRPr="00F26B00" w:rsidRDefault="00F26B00" w:rsidP="00F26B00"/>
    <w:p w14:paraId="2A896149" w14:textId="77777777" w:rsidR="00F26B00" w:rsidRPr="00F26B00" w:rsidRDefault="00F26B00" w:rsidP="00F26B00"/>
    <w:p w14:paraId="2918E9EB" w14:textId="77777777" w:rsidR="00F26B00" w:rsidRPr="00F26B00" w:rsidRDefault="00F26B00" w:rsidP="00F26B00"/>
    <w:p w14:paraId="1C2F581B" w14:textId="77777777" w:rsidR="00F26B00" w:rsidRPr="00F26B00" w:rsidRDefault="00F26B00" w:rsidP="00F26B00"/>
    <w:p w14:paraId="2966404C" w14:textId="77777777" w:rsidR="00F26B00" w:rsidRPr="00F26B00" w:rsidRDefault="00F26B00" w:rsidP="00F26B00"/>
    <w:p w14:paraId="48045329" w14:textId="77777777" w:rsidR="00F26B00" w:rsidRPr="00F26B00" w:rsidRDefault="00F26B00" w:rsidP="00F26B00"/>
    <w:p w14:paraId="6B7DF9D4" w14:textId="77777777" w:rsidR="00F26B00" w:rsidRDefault="00F26B00" w:rsidP="00F26B00"/>
    <w:p w14:paraId="4D658750" w14:textId="5B209D0B" w:rsidR="00F26B00" w:rsidRPr="00F26B00" w:rsidRDefault="00F26B00" w:rsidP="00F26B00">
      <w:pPr>
        <w:tabs>
          <w:tab w:val="left" w:pos="1875"/>
          <w:tab w:val="left" w:pos="2805"/>
        </w:tabs>
      </w:pPr>
      <w:r>
        <w:tab/>
      </w:r>
      <w:r>
        <w:tab/>
      </w:r>
    </w:p>
    <w:sectPr w:rsidR="00F26B00" w:rsidRPr="00F26B00" w:rsidSect="007B084F">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748C0" w14:textId="77777777" w:rsidR="008A05E1" w:rsidRDefault="008A05E1" w:rsidP="008A05E1">
      <w:pPr>
        <w:spacing w:after="0" w:line="240" w:lineRule="auto"/>
      </w:pPr>
      <w:r>
        <w:separator/>
      </w:r>
    </w:p>
  </w:endnote>
  <w:endnote w:type="continuationSeparator" w:id="0">
    <w:p w14:paraId="0BFB7500" w14:textId="77777777" w:rsidR="008A05E1" w:rsidRDefault="008A05E1" w:rsidP="008A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68943"/>
      <w:docPartObj>
        <w:docPartGallery w:val="Page Numbers (Bottom of Page)"/>
        <w:docPartUnique/>
      </w:docPartObj>
    </w:sdtPr>
    <w:sdtContent>
      <w:sdt>
        <w:sdtPr>
          <w:id w:val="-1705238520"/>
          <w:docPartObj>
            <w:docPartGallery w:val="Page Numbers (Top of Page)"/>
            <w:docPartUnique/>
          </w:docPartObj>
        </w:sdtPr>
        <w:sdtContent>
          <w:p w14:paraId="14622C34" w14:textId="6377EBCC" w:rsidR="008A05E1" w:rsidRPr="00F26B00" w:rsidRDefault="008A05E1">
            <w:pPr>
              <w:pStyle w:val="Footer"/>
              <w:rPr>
                <w:sz w:val="20"/>
                <w:szCs w:val="20"/>
              </w:rPr>
            </w:pPr>
            <w:r w:rsidRPr="00F26B00">
              <w:rPr>
                <w:rFonts w:cs="Times New Roman"/>
                <w:sz w:val="20"/>
                <w:szCs w:val="20"/>
              </w:rPr>
              <w:t>SCDOH/</w:t>
            </w:r>
            <w:r w:rsidR="00F26B00">
              <w:rPr>
                <w:rFonts w:cs="Times New Roman"/>
                <w:sz w:val="20"/>
                <w:szCs w:val="20"/>
              </w:rPr>
              <w:t>EarlyIntervention901</w:t>
            </w:r>
            <w:r w:rsidRPr="00F26B00">
              <w:rPr>
                <w:rFonts w:cs="Times New Roman"/>
                <w:sz w:val="20"/>
                <w:szCs w:val="20"/>
              </w:rPr>
              <w:t>/9.6.202</w:t>
            </w:r>
            <w:r w:rsidR="00F26B00">
              <w:rPr>
                <w:rFonts w:cs="Times New Roman"/>
                <w:sz w:val="20"/>
                <w:szCs w:val="20"/>
              </w:rPr>
              <w:t>4</w:t>
            </w:r>
            <w:r w:rsidRPr="00F26B00">
              <w:rPr>
                <w:rFonts w:cs="Times New Roman"/>
                <w:sz w:val="20"/>
                <w:szCs w:val="20"/>
              </w:rPr>
              <w:t>/</w:t>
            </w:r>
            <w:r w:rsidRPr="00F26B00">
              <w:rPr>
                <w:sz w:val="20"/>
                <w:szCs w:val="20"/>
              </w:rPr>
              <w:fldChar w:fldCharType="begin"/>
            </w:r>
            <w:r w:rsidRPr="00F26B00">
              <w:rPr>
                <w:sz w:val="20"/>
                <w:szCs w:val="20"/>
              </w:rPr>
              <w:instrText xml:space="preserve"> PAGE </w:instrText>
            </w:r>
            <w:r w:rsidRPr="00F26B00">
              <w:rPr>
                <w:sz w:val="20"/>
                <w:szCs w:val="20"/>
              </w:rPr>
              <w:fldChar w:fldCharType="separate"/>
            </w:r>
            <w:r w:rsidRPr="00F26B00">
              <w:rPr>
                <w:noProof/>
                <w:sz w:val="20"/>
                <w:szCs w:val="20"/>
              </w:rPr>
              <w:t>2</w:t>
            </w:r>
            <w:r w:rsidRPr="00F26B00">
              <w:rPr>
                <w:sz w:val="20"/>
                <w:szCs w:val="20"/>
              </w:rPr>
              <w:fldChar w:fldCharType="end"/>
            </w:r>
            <w:r w:rsidRPr="00F26B00">
              <w:rPr>
                <w:sz w:val="20"/>
                <w:szCs w:val="20"/>
              </w:rPr>
              <w:t>of</w:t>
            </w:r>
            <w:r w:rsidRPr="00F26B00">
              <w:rPr>
                <w:sz w:val="20"/>
                <w:szCs w:val="20"/>
              </w:rPr>
              <w:fldChar w:fldCharType="begin"/>
            </w:r>
            <w:r w:rsidRPr="00F26B00">
              <w:rPr>
                <w:sz w:val="20"/>
                <w:szCs w:val="20"/>
              </w:rPr>
              <w:instrText xml:space="preserve"> NUMPAGES  </w:instrText>
            </w:r>
            <w:r w:rsidRPr="00F26B00">
              <w:rPr>
                <w:sz w:val="20"/>
                <w:szCs w:val="20"/>
              </w:rPr>
              <w:fldChar w:fldCharType="separate"/>
            </w:r>
            <w:r w:rsidRPr="00F26B00">
              <w:rPr>
                <w:noProof/>
                <w:sz w:val="20"/>
                <w:szCs w:val="20"/>
              </w:rPr>
              <w:t>2</w:t>
            </w:r>
            <w:r w:rsidRPr="00F26B00">
              <w:rPr>
                <w:sz w:val="20"/>
                <w:szCs w:val="20"/>
              </w:rPr>
              <w:fldChar w:fldCharType="end"/>
            </w:r>
          </w:p>
        </w:sdtContent>
      </w:sdt>
    </w:sdtContent>
  </w:sdt>
  <w:p w14:paraId="650B75F7" w14:textId="77777777" w:rsidR="008A05E1" w:rsidRDefault="008A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73A4C" w14:textId="77777777" w:rsidR="008A05E1" w:rsidRDefault="008A05E1" w:rsidP="008A05E1">
      <w:pPr>
        <w:spacing w:after="0" w:line="240" w:lineRule="auto"/>
      </w:pPr>
      <w:r>
        <w:separator/>
      </w:r>
    </w:p>
  </w:footnote>
  <w:footnote w:type="continuationSeparator" w:id="0">
    <w:p w14:paraId="0A6357D1" w14:textId="77777777" w:rsidR="008A05E1" w:rsidRDefault="008A05E1" w:rsidP="008A0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EE5"/>
    <w:multiLevelType w:val="hybridMultilevel"/>
    <w:tmpl w:val="AD065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D04AE"/>
    <w:multiLevelType w:val="hybridMultilevel"/>
    <w:tmpl w:val="7C8C8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00974">
    <w:abstractNumId w:val="1"/>
  </w:num>
  <w:num w:numId="2" w16cid:durableId="108360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4F"/>
    <w:rsid w:val="00293172"/>
    <w:rsid w:val="006A3373"/>
    <w:rsid w:val="007B084F"/>
    <w:rsid w:val="00863CA0"/>
    <w:rsid w:val="008A05E1"/>
    <w:rsid w:val="009A71ED"/>
    <w:rsid w:val="00DD7B3A"/>
    <w:rsid w:val="00E0764B"/>
    <w:rsid w:val="00E957A8"/>
    <w:rsid w:val="00F2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BDB5"/>
  <w15:chartTrackingRefBased/>
  <w15:docId w15:val="{C6420BDD-7AC0-4CCC-ADE2-2835E0E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8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8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08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08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08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08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08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8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8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08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08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08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08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08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8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8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084F"/>
    <w:pPr>
      <w:spacing w:before="160"/>
      <w:jc w:val="center"/>
    </w:pPr>
    <w:rPr>
      <w:i/>
      <w:iCs/>
      <w:color w:val="404040" w:themeColor="text1" w:themeTint="BF"/>
    </w:rPr>
  </w:style>
  <w:style w:type="character" w:customStyle="1" w:styleId="QuoteChar">
    <w:name w:val="Quote Char"/>
    <w:basedOn w:val="DefaultParagraphFont"/>
    <w:link w:val="Quote"/>
    <w:uiPriority w:val="29"/>
    <w:rsid w:val="007B084F"/>
    <w:rPr>
      <w:i/>
      <w:iCs/>
      <w:color w:val="404040" w:themeColor="text1" w:themeTint="BF"/>
    </w:rPr>
  </w:style>
  <w:style w:type="paragraph" w:styleId="ListParagraph">
    <w:name w:val="List Paragraph"/>
    <w:basedOn w:val="Normal"/>
    <w:uiPriority w:val="34"/>
    <w:qFormat/>
    <w:rsid w:val="007B084F"/>
    <w:pPr>
      <w:ind w:left="720"/>
      <w:contextualSpacing/>
    </w:pPr>
  </w:style>
  <w:style w:type="character" w:styleId="IntenseEmphasis">
    <w:name w:val="Intense Emphasis"/>
    <w:basedOn w:val="DefaultParagraphFont"/>
    <w:uiPriority w:val="21"/>
    <w:qFormat/>
    <w:rsid w:val="007B084F"/>
    <w:rPr>
      <w:i/>
      <w:iCs/>
      <w:color w:val="0F4761" w:themeColor="accent1" w:themeShade="BF"/>
    </w:rPr>
  </w:style>
  <w:style w:type="paragraph" w:styleId="IntenseQuote">
    <w:name w:val="Intense Quote"/>
    <w:basedOn w:val="Normal"/>
    <w:next w:val="Normal"/>
    <w:link w:val="IntenseQuoteChar"/>
    <w:uiPriority w:val="30"/>
    <w:qFormat/>
    <w:rsid w:val="007B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84F"/>
    <w:rPr>
      <w:i/>
      <w:iCs/>
      <w:color w:val="0F4761" w:themeColor="accent1" w:themeShade="BF"/>
    </w:rPr>
  </w:style>
  <w:style w:type="character" w:styleId="IntenseReference">
    <w:name w:val="Intense Reference"/>
    <w:basedOn w:val="DefaultParagraphFont"/>
    <w:uiPriority w:val="32"/>
    <w:qFormat/>
    <w:rsid w:val="007B084F"/>
    <w:rPr>
      <w:b/>
      <w:bCs/>
      <w:smallCaps/>
      <w:color w:val="0F4761" w:themeColor="accent1" w:themeShade="BF"/>
      <w:spacing w:val="5"/>
    </w:rPr>
  </w:style>
  <w:style w:type="paragraph" w:styleId="Header">
    <w:name w:val="header"/>
    <w:basedOn w:val="Normal"/>
    <w:link w:val="HeaderChar"/>
    <w:uiPriority w:val="99"/>
    <w:unhideWhenUsed/>
    <w:rsid w:val="008A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5E1"/>
  </w:style>
  <w:style w:type="paragraph" w:styleId="Footer">
    <w:name w:val="footer"/>
    <w:basedOn w:val="Normal"/>
    <w:link w:val="FooterChar"/>
    <w:uiPriority w:val="99"/>
    <w:unhideWhenUsed/>
    <w:rsid w:val="008A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412226-3729-4F7B-80D0-067AAAF6E261}"/>
</file>

<file path=customXml/itemProps2.xml><?xml version="1.0" encoding="utf-8"?>
<ds:datastoreItem xmlns:ds="http://schemas.openxmlformats.org/officeDocument/2006/customXml" ds:itemID="{C7F1D735-466F-431A-AC7C-4472D982BAB6}"/>
</file>

<file path=customXml/itemProps3.xml><?xml version="1.0" encoding="utf-8"?>
<ds:datastoreItem xmlns:ds="http://schemas.openxmlformats.org/officeDocument/2006/customXml" ds:itemID="{9C3432FF-EE31-46E4-A8F5-DB59301C76BA}"/>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4</cp:revision>
  <dcterms:created xsi:type="dcterms:W3CDTF">2024-08-20T17:02:00Z</dcterms:created>
  <dcterms:modified xsi:type="dcterms:W3CDTF">2024-09-06T12:43:00Z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