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EI Hub Cheat Sheet: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Entering an NPI # for Service Logging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Profile: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EIO/D or ISC/OSC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14845" cy="314369"/>
            <wp:effectExtent b="0" l="0" r="0" t="0"/>
            <wp:docPr id="188482670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52580" cy="323895"/>
            <wp:effectExtent b="0" l="0" r="0" t="0"/>
            <wp:docPr id="188482670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Child you are working on and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1053" cy="247685"/>
            <wp:effectExtent b="0" l="0" r="0" t="0"/>
            <wp:docPr id="18848267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4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7790" cy="304843"/>
            <wp:effectExtent b="0" l="0" r="0" t="0"/>
            <wp:docPr id="18848267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across the top.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43477" cy="419158"/>
            <wp:effectExtent b="0" l="0" r="0" t="0"/>
            <wp:docPr id="188482670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on the left-hand side.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81371" cy="352474"/>
            <wp:effectExtent b="0" l="0" r="0" t="0"/>
            <wp:docPr id="188482670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NPI Look-up: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1801914973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48161" cy="362001"/>
            <wp:effectExtent b="0" l="0" r="0" t="0"/>
            <wp:docPr id="18848267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Select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64987" cy="1828086"/>
            <wp:effectExtent b="0" l="0" r="0" t="0"/>
            <wp:docPr descr="Graphical user interface, text, application, email&#10;&#10;Description automatically generated" id="1884826709" name="image8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987" cy="182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Prescriber Name, NPI Number, Taxonomy Code with auto-populate.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Active Service Information choose the SA you are entering this in for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Initial Service Coordination or Ongoing Service Coordination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Service Prescribed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Coordination-Initial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Service-Coordination-Ongoing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Type and Authorization will auto-fill once you begin typin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**note new authorizations have a LETTER then number (ie: A12345678)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Prescription Provided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Institutional Medicaid Provider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Start Date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of SA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End Date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SA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33527" cy="362001"/>
            <wp:effectExtent b="0" l="0" r="0" t="0"/>
            <wp:docPr id="18848267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ominique Semzock" w:id="0" w:date="2024-10-18T11:47:5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made to the order of the steps (d. - h.)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SCDOH/EarlyIntervention903/9.6.2024/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of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70A9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70A9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70A93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70A93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70A93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70A93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70A93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70A93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70A93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70A9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70A9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70A93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70A93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70A93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0A93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0A93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0A93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0A93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70A9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0A9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70A93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0A93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70A9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70A9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70A9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70A9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70A9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0A9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70A93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F37B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7B2B"/>
  </w:style>
  <w:style w:type="paragraph" w:styleId="Footer">
    <w:name w:val="footer"/>
    <w:basedOn w:val="Normal"/>
    <w:link w:val="FooterChar"/>
    <w:uiPriority w:val="99"/>
    <w:unhideWhenUsed w:val="1"/>
    <w:rsid w:val="00F37B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7B2B"/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22" Type="http://schemas.openxmlformats.org/officeDocument/2006/relationships/footer" Target="footer3.xml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19" Type="http://schemas.openxmlformats.org/officeDocument/2006/relationships/header" Target="header3.xml"/><Relationship Id="rId6" Type="http://schemas.openxmlformats.org/officeDocument/2006/relationships/styles" Target="styles.xml"/><Relationship Id="rId18" Type="http://schemas.openxmlformats.org/officeDocument/2006/relationships/header" Target="header2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NXHwBeFdY7SuVE4MbC8kCwe/g==">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2024-08-21T15:21:00.0000000Z</dcterms:created>
  <dc:creator>Kelsey Medick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0x0101001A7E78C928FBB142A4E4892D96AEAE0A</vt:lpwstr>
  </property>
</Properties>
</file>