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lang="ru"&gt;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name="viewport" content="width=device-width, initial-scale=1.0"/&gt;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ООО ЭРИГЕР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Остекление и монтаж&lt;/title&gt;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body { font-family: Arial; margin: 0; padding: 0; background: #f9f9f9; color: #333;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header { background: #003366; color: white; padding: 1em; text-align: center;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nav a { margin: 0 1em; color: #fff; text-decoration: none;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section { padding: 2em; max-width: 900px; margin: auto;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img { max-width: 100%; border-radius: 10px; margin-top: 1em;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footer { background: #003366; color: white; text-align: center; padding: 1em;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&lt;h1&gt;ООО ЭРИГЕР&lt;/h1&gt;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href="#about"&gt;О нас&lt;/a&gt;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href="#services"&gt;Услуги&lt;/a&gt;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href="#contacts"&gt;Контакты&lt;/a&gt;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&lt;section id="about"&gt;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&lt;h2&gt;О компании&lt;/h2&gt;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ЭРИГЕР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профессиональная команда по выполнению монтажных и остеклительных работ. Мы работаем по всей России и гарантируем качество и надёжность.&lt;/p&gt;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&lt;img src="images/glass1.jpg" alt="Остекление фасадов"&gt;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&lt;section id="services"&gt;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&lt;h2&gt;Наши услуги&lt;/h2&gt;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&lt;li&gt;Монтаж алюминиевых конструкций&lt;/li&gt;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&lt;li&gt;Остекление балконов и фасадов&lt;/li&gt;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&lt;li&gt;Панорамное остекление&lt;/li&gt;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&lt;li&gt;Сервисное обслуживание&lt;/li&gt;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&lt;img src="images/glass2.jpg" alt="Монтажные работы"&gt;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&lt;section id="contacts"&gt;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&lt;h2&gt;Контакты&lt;/h2&gt;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+7 (999) 123-45-67&lt;br&gt;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info@eriger.ru&lt;br&gt;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Москва, ул. Примерная, д. 1&lt;/p&gt;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ООО ЭРИГЕР, 2025&lt;/p&gt;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