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760A" w14:textId="28221BEF" w:rsidR="009C320E" w:rsidRPr="002007BB" w:rsidRDefault="00AE0A80" w:rsidP="009D5626">
      <w:pPr>
        <w:pStyle w:val="Titre"/>
      </w:pPr>
      <w:r w:rsidRPr="002007BB">
        <w:t xml:space="preserve">Analyse des techniques existantes pour </w:t>
      </w:r>
      <w:r w:rsidR="00115AF4" w:rsidRPr="002007BB">
        <w:t>prédire</w:t>
      </w:r>
      <w:r w:rsidRPr="002007BB">
        <w:t xml:space="preserve"> le mildiou</w:t>
      </w:r>
    </w:p>
    <w:p w14:paraId="424B1843" w14:textId="4F6A60F2" w:rsidR="00AE0A80" w:rsidRPr="002007BB" w:rsidRDefault="00AE0A80" w:rsidP="009D5626">
      <w:pPr>
        <w:pStyle w:val="Sous-titre"/>
      </w:pPr>
      <w:proofErr w:type="spellStart"/>
      <w:r w:rsidRPr="002007BB">
        <w:t>SmartFarming</w:t>
      </w:r>
      <w:proofErr w:type="spellEnd"/>
      <w:r w:rsidRPr="002007BB">
        <w:t xml:space="preserve"> – </w:t>
      </w:r>
      <w:proofErr w:type="spellStart"/>
      <w:r w:rsidRPr="002007BB">
        <w:t>iSIS</w:t>
      </w:r>
      <w:proofErr w:type="spellEnd"/>
    </w:p>
    <w:sdt>
      <w:sdtPr>
        <w:rPr>
          <w:rFonts w:asciiTheme="minorHAnsi" w:eastAsiaTheme="minorHAnsi" w:hAnsiTheme="minorHAnsi" w:cstheme="minorBidi"/>
          <w:color w:val="auto"/>
          <w:sz w:val="22"/>
          <w:szCs w:val="22"/>
          <w:lang w:eastAsia="en-US"/>
        </w:rPr>
        <w:id w:val="-1985154529"/>
        <w:docPartObj>
          <w:docPartGallery w:val="Table of Contents"/>
          <w:docPartUnique/>
        </w:docPartObj>
      </w:sdtPr>
      <w:sdtEndPr>
        <w:rPr>
          <w:b/>
          <w:bCs/>
        </w:rPr>
      </w:sdtEndPr>
      <w:sdtContent>
        <w:p w14:paraId="4D508240" w14:textId="756E6B6E" w:rsidR="00D02000" w:rsidRPr="002007BB" w:rsidRDefault="00D02000">
          <w:pPr>
            <w:pStyle w:val="En-ttedetabledesmatires"/>
          </w:pPr>
          <w:r w:rsidRPr="002007BB">
            <w:t>Table des matières</w:t>
          </w:r>
        </w:p>
        <w:p w14:paraId="17019697" w14:textId="43A9657B" w:rsidR="00B64C91" w:rsidRDefault="00D02000">
          <w:pPr>
            <w:pStyle w:val="TM1"/>
            <w:tabs>
              <w:tab w:val="right" w:leader="dot" w:pos="9016"/>
            </w:tabs>
            <w:rPr>
              <w:rFonts w:eastAsiaTheme="minorEastAsia"/>
              <w:noProof/>
              <w:lang w:eastAsia="fr-FR"/>
            </w:rPr>
          </w:pPr>
          <w:r w:rsidRPr="002007BB">
            <w:fldChar w:fldCharType="begin"/>
          </w:r>
          <w:r w:rsidRPr="002007BB">
            <w:instrText xml:space="preserve"> TOC \o "1-3" \h \z \u </w:instrText>
          </w:r>
          <w:r w:rsidRPr="002007BB">
            <w:fldChar w:fldCharType="separate"/>
          </w:r>
          <w:hyperlink w:anchor="_Toc111019592" w:history="1">
            <w:r w:rsidR="00B64C91" w:rsidRPr="006816C4">
              <w:rPr>
                <w:rStyle w:val="Lienhypertexte"/>
                <w:noProof/>
                <w:shd w:val="clear" w:color="auto" w:fill="FFFFFF"/>
              </w:rPr>
              <w:t>Introduction</w:t>
            </w:r>
            <w:r w:rsidR="00B64C91">
              <w:rPr>
                <w:noProof/>
                <w:webHidden/>
              </w:rPr>
              <w:tab/>
            </w:r>
            <w:r w:rsidR="00B64C91">
              <w:rPr>
                <w:noProof/>
                <w:webHidden/>
              </w:rPr>
              <w:fldChar w:fldCharType="begin"/>
            </w:r>
            <w:r w:rsidR="00B64C91">
              <w:rPr>
                <w:noProof/>
                <w:webHidden/>
              </w:rPr>
              <w:instrText xml:space="preserve"> PAGEREF _Toc111019592 \h </w:instrText>
            </w:r>
            <w:r w:rsidR="00B64C91">
              <w:rPr>
                <w:noProof/>
                <w:webHidden/>
              </w:rPr>
            </w:r>
            <w:r w:rsidR="00B64C91">
              <w:rPr>
                <w:noProof/>
                <w:webHidden/>
              </w:rPr>
              <w:fldChar w:fldCharType="separate"/>
            </w:r>
            <w:r w:rsidR="00B64C91">
              <w:rPr>
                <w:noProof/>
                <w:webHidden/>
              </w:rPr>
              <w:t>2</w:t>
            </w:r>
            <w:r w:rsidR="00B64C91">
              <w:rPr>
                <w:noProof/>
                <w:webHidden/>
              </w:rPr>
              <w:fldChar w:fldCharType="end"/>
            </w:r>
          </w:hyperlink>
        </w:p>
        <w:p w14:paraId="32FADB8C" w14:textId="33942841" w:rsidR="00B64C91" w:rsidRDefault="00617063">
          <w:pPr>
            <w:pStyle w:val="TM1"/>
            <w:tabs>
              <w:tab w:val="right" w:leader="dot" w:pos="9016"/>
            </w:tabs>
            <w:rPr>
              <w:rFonts w:eastAsiaTheme="minorEastAsia"/>
              <w:noProof/>
              <w:lang w:eastAsia="fr-FR"/>
            </w:rPr>
          </w:pPr>
          <w:hyperlink w:anchor="_Toc111019593" w:history="1">
            <w:r w:rsidR="00B64C91" w:rsidRPr="006816C4">
              <w:rPr>
                <w:rStyle w:val="Lienhypertexte"/>
                <w:noProof/>
              </w:rPr>
              <w:t>Pour la culture du concombre</w:t>
            </w:r>
            <w:r w:rsidR="00B64C91">
              <w:rPr>
                <w:noProof/>
                <w:webHidden/>
              </w:rPr>
              <w:tab/>
            </w:r>
            <w:r w:rsidR="00B64C91">
              <w:rPr>
                <w:noProof/>
                <w:webHidden/>
              </w:rPr>
              <w:fldChar w:fldCharType="begin"/>
            </w:r>
            <w:r w:rsidR="00B64C91">
              <w:rPr>
                <w:noProof/>
                <w:webHidden/>
              </w:rPr>
              <w:instrText xml:space="preserve"> PAGEREF _Toc111019593 \h </w:instrText>
            </w:r>
            <w:r w:rsidR="00B64C91">
              <w:rPr>
                <w:noProof/>
                <w:webHidden/>
              </w:rPr>
            </w:r>
            <w:r w:rsidR="00B64C91">
              <w:rPr>
                <w:noProof/>
                <w:webHidden/>
              </w:rPr>
              <w:fldChar w:fldCharType="separate"/>
            </w:r>
            <w:r w:rsidR="00B64C91">
              <w:rPr>
                <w:noProof/>
                <w:webHidden/>
              </w:rPr>
              <w:t>2</w:t>
            </w:r>
            <w:r w:rsidR="00B64C91">
              <w:rPr>
                <w:noProof/>
                <w:webHidden/>
              </w:rPr>
              <w:fldChar w:fldCharType="end"/>
            </w:r>
          </w:hyperlink>
        </w:p>
        <w:p w14:paraId="5CC568A4" w14:textId="00883850" w:rsidR="00B64C91" w:rsidRDefault="00617063">
          <w:pPr>
            <w:pStyle w:val="TM2"/>
            <w:tabs>
              <w:tab w:val="right" w:leader="dot" w:pos="9016"/>
            </w:tabs>
            <w:rPr>
              <w:rFonts w:eastAsiaTheme="minorEastAsia"/>
              <w:noProof/>
              <w:lang w:eastAsia="fr-FR"/>
            </w:rPr>
          </w:pPr>
          <w:hyperlink w:anchor="_Toc111019594" w:history="1">
            <w:r w:rsidR="00B64C91" w:rsidRPr="006816C4">
              <w:rPr>
                <w:rStyle w:val="Lienhypertexte"/>
                <w:noProof/>
                <w:shd w:val="clear" w:color="auto" w:fill="FFFFFF"/>
              </w:rPr>
              <w:t>Données environnementales</w:t>
            </w:r>
            <w:r w:rsidR="00B64C91">
              <w:rPr>
                <w:noProof/>
                <w:webHidden/>
              </w:rPr>
              <w:tab/>
            </w:r>
            <w:r w:rsidR="00B64C91">
              <w:rPr>
                <w:noProof/>
                <w:webHidden/>
              </w:rPr>
              <w:fldChar w:fldCharType="begin"/>
            </w:r>
            <w:r w:rsidR="00B64C91">
              <w:rPr>
                <w:noProof/>
                <w:webHidden/>
              </w:rPr>
              <w:instrText xml:space="preserve"> PAGEREF _Toc111019594 \h </w:instrText>
            </w:r>
            <w:r w:rsidR="00B64C91">
              <w:rPr>
                <w:noProof/>
                <w:webHidden/>
              </w:rPr>
            </w:r>
            <w:r w:rsidR="00B64C91">
              <w:rPr>
                <w:noProof/>
                <w:webHidden/>
              </w:rPr>
              <w:fldChar w:fldCharType="separate"/>
            </w:r>
            <w:r w:rsidR="00B64C91">
              <w:rPr>
                <w:noProof/>
                <w:webHidden/>
              </w:rPr>
              <w:t>2</w:t>
            </w:r>
            <w:r w:rsidR="00B64C91">
              <w:rPr>
                <w:noProof/>
                <w:webHidden/>
              </w:rPr>
              <w:fldChar w:fldCharType="end"/>
            </w:r>
          </w:hyperlink>
        </w:p>
        <w:p w14:paraId="1C4C532B" w14:textId="7BD21CEB" w:rsidR="00B64C91" w:rsidRDefault="00617063">
          <w:pPr>
            <w:pStyle w:val="TM3"/>
            <w:tabs>
              <w:tab w:val="right" w:leader="dot" w:pos="9016"/>
            </w:tabs>
            <w:rPr>
              <w:rFonts w:eastAsiaTheme="minorEastAsia"/>
              <w:noProof/>
              <w:lang w:eastAsia="fr-FR"/>
            </w:rPr>
          </w:pPr>
          <w:hyperlink w:anchor="_Toc111019595" w:history="1">
            <w:r w:rsidR="00B64C91" w:rsidRPr="006816C4">
              <w:rPr>
                <w:rStyle w:val="Lienhypertexte"/>
                <w:noProof/>
              </w:rPr>
              <w:t>Avec forecast météo</w:t>
            </w:r>
            <w:r w:rsidR="00B64C91">
              <w:rPr>
                <w:noProof/>
                <w:webHidden/>
              </w:rPr>
              <w:tab/>
            </w:r>
            <w:r w:rsidR="00B64C91">
              <w:rPr>
                <w:noProof/>
                <w:webHidden/>
              </w:rPr>
              <w:fldChar w:fldCharType="begin"/>
            </w:r>
            <w:r w:rsidR="00B64C91">
              <w:rPr>
                <w:noProof/>
                <w:webHidden/>
              </w:rPr>
              <w:instrText xml:space="preserve"> PAGEREF _Toc111019595 \h </w:instrText>
            </w:r>
            <w:r w:rsidR="00B64C91">
              <w:rPr>
                <w:noProof/>
                <w:webHidden/>
              </w:rPr>
            </w:r>
            <w:r w:rsidR="00B64C91">
              <w:rPr>
                <w:noProof/>
                <w:webHidden/>
              </w:rPr>
              <w:fldChar w:fldCharType="separate"/>
            </w:r>
            <w:r w:rsidR="00B64C91">
              <w:rPr>
                <w:noProof/>
                <w:webHidden/>
              </w:rPr>
              <w:t>2</w:t>
            </w:r>
            <w:r w:rsidR="00B64C91">
              <w:rPr>
                <w:noProof/>
                <w:webHidden/>
              </w:rPr>
              <w:fldChar w:fldCharType="end"/>
            </w:r>
          </w:hyperlink>
        </w:p>
        <w:p w14:paraId="371F4834" w14:textId="0EF9CE1A" w:rsidR="00B64C91" w:rsidRDefault="00617063">
          <w:pPr>
            <w:pStyle w:val="TM3"/>
            <w:tabs>
              <w:tab w:val="right" w:leader="dot" w:pos="9016"/>
            </w:tabs>
            <w:rPr>
              <w:rFonts w:eastAsiaTheme="minorEastAsia"/>
              <w:noProof/>
              <w:lang w:eastAsia="fr-FR"/>
            </w:rPr>
          </w:pPr>
          <w:hyperlink w:anchor="_Toc111019596" w:history="1">
            <w:r w:rsidR="00B64C91" w:rsidRPr="006816C4">
              <w:rPr>
                <w:rStyle w:val="Lienhypertexte"/>
                <w:noProof/>
                <w:shd w:val="clear" w:color="auto" w:fill="FFFFFF"/>
              </w:rPr>
              <w:t>Sans forecast (Carolina)</w:t>
            </w:r>
            <w:r w:rsidR="00B64C91">
              <w:rPr>
                <w:noProof/>
                <w:webHidden/>
              </w:rPr>
              <w:tab/>
            </w:r>
            <w:r w:rsidR="00B64C91">
              <w:rPr>
                <w:noProof/>
                <w:webHidden/>
              </w:rPr>
              <w:fldChar w:fldCharType="begin"/>
            </w:r>
            <w:r w:rsidR="00B64C91">
              <w:rPr>
                <w:noProof/>
                <w:webHidden/>
              </w:rPr>
              <w:instrText xml:space="preserve"> PAGEREF _Toc111019596 \h </w:instrText>
            </w:r>
            <w:r w:rsidR="00B64C91">
              <w:rPr>
                <w:noProof/>
                <w:webHidden/>
              </w:rPr>
            </w:r>
            <w:r w:rsidR="00B64C91">
              <w:rPr>
                <w:noProof/>
                <w:webHidden/>
              </w:rPr>
              <w:fldChar w:fldCharType="separate"/>
            </w:r>
            <w:r w:rsidR="00B64C91">
              <w:rPr>
                <w:noProof/>
                <w:webHidden/>
              </w:rPr>
              <w:t>2</w:t>
            </w:r>
            <w:r w:rsidR="00B64C91">
              <w:rPr>
                <w:noProof/>
                <w:webHidden/>
              </w:rPr>
              <w:fldChar w:fldCharType="end"/>
            </w:r>
          </w:hyperlink>
        </w:p>
        <w:p w14:paraId="4621B37B" w14:textId="1CFDA9FA" w:rsidR="00B64C91" w:rsidRDefault="00617063">
          <w:pPr>
            <w:pStyle w:val="TM2"/>
            <w:tabs>
              <w:tab w:val="right" w:leader="dot" w:pos="9016"/>
            </w:tabs>
            <w:rPr>
              <w:rFonts w:eastAsiaTheme="minorEastAsia"/>
              <w:noProof/>
              <w:lang w:eastAsia="fr-FR"/>
            </w:rPr>
          </w:pPr>
          <w:hyperlink w:anchor="_Toc111019597" w:history="1">
            <w:r w:rsidR="00B64C91" w:rsidRPr="006816C4">
              <w:rPr>
                <w:rStyle w:val="Lienhypertexte"/>
                <w:noProof/>
                <w:shd w:val="clear" w:color="auto" w:fill="FFFFFF"/>
              </w:rPr>
              <w:t>Réseaux neuronaux</w:t>
            </w:r>
            <w:r w:rsidR="00B64C91">
              <w:rPr>
                <w:noProof/>
                <w:webHidden/>
              </w:rPr>
              <w:tab/>
            </w:r>
            <w:r w:rsidR="00B64C91">
              <w:rPr>
                <w:noProof/>
                <w:webHidden/>
              </w:rPr>
              <w:fldChar w:fldCharType="begin"/>
            </w:r>
            <w:r w:rsidR="00B64C91">
              <w:rPr>
                <w:noProof/>
                <w:webHidden/>
              </w:rPr>
              <w:instrText xml:space="preserve"> PAGEREF _Toc111019597 \h </w:instrText>
            </w:r>
            <w:r w:rsidR="00B64C91">
              <w:rPr>
                <w:noProof/>
                <w:webHidden/>
              </w:rPr>
            </w:r>
            <w:r w:rsidR="00B64C91">
              <w:rPr>
                <w:noProof/>
                <w:webHidden/>
              </w:rPr>
              <w:fldChar w:fldCharType="separate"/>
            </w:r>
            <w:r w:rsidR="00B64C91">
              <w:rPr>
                <w:noProof/>
                <w:webHidden/>
              </w:rPr>
              <w:t>3</w:t>
            </w:r>
            <w:r w:rsidR="00B64C91">
              <w:rPr>
                <w:noProof/>
                <w:webHidden/>
              </w:rPr>
              <w:fldChar w:fldCharType="end"/>
            </w:r>
          </w:hyperlink>
        </w:p>
        <w:p w14:paraId="15EF3F31" w14:textId="6C19DB82" w:rsidR="00B64C91" w:rsidRDefault="00617063">
          <w:pPr>
            <w:pStyle w:val="TM3"/>
            <w:tabs>
              <w:tab w:val="right" w:leader="dot" w:pos="9016"/>
            </w:tabs>
            <w:rPr>
              <w:rFonts w:eastAsiaTheme="minorEastAsia"/>
              <w:noProof/>
              <w:lang w:eastAsia="fr-FR"/>
            </w:rPr>
          </w:pPr>
          <w:hyperlink w:anchor="_Toc111019598" w:history="1">
            <w:r w:rsidR="00B64C91" w:rsidRPr="006816C4">
              <w:rPr>
                <w:rStyle w:val="Lienhypertexte"/>
                <w:noProof/>
              </w:rPr>
              <w:t>Données environnementales</w:t>
            </w:r>
            <w:r w:rsidR="00B64C91">
              <w:rPr>
                <w:noProof/>
                <w:webHidden/>
              </w:rPr>
              <w:tab/>
            </w:r>
            <w:r w:rsidR="00B64C91">
              <w:rPr>
                <w:noProof/>
                <w:webHidden/>
              </w:rPr>
              <w:fldChar w:fldCharType="begin"/>
            </w:r>
            <w:r w:rsidR="00B64C91">
              <w:rPr>
                <w:noProof/>
                <w:webHidden/>
              </w:rPr>
              <w:instrText xml:space="preserve"> PAGEREF _Toc111019598 \h </w:instrText>
            </w:r>
            <w:r w:rsidR="00B64C91">
              <w:rPr>
                <w:noProof/>
                <w:webHidden/>
              </w:rPr>
            </w:r>
            <w:r w:rsidR="00B64C91">
              <w:rPr>
                <w:noProof/>
                <w:webHidden/>
              </w:rPr>
              <w:fldChar w:fldCharType="separate"/>
            </w:r>
            <w:r w:rsidR="00B64C91">
              <w:rPr>
                <w:noProof/>
                <w:webHidden/>
              </w:rPr>
              <w:t>3</w:t>
            </w:r>
            <w:r w:rsidR="00B64C91">
              <w:rPr>
                <w:noProof/>
                <w:webHidden/>
              </w:rPr>
              <w:fldChar w:fldCharType="end"/>
            </w:r>
          </w:hyperlink>
        </w:p>
        <w:p w14:paraId="1657F58C" w14:textId="1544E85A" w:rsidR="00B64C91" w:rsidRDefault="00617063">
          <w:pPr>
            <w:pStyle w:val="TM3"/>
            <w:tabs>
              <w:tab w:val="right" w:leader="dot" w:pos="9016"/>
            </w:tabs>
            <w:rPr>
              <w:rFonts w:eastAsiaTheme="minorEastAsia"/>
              <w:noProof/>
              <w:lang w:eastAsia="fr-FR"/>
            </w:rPr>
          </w:pPr>
          <w:hyperlink w:anchor="_Toc111019599" w:history="1">
            <w:r w:rsidR="00B64C91" w:rsidRPr="006816C4">
              <w:rPr>
                <w:rStyle w:val="Lienhypertexte"/>
                <w:noProof/>
              </w:rPr>
              <w:t>Réseaux convolutionnels</w:t>
            </w:r>
            <w:r w:rsidR="00B64C91">
              <w:rPr>
                <w:noProof/>
                <w:webHidden/>
              </w:rPr>
              <w:tab/>
            </w:r>
            <w:r w:rsidR="00B64C91">
              <w:rPr>
                <w:noProof/>
                <w:webHidden/>
              </w:rPr>
              <w:fldChar w:fldCharType="begin"/>
            </w:r>
            <w:r w:rsidR="00B64C91">
              <w:rPr>
                <w:noProof/>
                <w:webHidden/>
              </w:rPr>
              <w:instrText xml:space="preserve"> PAGEREF _Toc111019599 \h </w:instrText>
            </w:r>
            <w:r w:rsidR="00B64C91">
              <w:rPr>
                <w:noProof/>
                <w:webHidden/>
              </w:rPr>
            </w:r>
            <w:r w:rsidR="00B64C91">
              <w:rPr>
                <w:noProof/>
                <w:webHidden/>
              </w:rPr>
              <w:fldChar w:fldCharType="separate"/>
            </w:r>
            <w:r w:rsidR="00B64C91">
              <w:rPr>
                <w:noProof/>
                <w:webHidden/>
              </w:rPr>
              <w:t>3</w:t>
            </w:r>
            <w:r w:rsidR="00B64C91">
              <w:rPr>
                <w:noProof/>
                <w:webHidden/>
              </w:rPr>
              <w:fldChar w:fldCharType="end"/>
            </w:r>
          </w:hyperlink>
        </w:p>
        <w:p w14:paraId="4773BEEC" w14:textId="37D8E92D" w:rsidR="00B64C91" w:rsidRDefault="00617063">
          <w:pPr>
            <w:pStyle w:val="TM2"/>
            <w:tabs>
              <w:tab w:val="right" w:leader="dot" w:pos="9016"/>
            </w:tabs>
            <w:rPr>
              <w:rFonts w:eastAsiaTheme="minorEastAsia"/>
              <w:noProof/>
              <w:lang w:eastAsia="fr-FR"/>
            </w:rPr>
          </w:pPr>
          <w:hyperlink w:anchor="_Toc111019600" w:history="1">
            <w:r w:rsidR="00B64C91" w:rsidRPr="006816C4">
              <w:rPr>
                <w:rStyle w:val="Lienhypertexte"/>
                <w:noProof/>
              </w:rPr>
              <w:t>Imagerie thermale</w:t>
            </w:r>
            <w:r w:rsidR="00B64C91">
              <w:rPr>
                <w:noProof/>
                <w:webHidden/>
              </w:rPr>
              <w:tab/>
            </w:r>
            <w:r w:rsidR="00B64C91">
              <w:rPr>
                <w:noProof/>
                <w:webHidden/>
              </w:rPr>
              <w:fldChar w:fldCharType="begin"/>
            </w:r>
            <w:r w:rsidR="00B64C91">
              <w:rPr>
                <w:noProof/>
                <w:webHidden/>
              </w:rPr>
              <w:instrText xml:space="preserve"> PAGEREF _Toc111019600 \h </w:instrText>
            </w:r>
            <w:r w:rsidR="00B64C91">
              <w:rPr>
                <w:noProof/>
                <w:webHidden/>
              </w:rPr>
            </w:r>
            <w:r w:rsidR="00B64C91">
              <w:rPr>
                <w:noProof/>
                <w:webHidden/>
              </w:rPr>
              <w:fldChar w:fldCharType="separate"/>
            </w:r>
            <w:r w:rsidR="00B64C91">
              <w:rPr>
                <w:noProof/>
                <w:webHidden/>
              </w:rPr>
              <w:t>4</w:t>
            </w:r>
            <w:r w:rsidR="00B64C91">
              <w:rPr>
                <w:noProof/>
                <w:webHidden/>
              </w:rPr>
              <w:fldChar w:fldCharType="end"/>
            </w:r>
          </w:hyperlink>
        </w:p>
        <w:p w14:paraId="3E702D04" w14:textId="2259DB6E" w:rsidR="00B64C91" w:rsidRDefault="00617063">
          <w:pPr>
            <w:pStyle w:val="TM1"/>
            <w:tabs>
              <w:tab w:val="right" w:leader="dot" w:pos="9016"/>
            </w:tabs>
            <w:rPr>
              <w:rFonts w:eastAsiaTheme="minorEastAsia"/>
              <w:noProof/>
              <w:lang w:eastAsia="fr-FR"/>
            </w:rPr>
          </w:pPr>
          <w:hyperlink w:anchor="_Toc111019601" w:history="1">
            <w:r w:rsidR="00B64C91" w:rsidRPr="006816C4">
              <w:rPr>
                <w:rStyle w:val="Lienhypertexte"/>
                <w:noProof/>
              </w:rPr>
              <w:t>Pour les autres cultures</w:t>
            </w:r>
            <w:r w:rsidR="00B64C91">
              <w:rPr>
                <w:noProof/>
                <w:webHidden/>
              </w:rPr>
              <w:tab/>
            </w:r>
            <w:r w:rsidR="00B64C91">
              <w:rPr>
                <w:noProof/>
                <w:webHidden/>
              </w:rPr>
              <w:fldChar w:fldCharType="begin"/>
            </w:r>
            <w:r w:rsidR="00B64C91">
              <w:rPr>
                <w:noProof/>
                <w:webHidden/>
              </w:rPr>
              <w:instrText xml:space="preserve"> PAGEREF _Toc111019601 \h </w:instrText>
            </w:r>
            <w:r w:rsidR="00B64C91">
              <w:rPr>
                <w:noProof/>
                <w:webHidden/>
              </w:rPr>
            </w:r>
            <w:r w:rsidR="00B64C91">
              <w:rPr>
                <w:noProof/>
                <w:webHidden/>
              </w:rPr>
              <w:fldChar w:fldCharType="separate"/>
            </w:r>
            <w:r w:rsidR="00B64C91">
              <w:rPr>
                <w:noProof/>
                <w:webHidden/>
              </w:rPr>
              <w:t>6</w:t>
            </w:r>
            <w:r w:rsidR="00B64C91">
              <w:rPr>
                <w:noProof/>
                <w:webHidden/>
              </w:rPr>
              <w:fldChar w:fldCharType="end"/>
            </w:r>
          </w:hyperlink>
        </w:p>
        <w:p w14:paraId="707BBEA7" w14:textId="1DE19762" w:rsidR="00B64C91" w:rsidRDefault="00617063">
          <w:pPr>
            <w:pStyle w:val="TM2"/>
            <w:tabs>
              <w:tab w:val="right" w:leader="dot" w:pos="9016"/>
            </w:tabs>
            <w:rPr>
              <w:rFonts w:eastAsiaTheme="minorEastAsia"/>
              <w:noProof/>
              <w:lang w:eastAsia="fr-FR"/>
            </w:rPr>
          </w:pPr>
          <w:hyperlink w:anchor="_Toc111019602" w:history="1">
            <w:r w:rsidR="00B64C91" w:rsidRPr="006816C4">
              <w:rPr>
                <w:rStyle w:val="Lienhypertexte"/>
                <w:noProof/>
              </w:rPr>
              <w:t>Prédiction du risque d’un mois entier (mûre de Boysen)</w:t>
            </w:r>
            <w:r w:rsidR="00B64C91">
              <w:rPr>
                <w:noProof/>
                <w:webHidden/>
              </w:rPr>
              <w:tab/>
            </w:r>
            <w:r w:rsidR="00B64C91">
              <w:rPr>
                <w:noProof/>
                <w:webHidden/>
              </w:rPr>
              <w:fldChar w:fldCharType="begin"/>
            </w:r>
            <w:r w:rsidR="00B64C91">
              <w:rPr>
                <w:noProof/>
                <w:webHidden/>
              </w:rPr>
              <w:instrText xml:space="preserve"> PAGEREF _Toc111019602 \h </w:instrText>
            </w:r>
            <w:r w:rsidR="00B64C91">
              <w:rPr>
                <w:noProof/>
                <w:webHidden/>
              </w:rPr>
            </w:r>
            <w:r w:rsidR="00B64C91">
              <w:rPr>
                <w:noProof/>
                <w:webHidden/>
              </w:rPr>
              <w:fldChar w:fldCharType="separate"/>
            </w:r>
            <w:r w:rsidR="00B64C91">
              <w:rPr>
                <w:noProof/>
                <w:webHidden/>
              </w:rPr>
              <w:t>6</w:t>
            </w:r>
            <w:r w:rsidR="00B64C91">
              <w:rPr>
                <w:noProof/>
                <w:webHidden/>
              </w:rPr>
              <w:fldChar w:fldCharType="end"/>
            </w:r>
          </w:hyperlink>
        </w:p>
        <w:p w14:paraId="564E0274" w14:textId="7327C024" w:rsidR="00B64C91" w:rsidRDefault="00617063">
          <w:pPr>
            <w:pStyle w:val="TM2"/>
            <w:tabs>
              <w:tab w:val="right" w:leader="dot" w:pos="9016"/>
            </w:tabs>
            <w:rPr>
              <w:rFonts w:eastAsiaTheme="minorEastAsia"/>
              <w:noProof/>
              <w:lang w:eastAsia="fr-FR"/>
            </w:rPr>
          </w:pPr>
          <w:hyperlink w:anchor="_Toc111019603" w:history="1">
            <w:r w:rsidR="00B64C91" w:rsidRPr="006816C4">
              <w:rPr>
                <w:rStyle w:val="Lienhypertexte"/>
                <w:noProof/>
              </w:rPr>
              <w:t>Imagerie hyperspectrale (raisin)</w:t>
            </w:r>
            <w:r w:rsidR="00B64C91">
              <w:rPr>
                <w:noProof/>
                <w:webHidden/>
              </w:rPr>
              <w:tab/>
            </w:r>
            <w:r w:rsidR="00B64C91">
              <w:rPr>
                <w:noProof/>
                <w:webHidden/>
              </w:rPr>
              <w:fldChar w:fldCharType="begin"/>
            </w:r>
            <w:r w:rsidR="00B64C91">
              <w:rPr>
                <w:noProof/>
                <w:webHidden/>
              </w:rPr>
              <w:instrText xml:space="preserve"> PAGEREF _Toc111019603 \h </w:instrText>
            </w:r>
            <w:r w:rsidR="00B64C91">
              <w:rPr>
                <w:noProof/>
                <w:webHidden/>
              </w:rPr>
            </w:r>
            <w:r w:rsidR="00B64C91">
              <w:rPr>
                <w:noProof/>
                <w:webHidden/>
              </w:rPr>
              <w:fldChar w:fldCharType="separate"/>
            </w:r>
            <w:r w:rsidR="00B64C91">
              <w:rPr>
                <w:noProof/>
                <w:webHidden/>
              </w:rPr>
              <w:t>6</w:t>
            </w:r>
            <w:r w:rsidR="00B64C91">
              <w:rPr>
                <w:noProof/>
                <w:webHidden/>
              </w:rPr>
              <w:fldChar w:fldCharType="end"/>
            </w:r>
          </w:hyperlink>
        </w:p>
        <w:p w14:paraId="09C10AAA" w14:textId="7C1423A9" w:rsidR="00B64C91" w:rsidRDefault="00617063">
          <w:pPr>
            <w:pStyle w:val="TM2"/>
            <w:tabs>
              <w:tab w:val="right" w:leader="dot" w:pos="9016"/>
            </w:tabs>
            <w:rPr>
              <w:rFonts w:eastAsiaTheme="minorEastAsia"/>
              <w:noProof/>
              <w:lang w:eastAsia="fr-FR"/>
            </w:rPr>
          </w:pPr>
          <w:hyperlink w:anchor="_Toc111019604" w:history="1">
            <w:r w:rsidR="00B64C91" w:rsidRPr="006816C4">
              <w:rPr>
                <w:rStyle w:val="Lienhypertexte"/>
                <w:noProof/>
              </w:rPr>
              <w:t>Facteurs environmentaux (rose)</w:t>
            </w:r>
            <w:r w:rsidR="00B64C91">
              <w:rPr>
                <w:noProof/>
                <w:webHidden/>
              </w:rPr>
              <w:tab/>
            </w:r>
            <w:r w:rsidR="00B64C91">
              <w:rPr>
                <w:noProof/>
                <w:webHidden/>
              </w:rPr>
              <w:fldChar w:fldCharType="begin"/>
            </w:r>
            <w:r w:rsidR="00B64C91">
              <w:rPr>
                <w:noProof/>
                <w:webHidden/>
              </w:rPr>
              <w:instrText xml:space="preserve"> PAGEREF _Toc111019604 \h </w:instrText>
            </w:r>
            <w:r w:rsidR="00B64C91">
              <w:rPr>
                <w:noProof/>
                <w:webHidden/>
              </w:rPr>
            </w:r>
            <w:r w:rsidR="00B64C91">
              <w:rPr>
                <w:noProof/>
                <w:webHidden/>
              </w:rPr>
              <w:fldChar w:fldCharType="separate"/>
            </w:r>
            <w:r w:rsidR="00B64C91">
              <w:rPr>
                <w:noProof/>
                <w:webHidden/>
              </w:rPr>
              <w:t>6</w:t>
            </w:r>
            <w:r w:rsidR="00B64C91">
              <w:rPr>
                <w:noProof/>
                <w:webHidden/>
              </w:rPr>
              <w:fldChar w:fldCharType="end"/>
            </w:r>
          </w:hyperlink>
        </w:p>
        <w:p w14:paraId="4DC2CC29" w14:textId="3B45C4DB" w:rsidR="00B64C91" w:rsidRDefault="00617063">
          <w:pPr>
            <w:pStyle w:val="TM1"/>
            <w:tabs>
              <w:tab w:val="right" w:leader="dot" w:pos="9016"/>
            </w:tabs>
            <w:rPr>
              <w:rFonts w:eastAsiaTheme="minorEastAsia"/>
              <w:noProof/>
              <w:lang w:eastAsia="fr-FR"/>
            </w:rPr>
          </w:pPr>
          <w:hyperlink w:anchor="_Toc111019605" w:history="1">
            <w:r w:rsidR="00B64C91" w:rsidRPr="006816C4">
              <w:rPr>
                <w:rStyle w:val="Lienhypertexte"/>
                <w:noProof/>
              </w:rPr>
              <w:t>Bibliographie</w:t>
            </w:r>
            <w:r w:rsidR="00B64C91">
              <w:rPr>
                <w:noProof/>
                <w:webHidden/>
              </w:rPr>
              <w:tab/>
            </w:r>
            <w:r w:rsidR="00B64C91">
              <w:rPr>
                <w:noProof/>
                <w:webHidden/>
              </w:rPr>
              <w:fldChar w:fldCharType="begin"/>
            </w:r>
            <w:r w:rsidR="00B64C91">
              <w:rPr>
                <w:noProof/>
                <w:webHidden/>
              </w:rPr>
              <w:instrText xml:space="preserve"> PAGEREF _Toc111019605 \h </w:instrText>
            </w:r>
            <w:r w:rsidR="00B64C91">
              <w:rPr>
                <w:noProof/>
                <w:webHidden/>
              </w:rPr>
            </w:r>
            <w:r w:rsidR="00B64C91">
              <w:rPr>
                <w:noProof/>
                <w:webHidden/>
              </w:rPr>
              <w:fldChar w:fldCharType="separate"/>
            </w:r>
            <w:r w:rsidR="00B64C91">
              <w:rPr>
                <w:noProof/>
                <w:webHidden/>
              </w:rPr>
              <w:t>7</w:t>
            </w:r>
            <w:r w:rsidR="00B64C91">
              <w:rPr>
                <w:noProof/>
                <w:webHidden/>
              </w:rPr>
              <w:fldChar w:fldCharType="end"/>
            </w:r>
          </w:hyperlink>
        </w:p>
        <w:p w14:paraId="451F27C5" w14:textId="7070C717" w:rsidR="00B64C91" w:rsidRDefault="00617063">
          <w:pPr>
            <w:pStyle w:val="TM1"/>
            <w:tabs>
              <w:tab w:val="right" w:leader="dot" w:pos="9016"/>
            </w:tabs>
            <w:rPr>
              <w:rFonts w:eastAsiaTheme="minorEastAsia"/>
              <w:noProof/>
              <w:lang w:eastAsia="fr-FR"/>
            </w:rPr>
          </w:pPr>
          <w:hyperlink w:anchor="_Toc111019606" w:history="1">
            <w:r w:rsidR="00B64C91" w:rsidRPr="006816C4">
              <w:rPr>
                <w:rStyle w:val="Lienhypertexte"/>
                <w:noProof/>
              </w:rPr>
              <w:t>Annexes</w:t>
            </w:r>
            <w:r w:rsidR="00B64C91">
              <w:rPr>
                <w:noProof/>
                <w:webHidden/>
              </w:rPr>
              <w:tab/>
            </w:r>
            <w:r w:rsidR="00B64C91">
              <w:rPr>
                <w:noProof/>
                <w:webHidden/>
              </w:rPr>
              <w:fldChar w:fldCharType="begin"/>
            </w:r>
            <w:r w:rsidR="00B64C91">
              <w:rPr>
                <w:noProof/>
                <w:webHidden/>
              </w:rPr>
              <w:instrText xml:space="preserve"> PAGEREF _Toc111019606 \h </w:instrText>
            </w:r>
            <w:r w:rsidR="00B64C91">
              <w:rPr>
                <w:noProof/>
                <w:webHidden/>
              </w:rPr>
            </w:r>
            <w:r w:rsidR="00B64C91">
              <w:rPr>
                <w:noProof/>
                <w:webHidden/>
              </w:rPr>
              <w:fldChar w:fldCharType="separate"/>
            </w:r>
            <w:r w:rsidR="00B64C91">
              <w:rPr>
                <w:noProof/>
                <w:webHidden/>
              </w:rPr>
              <w:t>8</w:t>
            </w:r>
            <w:r w:rsidR="00B64C91">
              <w:rPr>
                <w:noProof/>
                <w:webHidden/>
              </w:rPr>
              <w:fldChar w:fldCharType="end"/>
            </w:r>
          </w:hyperlink>
        </w:p>
        <w:p w14:paraId="24A1BA74" w14:textId="57459977" w:rsidR="00D02000" w:rsidRPr="002007BB" w:rsidRDefault="00D02000">
          <w:r w:rsidRPr="002007BB">
            <w:rPr>
              <w:b/>
              <w:bCs/>
            </w:rPr>
            <w:fldChar w:fldCharType="end"/>
          </w:r>
        </w:p>
      </w:sdtContent>
    </w:sdt>
    <w:p w14:paraId="73154F6C" w14:textId="30D800EF" w:rsidR="00D02000" w:rsidRPr="002007BB" w:rsidRDefault="00D02000">
      <w:pPr>
        <w:jc w:val="left"/>
        <w:rPr>
          <w:shd w:val="clear" w:color="auto" w:fill="FFFFFF"/>
        </w:rPr>
      </w:pPr>
      <w:r w:rsidRPr="002007BB">
        <w:rPr>
          <w:shd w:val="clear" w:color="auto" w:fill="FFFFFF"/>
        </w:rPr>
        <w:br w:type="page"/>
      </w:r>
    </w:p>
    <w:p w14:paraId="69A88EDD" w14:textId="77777777" w:rsidR="00D02000" w:rsidRPr="002007BB" w:rsidRDefault="00D02000" w:rsidP="009D5626">
      <w:pPr>
        <w:rPr>
          <w:shd w:val="clear" w:color="auto" w:fill="FFFFFF"/>
        </w:rPr>
      </w:pPr>
    </w:p>
    <w:p w14:paraId="4EF9B44D" w14:textId="1D03B420" w:rsidR="00D02000" w:rsidRPr="002007BB" w:rsidRDefault="00D02000" w:rsidP="00D02000">
      <w:pPr>
        <w:pStyle w:val="Titre1"/>
        <w:rPr>
          <w:shd w:val="clear" w:color="auto" w:fill="FFFFFF"/>
          <w:lang w:val="fr-FR"/>
        </w:rPr>
      </w:pPr>
      <w:bookmarkStart w:id="0" w:name="_Toc111019592"/>
      <w:r w:rsidRPr="002007BB">
        <w:rPr>
          <w:shd w:val="clear" w:color="auto" w:fill="FFFFFF"/>
          <w:lang w:val="fr-FR"/>
        </w:rPr>
        <w:t>Introduction</w:t>
      </w:r>
      <w:bookmarkEnd w:id="0"/>
    </w:p>
    <w:p w14:paraId="20811A28" w14:textId="6BA4282F" w:rsidR="00D02000" w:rsidRPr="002007BB" w:rsidRDefault="00AE0A80" w:rsidP="009D5626">
      <w:pPr>
        <w:rPr>
          <w:shd w:val="clear" w:color="auto" w:fill="FFFFFF"/>
        </w:rPr>
      </w:pPr>
      <w:r w:rsidRPr="002007BB">
        <w:rPr>
          <w:shd w:val="clear" w:color="auto" w:fill="FFFFFF"/>
        </w:rPr>
        <w:t>Le mildiou se manifeste d’abord par la formation de petites taches jaunes ou de lésions aqueuses sur la face supérieure des plus vielles feuilles. Ensuite elles jaunissent puis se nécrosent progressivement. Chez le concombre et la courgette, les lésions sont souvent délimitées par les nervures des feuilles et prennent une forme angulaire. Les feuilles présentent donc à terme une mosaïque de taches jaunes et/ou brunes.</w:t>
      </w:r>
      <w:r w:rsidR="004F14AA" w:rsidRPr="002007BB">
        <w:rPr>
          <w:shd w:val="clear" w:color="auto" w:fill="FFFFFF"/>
        </w:rPr>
        <w:t xml:space="preserve"> </w:t>
      </w:r>
      <w:sdt>
        <w:sdtPr>
          <w:rPr>
            <w:shd w:val="clear" w:color="auto" w:fill="FFFFFF"/>
          </w:rPr>
          <w:id w:val="-1183669018"/>
          <w:citation/>
        </w:sdtPr>
        <w:sdtEndPr/>
        <w:sdtContent>
          <w:r w:rsidR="004F14AA" w:rsidRPr="002007BB">
            <w:rPr>
              <w:shd w:val="clear" w:color="auto" w:fill="FFFFFF"/>
            </w:rPr>
            <w:fldChar w:fldCharType="begin"/>
          </w:r>
          <w:r w:rsidR="004F14AA" w:rsidRPr="002007BB">
            <w:rPr>
              <w:shd w:val="clear" w:color="auto" w:fill="FFFFFF"/>
            </w:rPr>
            <w:instrText xml:space="preserve"> CITATION Jar \l 8192 </w:instrText>
          </w:r>
          <w:r w:rsidR="004F14AA" w:rsidRPr="002007BB">
            <w:rPr>
              <w:shd w:val="clear" w:color="auto" w:fill="FFFFFF"/>
            </w:rPr>
            <w:fldChar w:fldCharType="separate"/>
          </w:r>
          <w:r w:rsidR="00B64C91" w:rsidRPr="00B64C91">
            <w:rPr>
              <w:noProof/>
              <w:shd w:val="clear" w:color="auto" w:fill="FFFFFF"/>
            </w:rPr>
            <w:t>[1]</w:t>
          </w:r>
          <w:r w:rsidR="004F14AA" w:rsidRPr="002007BB">
            <w:rPr>
              <w:shd w:val="clear" w:color="auto" w:fill="FFFFFF"/>
            </w:rPr>
            <w:fldChar w:fldCharType="end"/>
          </w:r>
        </w:sdtContent>
      </w:sdt>
    </w:p>
    <w:p w14:paraId="4295A5CB" w14:textId="3FCCC5C1" w:rsidR="00AE0A80" w:rsidRPr="002007BB" w:rsidRDefault="00AE0A80" w:rsidP="009D5626">
      <w:pPr>
        <w:pStyle w:val="Titre1"/>
        <w:rPr>
          <w:lang w:val="fr-FR"/>
        </w:rPr>
      </w:pPr>
      <w:bookmarkStart w:id="1" w:name="_Toc111019593"/>
      <w:r w:rsidRPr="002007BB">
        <w:rPr>
          <w:lang w:val="fr-FR"/>
        </w:rPr>
        <w:t>Pour la culture du concombre</w:t>
      </w:r>
      <w:bookmarkEnd w:id="1"/>
    </w:p>
    <w:p w14:paraId="2DCB462B" w14:textId="540BFE1A" w:rsidR="00AE0A80" w:rsidRPr="002007BB" w:rsidRDefault="004F14AA" w:rsidP="009D5626">
      <w:pPr>
        <w:rPr>
          <w:shd w:val="clear" w:color="auto" w:fill="FFFFFF"/>
        </w:rPr>
      </w:pPr>
      <w:r w:rsidRPr="002007BB">
        <w:rPr>
          <w:shd w:val="clear" w:color="auto" w:fill="FFFFFF"/>
        </w:rPr>
        <w:t xml:space="preserve">Nous avons </w:t>
      </w:r>
      <w:r w:rsidR="00CF30D3" w:rsidRPr="002007BB">
        <w:rPr>
          <w:shd w:val="clear" w:color="auto" w:fill="FFFFFF"/>
        </w:rPr>
        <w:t>trouvé des modèles utilisant les données environnementales, des réseaux de neurones ainsi que des modèles de traitement d’image avec par exemple de l’imagerie thermale.</w:t>
      </w:r>
    </w:p>
    <w:p w14:paraId="55452511" w14:textId="5E2BAE25" w:rsidR="005954D7" w:rsidRPr="002007BB" w:rsidRDefault="005954D7" w:rsidP="009D5626">
      <w:pPr>
        <w:pStyle w:val="Titre2"/>
        <w:rPr>
          <w:shd w:val="clear" w:color="auto" w:fill="FFFFFF"/>
          <w:lang w:val="fr-FR"/>
        </w:rPr>
      </w:pPr>
      <w:bookmarkStart w:id="2" w:name="_Toc111019594"/>
      <w:r w:rsidRPr="002007BB">
        <w:rPr>
          <w:shd w:val="clear" w:color="auto" w:fill="FFFFFF"/>
          <w:lang w:val="fr-FR"/>
        </w:rPr>
        <w:t>Données environnementales</w:t>
      </w:r>
      <w:bookmarkEnd w:id="2"/>
    </w:p>
    <w:p w14:paraId="4CC4B222" w14:textId="7C94BF30" w:rsidR="00EE31B2" w:rsidRPr="002007BB" w:rsidRDefault="00EE31B2" w:rsidP="00EE31B2">
      <w:r w:rsidRPr="002007BB">
        <w:t>Nous avons vu deux manières différentes. Une avec les données météorologiques présentes et passées et une autre manière où nous prédisons les données météo futures pour prédire dans le futur le risque d’apparition de mildiou.</w:t>
      </w:r>
    </w:p>
    <w:p w14:paraId="63FF1C78" w14:textId="56022CD2" w:rsidR="00D979B5" w:rsidRPr="002007BB" w:rsidRDefault="00D979B5" w:rsidP="00D979B5">
      <w:pPr>
        <w:pStyle w:val="Titre3"/>
      </w:pPr>
      <w:bookmarkStart w:id="3" w:name="_Toc111019595"/>
      <w:r w:rsidRPr="002007BB">
        <w:t xml:space="preserve">Avec </w:t>
      </w:r>
      <w:proofErr w:type="spellStart"/>
      <w:r w:rsidRPr="002007BB">
        <w:t>forecast</w:t>
      </w:r>
      <w:proofErr w:type="spellEnd"/>
      <w:r w:rsidRPr="002007BB">
        <w:t xml:space="preserve"> météo</w:t>
      </w:r>
      <w:bookmarkEnd w:id="3"/>
    </w:p>
    <w:p w14:paraId="7A35271E" w14:textId="11189861" w:rsidR="009639DC" w:rsidRPr="002007BB" w:rsidRDefault="009639DC" w:rsidP="009639DC">
      <w:r w:rsidRPr="002007BB">
        <w:t xml:space="preserve">Ran Liu et al. </w:t>
      </w:r>
      <w:sdt>
        <w:sdtPr>
          <w:id w:val="1756158919"/>
          <w:citation/>
        </w:sdtPr>
        <w:sdtEndPr/>
        <w:sdtContent>
          <w:r w:rsidRPr="002007BB">
            <w:fldChar w:fldCharType="begin"/>
          </w:r>
          <w:r w:rsidRPr="002007BB">
            <w:instrText xml:space="preserve"> CITATION Ran22 \l 8192 </w:instrText>
          </w:r>
          <w:r w:rsidRPr="002007BB">
            <w:fldChar w:fldCharType="separate"/>
          </w:r>
          <w:r w:rsidR="00B64C91" w:rsidRPr="00B64C91">
            <w:rPr>
              <w:noProof/>
            </w:rPr>
            <w:t>[2]</w:t>
          </w:r>
          <w:r w:rsidRPr="002007BB">
            <w:fldChar w:fldCharType="end"/>
          </w:r>
        </w:sdtContent>
      </w:sdt>
      <w:r w:rsidRPr="002007BB">
        <w:t xml:space="preserve"> </w:t>
      </w:r>
      <w:proofErr w:type="gramStart"/>
      <w:r w:rsidRPr="002007BB">
        <w:t>ont</w:t>
      </w:r>
      <w:proofErr w:type="gramEnd"/>
      <w:r w:rsidRPr="002007BB">
        <w:t xml:space="preserve"> travaillé sur une culture de concombre dans une serre. Ils ont mis en place un </w:t>
      </w:r>
      <w:proofErr w:type="spellStart"/>
      <w:r w:rsidRPr="002007BB">
        <w:t>forecasting</w:t>
      </w:r>
      <w:proofErr w:type="spellEnd"/>
      <w:r w:rsidRPr="002007BB">
        <w:t xml:space="preserve"> météorologiques pour avoir de futures données dans le but de prédire une apparition plus précise.</w:t>
      </w:r>
    </w:p>
    <w:p w14:paraId="6C6B5FB4" w14:textId="5E2E8440" w:rsidR="006E052A" w:rsidRPr="002007BB" w:rsidRDefault="006E052A" w:rsidP="009639DC">
      <w:r w:rsidRPr="002007BB">
        <w:t>Dans ce modèle, pour les périodes d'infection, la prédiction est positive lorsque le produit de la durée de mouillage des feuilles (</w:t>
      </w:r>
      <w:proofErr w:type="spellStart"/>
      <w:r w:rsidRPr="002007BB">
        <w:t>LeafWetnessDuration</w:t>
      </w:r>
      <w:proofErr w:type="spellEnd"/>
      <w:r w:rsidRPr="002007BB">
        <w:t>/LWD, heure) et de la température horaire correspondante lorsque les feuilles sont mouillées (</w:t>
      </w:r>
      <w:proofErr w:type="spellStart"/>
      <w:r w:rsidRPr="002007BB">
        <w:t>TempLWD</w:t>
      </w:r>
      <w:proofErr w:type="spellEnd"/>
      <w:r w:rsidRPr="002007BB">
        <w:t>/TLWD, ◦C), est supérieur à 40 h*◦C (équation (1)), avec une gamme de TLWD [5,30 ◦C] et des conditions LWD supérieures à 2h.</w:t>
      </w:r>
    </w:p>
    <w:p w14:paraId="6C088F10" w14:textId="7601721C" w:rsidR="003028A9" w:rsidRPr="002007BB" w:rsidRDefault="003028A9" w:rsidP="003028A9">
      <w:r w:rsidRPr="002007BB">
        <w:t xml:space="preserve">Le LWD provient du contrôle d'une feuille artificielle à résistance électrique, ou des heures continues où l'humidité relative de l'air est supérieure à son seuil. Une fois l'infection effectuée, la période d'incubation commence. Il faut généralement quelques jours pour que la période d'incubation se termine. Il s'agit d'une intégration du taux de contribution horaire (y, équation (2)), qui est calculé par une équation de la température moyenne horaire (Th, ◦C). L'échéance de la période d'incubation est l'heure où l'intégration de y ≥ 1, lorsque les feuilles sont prédites comme étant symptomatiques. Par exemple, si Th est une valeur constante de 20 ◦C, le taux d'apport y est de 0,015 à chaque heure. Il faut 67 h pour que y progresse jusqu'à 1. </w:t>
      </w:r>
    </w:p>
    <w:p w14:paraId="456F7258" w14:textId="20BE55F6" w:rsidR="003028A9" w:rsidRPr="002007BB" w:rsidRDefault="003028A9" w:rsidP="003028A9">
      <w:pPr>
        <w:jc w:val="center"/>
      </w:pPr>
      <w:r w:rsidRPr="002007BB">
        <w:rPr>
          <w:noProof/>
        </w:rPr>
        <w:drawing>
          <wp:inline distT="0" distB="0" distL="0" distR="0" wp14:anchorId="0C78149F" wp14:editId="4523018F">
            <wp:extent cx="4114800" cy="669692"/>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4134763" cy="672941"/>
                    </a:xfrm>
                    <a:prstGeom prst="rect">
                      <a:avLst/>
                    </a:prstGeom>
                  </pic:spPr>
                </pic:pic>
              </a:graphicData>
            </a:graphic>
          </wp:inline>
        </w:drawing>
      </w:r>
    </w:p>
    <w:p w14:paraId="7DFC6A1E" w14:textId="39180CE8" w:rsidR="00D979B5" w:rsidRPr="002007BB" w:rsidRDefault="00D979B5" w:rsidP="00D979B5">
      <w:pPr>
        <w:pStyle w:val="Titre3"/>
        <w:rPr>
          <w:shd w:val="clear" w:color="auto" w:fill="FFFFFF"/>
        </w:rPr>
      </w:pPr>
      <w:bookmarkStart w:id="4" w:name="_Toc111019596"/>
      <w:r w:rsidRPr="002007BB">
        <w:rPr>
          <w:shd w:val="clear" w:color="auto" w:fill="FFFFFF"/>
        </w:rPr>
        <w:t xml:space="preserve">Sans </w:t>
      </w:r>
      <w:proofErr w:type="spellStart"/>
      <w:r w:rsidRPr="002007BB">
        <w:rPr>
          <w:shd w:val="clear" w:color="auto" w:fill="FFFFFF"/>
        </w:rPr>
        <w:t>forecast</w:t>
      </w:r>
      <w:proofErr w:type="spellEnd"/>
      <w:r w:rsidR="00C97AD3" w:rsidRPr="002007BB">
        <w:rPr>
          <w:shd w:val="clear" w:color="auto" w:fill="FFFFFF"/>
        </w:rPr>
        <w:t xml:space="preserve"> (Carolina)</w:t>
      </w:r>
      <w:bookmarkEnd w:id="4"/>
    </w:p>
    <w:p w14:paraId="3D05D6E6" w14:textId="053C3967" w:rsidR="00AA76FB" w:rsidRPr="002007BB" w:rsidRDefault="00AA76FB" w:rsidP="00AA76FB">
      <w:r w:rsidRPr="002007BB">
        <w:t>Deux modèles ont été spécifiés de 24h et 48h sur des données météo.</w:t>
      </w:r>
    </w:p>
    <w:p w14:paraId="621B9053" w14:textId="051823B5" w:rsidR="00014D86" w:rsidRPr="002007BB" w:rsidRDefault="00014D86" w:rsidP="006B72B3">
      <w:pPr>
        <w:rPr>
          <w:shd w:val="clear" w:color="auto" w:fill="FFFFFF"/>
        </w:rPr>
      </w:pPr>
      <w:r w:rsidRPr="002007BB">
        <w:rPr>
          <w:shd w:val="clear" w:color="auto" w:fill="FFFFFF"/>
        </w:rPr>
        <w:t xml:space="preserve">La température, l'humidité relative et le rayonnement solaire de chaque site ont été surveillés et enregistrés toutes les 30 minutes à l'aide d'un enregistreur de données Campbell Scientific CR1000 (Campbell Scientific, Inc., Logan, UT) et d'un </w:t>
      </w:r>
      <w:proofErr w:type="spellStart"/>
      <w:r w:rsidRPr="002007BB">
        <w:rPr>
          <w:shd w:val="clear" w:color="auto" w:fill="FFFFFF"/>
        </w:rPr>
        <w:t>Watchdog</w:t>
      </w:r>
      <w:proofErr w:type="spellEnd"/>
      <w:r w:rsidRPr="002007BB">
        <w:rPr>
          <w:shd w:val="clear" w:color="auto" w:fill="FFFFFF"/>
        </w:rPr>
        <w:t xml:space="preserve"> (Spectrum Technologies, Aurora, IL). Ces instruments ont été placés dans le quadrant inférieur droit du champ, à environ 1 m des plantes </w:t>
      </w:r>
      <w:proofErr w:type="gramStart"/>
      <w:r w:rsidRPr="002007BB">
        <w:rPr>
          <w:shd w:val="clear" w:color="auto" w:fill="FFFFFF"/>
        </w:rPr>
        <w:lastRenderedPageBreak/>
        <w:t>naturellement</w:t>
      </w:r>
      <w:proofErr w:type="gramEnd"/>
      <w:r w:rsidRPr="002007BB">
        <w:rPr>
          <w:shd w:val="clear" w:color="auto" w:fill="FFFFFF"/>
        </w:rPr>
        <w:t xml:space="preserve"> inoculées. La température et l'humidité relative ont été mesurées à 0,5 m au-dessus du sol, tandis que le rayonnement solaire a été mesuré à l'aide d'un pyranomètre placé au niveau du sol.</w:t>
      </w:r>
    </w:p>
    <w:p w14:paraId="67B082BE" w14:textId="16A9117C" w:rsidR="006B72B3" w:rsidRPr="002007BB" w:rsidRDefault="00014D86" w:rsidP="00AA76FB">
      <w:r w:rsidRPr="002007BB">
        <w:rPr>
          <w:shd w:val="clear" w:color="auto" w:fill="FFFFFF"/>
        </w:rPr>
        <w:t xml:space="preserve">La dose de rayonnement solaire (MJ/m-2) a été calculée en utilisant le rayonnement solaire et la durée d'exposition </w:t>
      </w:r>
      <w:sdt>
        <w:sdtPr>
          <w:rPr>
            <w:shd w:val="clear" w:color="auto" w:fill="FFFFFF"/>
          </w:rPr>
          <w:id w:val="1394468431"/>
          <w:citation/>
        </w:sdtPr>
        <w:sdtEndPr/>
        <w:sdtContent>
          <w:r w:rsidR="007C5E93" w:rsidRPr="002007BB">
            <w:rPr>
              <w:shd w:val="clear" w:color="auto" w:fill="FFFFFF"/>
            </w:rPr>
            <w:fldChar w:fldCharType="begin"/>
          </w:r>
          <w:r w:rsidR="007C5E93" w:rsidRPr="002007BB">
            <w:rPr>
              <w:shd w:val="clear" w:color="auto" w:fill="FFFFFF"/>
            </w:rPr>
            <w:instrText xml:space="preserve"> CITATION Kan10 \l 8192 </w:instrText>
          </w:r>
          <w:r w:rsidR="007C5E93" w:rsidRPr="002007BB">
            <w:rPr>
              <w:shd w:val="clear" w:color="auto" w:fill="FFFFFF"/>
            </w:rPr>
            <w:fldChar w:fldCharType="separate"/>
          </w:r>
          <w:r w:rsidR="00B64C91" w:rsidRPr="00B64C91">
            <w:rPr>
              <w:noProof/>
              <w:shd w:val="clear" w:color="auto" w:fill="FFFFFF"/>
            </w:rPr>
            <w:t>[3]</w:t>
          </w:r>
          <w:r w:rsidR="007C5E93" w:rsidRPr="002007BB">
            <w:rPr>
              <w:shd w:val="clear" w:color="auto" w:fill="FFFFFF"/>
            </w:rPr>
            <w:fldChar w:fldCharType="end"/>
          </w:r>
        </w:sdtContent>
      </w:sdt>
      <w:r w:rsidR="0019227B" w:rsidRPr="002007BB">
        <w:rPr>
          <w:shd w:val="clear" w:color="auto" w:fill="FFFFFF"/>
        </w:rPr>
        <w:t>.</w:t>
      </w:r>
      <w:r w:rsidRPr="002007BB">
        <w:rPr>
          <w:shd w:val="clear" w:color="auto" w:fill="FFFFFF"/>
        </w:rPr>
        <w:t xml:space="preserve"> La variable prédictive dT a été calculée comme la température moyenne lorsque la radiation solaire &gt;= 0,0025 MJ/m2, tandis que la variable prédictive RH80 a été calculée comme les heures où l'HR était &gt;80% sur une période de 24 ou 48 heures.</w:t>
      </w:r>
    </w:p>
    <w:p w14:paraId="086EBF34" w14:textId="0B6997E2" w:rsidR="000D2E03" w:rsidRPr="002007BB" w:rsidRDefault="000D2E03" w:rsidP="000D2E03">
      <w:pPr>
        <w:rPr>
          <w:shd w:val="clear" w:color="auto" w:fill="FFFFFF"/>
        </w:rPr>
      </w:pPr>
      <w:r w:rsidRPr="002007BB">
        <w:rPr>
          <w:shd w:val="clear" w:color="auto" w:fill="FFFFFF"/>
        </w:rPr>
        <w:t xml:space="preserve">Le modèle de 24-h est spécifié comme </w:t>
      </w:r>
      <w:sdt>
        <w:sdtPr>
          <w:rPr>
            <w:shd w:val="clear" w:color="auto" w:fill="FFFFFF"/>
          </w:rPr>
          <w:id w:val="-955168409"/>
          <w:citation/>
        </w:sdtPr>
        <w:sdtEndPr/>
        <w:sdtContent>
          <w:r w:rsidR="0019227B" w:rsidRPr="002007BB">
            <w:rPr>
              <w:shd w:val="clear" w:color="auto" w:fill="FFFFFF"/>
            </w:rPr>
            <w:fldChar w:fldCharType="begin"/>
          </w:r>
          <w:r w:rsidR="0019227B" w:rsidRPr="002007BB">
            <w:rPr>
              <w:shd w:val="clear" w:color="auto" w:fill="FFFFFF"/>
            </w:rPr>
            <w:instrText xml:space="preserve"> CITATION Neu17 \l 8192 </w:instrText>
          </w:r>
          <w:r w:rsidR="0019227B" w:rsidRPr="002007BB">
            <w:rPr>
              <w:shd w:val="clear" w:color="auto" w:fill="FFFFFF"/>
            </w:rPr>
            <w:fldChar w:fldCharType="separate"/>
          </w:r>
          <w:r w:rsidR="00B64C91" w:rsidRPr="00B64C91">
            <w:rPr>
              <w:noProof/>
              <w:shd w:val="clear" w:color="auto" w:fill="FFFFFF"/>
            </w:rPr>
            <w:t>[4]</w:t>
          </w:r>
          <w:r w:rsidR="0019227B" w:rsidRPr="002007BB">
            <w:rPr>
              <w:shd w:val="clear" w:color="auto" w:fill="FFFFFF"/>
            </w:rPr>
            <w:fldChar w:fldCharType="end"/>
          </w:r>
        </w:sdtContent>
      </w:sdt>
      <w:r w:rsidRPr="002007BB">
        <w:rPr>
          <w:shd w:val="clear" w:color="auto" w:fill="FFFFFF"/>
        </w:rPr>
        <w:t>:</w:t>
      </w:r>
    </w:p>
    <w:p w14:paraId="131F1514" w14:textId="4B265AEB" w:rsidR="000D2E03" w:rsidRPr="002007BB" w:rsidRDefault="000D2E03" w:rsidP="00AA76FB">
      <w:pPr>
        <w:jc w:val="center"/>
        <w:rPr>
          <w:shd w:val="clear" w:color="auto" w:fill="FFFFFF"/>
        </w:rPr>
      </w:pPr>
      <w:r w:rsidRPr="002007BB">
        <w:rPr>
          <w:noProof/>
        </w:rPr>
        <w:drawing>
          <wp:inline distT="0" distB="0" distL="0" distR="0" wp14:anchorId="502B4942" wp14:editId="4F59A0B7">
            <wp:extent cx="3117850" cy="168570"/>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2093" cy="172584"/>
                    </a:xfrm>
                    <a:prstGeom prst="rect">
                      <a:avLst/>
                    </a:prstGeom>
                  </pic:spPr>
                </pic:pic>
              </a:graphicData>
            </a:graphic>
          </wp:inline>
        </w:drawing>
      </w:r>
    </w:p>
    <w:p w14:paraId="1FD37324" w14:textId="2B536DFB" w:rsidR="000D2E03" w:rsidRPr="002007BB" w:rsidRDefault="000D2E03" w:rsidP="000D2E03">
      <w:pPr>
        <w:rPr>
          <w:shd w:val="clear" w:color="auto" w:fill="FFFFFF"/>
        </w:rPr>
      </w:pPr>
      <w:r w:rsidRPr="002007BB">
        <w:rPr>
          <w:shd w:val="clear" w:color="auto" w:fill="FFFFFF"/>
        </w:rPr>
        <w:t xml:space="preserve">Et le modèle de 48-h est spécifié </w:t>
      </w:r>
      <w:r w:rsidR="006B72B3" w:rsidRPr="002007BB">
        <w:rPr>
          <w:shd w:val="clear" w:color="auto" w:fill="FFFFFF"/>
        </w:rPr>
        <w:t>comme :</w:t>
      </w:r>
    </w:p>
    <w:p w14:paraId="4E2F6BD8" w14:textId="6F5AB6F3" w:rsidR="000D2E03" w:rsidRPr="002007BB" w:rsidRDefault="000D2E03" w:rsidP="00AA76FB">
      <w:pPr>
        <w:jc w:val="center"/>
        <w:rPr>
          <w:shd w:val="clear" w:color="auto" w:fill="FFFFFF"/>
        </w:rPr>
      </w:pPr>
      <w:r w:rsidRPr="002007BB">
        <w:rPr>
          <w:noProof/>
        </w:rPr>
        <w:drawing>
          <wp:inline distT="0" distB="0" distL="0" distR="0" wp14:anchorId="062970BB" wp14:editId="3C8B0305">
            <wp:extent cx="3110123" cy="177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86" cy="186773"/>
                    </a:xfrm>
                    <a:prstGeom prst="rect">
                      <a:avLst/>
                    </a:prstGeom>
                  </pic:spPr>
                </pic:pic>
              </a:graphicData>
            </a:graphic>
          </wp:inline>
        </w:drawing>
      </w:r>
    </w:p>
    <w:p w14:paraId="6E9DD6EF" w14:textId="22C6B6FA" w:rsidR="005C3BB5" w:rsidRPr="002007BB" w:rsidRDefault="00C97AD3" w:rsidP="005C3BB5">
      <w:r w:rsidRPr="002007BB">
        <w:rPr>
          <w:shd w:val="clear" w:color="auto" w:fill="FFFFFF"/>
        </w:rPr>
        <w:t>D</w:t>
      </w:r>
      <w:r w:rsidR="000D2E03" w:rsidRPr="002007BB">
        <w:rPr>
          <w:shd w:val="clear" w:color="auto" w:fill="FFFFFF"/>
        </w:rPr>
        <w:t>ans laquelle Y</w:t>
      </w:r>
      <w:r w:rsidRPr="002007BB">
        <w:rPr>
          <w:shd w:val="clear" w:color="auto" w:fill="FFFFFF"/>
        </w:rPr>
        <w:t xml:space="preserve"> </w:t>
      </w:r>
      <w:r w:rsidR="000D2E03" w:rsidRPr="002007BB">
        <w:rPr>
          <w:shd w:val="clear" w:color="auto" w:fill="FFFFFF"/>
        </w:rPr>
        <w:t>= 1 lorsque la maladie survient et X est le vecteur des variables prédictives</w:t>
      </w:r>
    </w:p>
    <w:p w14:paraId="57373E9D" w14:textId="6B198353" w:rsidR="007C4306" w:rsidRPr="002007BB" w:rsidRDefault="007C4306" w:rsidP="009D5626">
      <w:pPr>
        <w:pStyle w:val="Titre2"/>
        <w:rPr>
          <w:shd w:val="clear" w:color="auto" w:fill="FFFFFF"/>
          <w:lang w:val="fr-FR"/>
        </w:rPr>
      </w:pPr>
      <w:bookmarkStart w:id="5" w:name="_Toc111019597"/>
      <w:r w:rsidRPr="002007BB">
        <w:rPr>
          <w:shd w:val="clear" w:color="auto" w:fill="FFFFFF"/>
          <w:lang w:val="fr-FR"/>
        </w:rPr>
        <w:t>Réseaux neuronaux</w:t>
      </w:r>
      <w:bookmarkEnd w:id="5"/>
    </w:p>
    <w:p w14:paraId="4CD00A47" w14:textId="02056172" w:rsidR="00045C8A" w:rsidRPr="002007BB" w:rsidRDefault="00045C8A" w:rsidP="00045C8A">
      <w:pPr>
        <w:pStyle w:val="Titre3"/>
      </w:pPr>
      <w:bookmarkStart w:id="6" w:name="_Toc111019598"/>
      <w:r w:rsidRPr="002007BB">
        <w:t>Données environnementales</w:t>
      </w:r>
      <w:bookmarkEnd w:id="6"/>
    </w:p>
    <w:p w14:paraId="28DBADF1" w14:textId="0E5CC526" w:rsidR="007C4306" w:rsidRPr="002007BB" w:rsidRDefault="009D5626" w:rsidP="009D5626">
      <w:proofErr w:type="spellStart"/>
      <w:r w:rsidRPr="002007BB">
        <w:t>Kaige</w:t>
      </w:r>
      <w:proofErr w:type="spellEnd"/>
      <w:r w:rsidRPr="002007BB">
        <w:t xml:space="preserve"> Liu et al. </w:t>
      </w:r>
      <w:sdt>
        <w:sdtPr>
          <w:id w:val="-1141727203"/>
          <w:citation/>
        </w:sdtPr>
        <w:sdtEndPr/>
        <w:sdtContent>
          <w:r w:rsidR="006E6773" w:rsidRPr="002007BB">
            <w:fldChar w:fldCharType="begin"/>
          </w:r>
          <w:r w:rsidR="006E6773" w:rsidRPr="002007BB">
            <w:instrText xml:space="preserve"> CITATION Kai22 \l 8192 </w:instrText>
          </w:r>
          <w:r w:rsidR="006E6773" w:rsidRPr="002007BB">
            <w:fldChar w:fldCharType="separate"/>
          </w:r>
          <w:r w:rsidR="00B64C91" w:rsidRPr="00B64C91">
            <w:rPr>
              <w:noProof/>
            </w:rPr>
            <w:t>[5]</w:t>
          </w:r>
          <w:r w:rsidR="006E6773" w:rsidRPr="002007BB">
            <w:fldChar w:fldCharType="end"/>
          </w:r>
        </w:sdtContent>
      </w:sdt>
      <w:r w:rsidR="006E6773" w:rsidRPr="002007BB">
        <w:t xml:space="preserve"> </w:t>
      </w:r>
      <w:proofErr w:type="gramStart"/>
      <w:r w:rsidRPr="002007BB">
        <w:t>ont</w:t>
      </w:r>
      <w:proofErr w:type="gramEnd"/>
      <w:r w:rsidR="007C4306" w:rsidRPr="002007BB">
        <w:t xml:space="preserve"> pris le concombre '</w:t>
      </w:r>
      <w:proofErr w:type="spellStart"/>
      <w:r w:rsidR="007C4306" w:rsidRPr="002007BB">
        <w:t>Lyujingling</w:t>
      </w:r>
      <w:proofErr w:type="spellEnd"/>
      <w:r w:rsidR="007C4306" w:rsidRPr="002007BB">
        <w:t xml:space="preserve"> No. 2′ comme matériel expérimental et </w:t>
      </w:r>
      <w:r w:rsidRPr="002007BB">
        <w:t>ont</w:t>
      </w:r>
      <w:r w:rsidR="007C4306" w:rsidRPr="002007BB">
        <w:t xml:space="preserve"> acquis des données de facteurs environnementaux de serre par des capteurs sans fil, notamment Temp (</w:t>
      </w:r>
      <w:proofErr w:type="spellStart"/>
      <w:r w:rsidR="007C4306" w:rsidRPr="002007BB">
        <w:t>Temperature</w:t>
      </w:r>
      <w:proofErr w:type="spellEnd"/>
      <w:r w:rsidR="007C4306" w:rsidRPr="002007BB">
        <w:t xml:space="preserve">), RH (Relative </w:t>
      </w:r>
      <w:proofErr w:type="spellStart"/>
      <w:r w:rsidR="007C4306" w:rsidRPr="002007BB">
        <w:t>Humidity</w:t>
      </w:r>
      <w:proofErr w:type="spellEnd"/>
      <w:r w:rsidR="007C4306" w:rsidRPr="002007BB">
        <w:t>), ST (</w:t>
      </w:r>
      <w:proofErr w:type="spellStart"/>
      <w:r w:rsidR="007C4306" w:rsidRPr="002007BB">
        <w:t>Soil</w:t>
      </w:r>
      <w:proofErr w:type="spellEnd"/>
      <w:r w:rsidR="007C4306" w:rsidRPr="002007BB">
        <w:t xml:space="preserve"> </w:t>
      </w:r>
      <w:proofErr w:type="spellStart"/>
      <w:r w:rsidR="007C4306" w:rsidRPr="002007BB">
        <w:t>Temperature</w:t>
      </w:r>
      <w:proofErr w:type="spellEnd"/>
      <w:r w:rsidR="007C4306" w:rsidRPr="002007BB">
        <w:t>) and SR (Solar Radiation). La structure du réseau neuronal LSTM (Long Short-</w:t>
      </w:r>
      <w:proofErr w:type="spellStart"/>
      <w:r w:rsidR="007C4306" w:rsidRPr="002007BB">
        <w:t>Term</w:t>
      </w:r>
      <w:proofErr w:type="spellEnd"/>
      <w:r w:rsidR="007C4306" w:rsidRPr="002007BB">
        <w:t xml:space="preserve"> Memory) a été construite sur la base du cadre d'apprentissage profond </w:t>
      </w:r>
      <w:proofErr w:type="spellStart"/>
      <w:r w:rsidR="007C4306" w:rsidRPr="002007BB">
        <w:t>Keras</w:t>
      </w:r>
      <w:proofErr w:type="spellEnd"/>
      <w:r w:rsidR="007C4306" w:rsidRPr="002007BB">
        <w:t xml:space="preserve"> pour développer un modèle de prédiction avec des facteurs environnementaux en série temporelle. </w:t>
      </w:r>
    </w:p>
    <w:p w14:paraId="658D1357" w14:textId="6AB2AF52" w:rsidR="007C4306" w:rsidRPr="002007BB" w:rsidRDefault="007C4306" w:rsidP="009D5626">
      <w:r w:rsidRPr="002007BB">
        <w:t>En résumé, le modèle a obtenu une précision et une performance de classification élevées, et il peut servir de référence pour la prévision de l'occurrence du mildiou du concombre dans la production réelle.</w:t>
      </w:r>
    </w:p>
    <w:p w14:paraId="63FCD160" w14:textId="55FEF37E" w:rsidR="006E6773" w:rsidRPr="002007BB" w:rsidRDefault="006E6773" w:rsidP="009D5626">
      <w:r w:rsidRPr="002007BB">
        <w:t>Pour reproduire ceci, il nous faudrait avoir des données labelisées ce qui est un grand travail à produire.</w:t>
      </w:r>
    </w:p>
    <w:p w14:paraId="608B8F98" w14:textId="15FA3A96" w:rsidR="006E6773" w:rsidRPr="002007BB" w:rsidRDefault="006E6773" w:rsidP="00EB2CC3">
      <w:pPr>
        <w:jc w:val="center"/>
      </w:pPr>
      <w:r w:rsidRPr="002007BB">
        <w:rPr>
          <w:noProof/>
        </w:rPr>
        <w:drawing>
          <wp:inline distT="0" distB="0" distL="0" distR="0" wp14:anchorId="5B6995C9" wp14:editId="64723317">
            <wp:extent cx="3711039" cy="1069812"/>
            <wp:effectExtent l="0" t="0" r="381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3726822" cy="1074362"/>
                    </a:xfrm>
                    <a:prstGeom prst="rect">
                      <a:avLst/>
                    </a:prstGeom>
                  </pic:spPr>
                </pic:pic>
              </a:graphicData>
            </a:graphic>
          </wp:inline>
        </w:drawing>
      </w:r>
    </w:p>
    <w:p w14:paraId="3BA65CF7" w14:textId="603F5FD4" w:rsidR="001953F1" w:rsidRPr="002007BB" w:rsidRDefault="001953F1" w:rsidP="001953F1">
      <w:pPr>
        <w:pStyle w:val="Titre3"/>
      </w:pPr>
      <w:bookmarkStart w:id="7" w:name="_Toc111019599"/>
      <w:r w:rsidRPr="002007BB">
        <w:t xml:space="preserve">Réseaux </w:t>
      </w:r>
      <w:proofErr w:type="spellStart"/>
      <w:r w:rsidRPr="002007BB">
        <w:t>convolutionnels</w:t>
      </w:r>
      <w:bookmarkEnd w:id="7"/>
      <w:proofErr w:type="spellEnd"/>
    </w:p>
    <w:p w14:paraId="0E0F0F00" w14:textId="4EFB72C4" w:rsidR="00B86F19" w:rsidRPr="002007BB" w:rsidRDefault="00B86F19" w:rsidP="001953F1">
      <w:r w:rsidRPr="002007BB">
        <w:t xml:space="preserve">Normalement la classification d’image se fait de manière binaire : soit infecté, soit saine. Dans le cas d’une étude </w:t>
      </w:r>
      <w:sdt>
        <w:sdtPr>
          <w:id w:val="-1807074766"/>
          <w:citation/>
        </w:sdtPr>
        <w:sdtEndPr/>
        <w:sdtContent>
          <w:r w:rsidRPr="002007BB">
            <w:fldChar w:fldCharType="begin"/>
          </w:r>
          <w:r w:rsidRPr="002007BB">
            <w:instrText xml:space="preserve"> CITATION KeL19 \l 8192 </w:instrText>
          </w:r>
          <w:r w:rsidRPr="002007BB">
            <w:fldChar w:fldCharType="separate"/>
          </w:r>
          <w:r w:rsidR="00B64C91" w:rsidRPr="00B64C91">
            <w:rPr>
              <w:noProof/>
            </w:rPr>
            <w:t>[6]</w:t>
          </w:r>
          <w:r w:rsidRPr="002007BB">
            <w:fldChar w:fldCharType="end"/>
          </w:r>
        </w:sdtContent>
      </w:sdt>
      <w:r w:rsidRPr="002007BB">
        <w:t xml:space="preserve"> il serait possible de quantifier l’infection à l’aide d’une labellisation minutieuse comme nous pouvons le voir sur l’image ci-dessous.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5"/>
        <w:gridCol w:w="3731"/>
      </w:tblGrid>
      <w:tr w:rsidR="00B86F19" w:rsidRPr="002007BB" w14:paraId="03FA48F0" w14:textId="77777777" w:rsidTr="00B86F19">
        <w:tc>
          <w:tcPr>
            <w:tcW w:w="4508" w:type="dxa"/>
          </w:tcPr>
          <w:p w14:paraId="4380C454" w14:textId="7FCA7AA1" w:rsidR="00B86F19" w:rsidRPr="002007BB" w:rsidRDefault="00B86F19" w:rsidP="00C44043">
            <w:pPr>
              <w:spacing w:before="120" w:after="240"/>
            </w:pPr>
            <w:r w:rsidRPr="002007BB">
              <w:rPr>
                <w:noProof/>
              </w:rPr>
              <w:lastRenderedPageBreak/>
              <w:drawing>
                <wp:inline distT="0" distB="0" distL="0" distR="0" wp14:anchorId="15CF6030" wp14:editId="4FA9C1EA">
                  <wp:extent cx="3225712" cy="212140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1960" cy="2125517"/>
                          </a:xfrm>
                          <a:prstGeom prst="rect">
                            <a:avLst/>
                          </a:prstGeom>
                          <a:noFill/>
                          <a:ln>
                            <a:noFill/>
                          </a:ln>
                        </pic:spPr>
                      </pic:pic>
                    </a:graphicData>
                  </a:graphic>
                </wp:inline>
              </w:drawing>
            </w:r>
          </w:p>
        </w:tc>
        <w:tc>
          <w:tcPr>
            <w:tcW w:w="4508" w:type="dxa"/>
            <w:vAlign w:val="center"/>
          </w:tcPr>
          <w:p w14:paraId="3DF891B3" w14:textId="013B1C84" w:rsidR="00B86F19" w:rsidRPr="002007BB" w:rsidRDefault="00B86F19" w:rsidP="00B86F19">
            <w:pPr>
              <w:jc w:val="center"/>
            </w:pPr>
            <w:r w:rsidRPr="002007BB">
              <w:t xml:space="preserve">(A) </w:t>
            </w:r>
            <w:proofErr w:type="spellStart"/>
            <w:r w:rsidRPr="002007BB">
              <w:t>Two</w:t>
            </w:r>
            <w:proofErr w:type="spellEnd"/>
            <w:r w:rsidRPr="002007BB">
              <w:t xml:space="preserve"> </w:t>
            </w:r>
            <w:proofErr w:type="spellStart"/>
            <w:r w:rsidRPr="002007BB">
              <w:t>samples</w:t>
            </w:r>
            <w:proofErr w:type="spellEnd"/>
            <w:r w:rsidRPr="002007BB">
              <w:t xml:space="preserve"> of </w:t>
            </w:r>
            <w:proofErr w:type="spellStart"/>
            <w:r w:rsidRPr="002007BB">
              <w:t>cucumber</w:t>
            </w:r>
            <w:proofErr w:type="spellEnd"/>
            <w:r w:rsidRPr="002007BB">
              <w:t xml:space="preserve"> </w:t>
            </w:r>
            <w:proofErr w:type="spellStart"/>
            <w:r w:rsidRPr="002007BB">
              <w:t>leaves</w:t>
            </w:r>
            <w:proofErr w:type="spellEnd"/>
            <w:r w:rsidRPr="002007BB">
              <w:t xml:space="preserve">, (B) </w:t>
            </w:r>
            <w:proofErr w:type="spellStart"/>
            <w:r w:rsidRPr="002007BB">
              <w:t>their</w:t>
            </w:r>
            <w:proofErr w:type="spellEnd"/>
            <w:r w:rsidRPr="002007BB">
              <w:t xml:space="preserve"> </w:t>
            </w:r>
            <w:proofErr w:type="spellStart"/>
            <w:r w:rsidRPr="002007BB">
              <w:t>disease</w:t>
            </w:r>
            <w:proofErr w:type="spellEnd"/>
            <w:r w:rsidRPr="002007BB">
              <w:t xml:space="preserve"> areas, (C) annotation of </w:t>
            </w:r>
            <w:proofErr w:type="spellStart"/>
            <w:r w:rsidRPr="002007BB">
              <w:t>infected</w:t>
            </w:r>
            <w:proofErr w:type="spellEnd"/>
            <w:r w:rsidRPr="002007BB">
              <w:t xml:space="preserve"> areas.</w:t>
            </w:r>
          </w:p>
        </w:tc>
      </w:tr>
    </w:tbl>
    <w:p w14:paraId="4848A236" w14:textId="591A5B2A" w:rsidR="00B120EA" w:rsidRPr="002007BB" w:rsidRDefault="00B86F19" w:rsidP="001953F1">
      <w:r w:rsidRPr="002007BB">
        <w:t>Si nous voulons faire cela</w:t>
      </w:r>
      <w:r w:rsidR="00B120EA" w:rsidRPr="002007BB">
        <w:t>,</w:t>
      </w:r>
      <w:r w:rsidRPr="002007BB">
        <w:t xml:space="preserve"> nous devrons nous pencher plus sur cet article </w:t>
      </w:r>
      <w:sdt>
        <w:sdtPr>
          <w:id w:val="-173036200"/>
          <w:citation/>
        </w:sdtPr>
        <w:sdtEndPr/>
        <w:sdtContent>
          <w:r w:rsidRPr="002007BB">
            <w:fldChar w:fldCharType="begin"/>
          </w:r>
          <w:r w:rsidRPr="002007BB">
            <w:instrText xml:space="preserve"> CITATION KeL19 \l 8192 </w:instrText>
          </w:r>
          <w:r w:rsidRPr="002007BB">
            <w:fldChar w:fldCharType="separate"/>
          </w:r>
          <w:r w:rsidR="00B64C91" w:rsidRPr="00B64C91">
            <w:rPr>
              <w:noProof/>
            </w:rPr>
            <w:t>[6]</w:t>
          </w:r>
          <w:r w:rsidRPr="002007BB">
            <w:fldChar w:fldCharType="end"/>
          </w:r>
        </w:sdtContent>
      </w:sdt>
      <w:r w:rsidR="00C44043" w:rsidRPr="002007BB">
        <w:t xml:space="preserve">. </w:t>
      </w:r>
    </w:p>
    <w:p w14:paraId="78141D64" w14:textId="34035E02" w:rsidR="00B120EA" w:rsidRPr="002007BB" w:rsidRDefault="00B120EA" w:rsidP="001953F1">
      <w:r w:rsidRPr="002007BB">
        <w:t xml:space="preserve">Une autre manière de faire serait de détecter toutes les maladies du concombre comme le fait cet article </w:t>
      </w:r>
      <w:sdt>
        <w:sdtPr>
          <w:id w:val="1782831863"/>
          <w:citation/>
        </w:sdtPr>
        <w:sdtEndPr/>
        <w:sdtContent>
          <w:r w:rsidRPr="002007BB">
            <w:fldChar w:fldCharType="begin"/>
          </w:r>
          <w:r w:rsidRPr="002007BB">
            <w:instrText xml:space="preserve"> CITATION Hir18 \l 8192 </w:instrText>
          </w:r>
          <w:r w:rsidRPr="002007BB">
            <w:fldChar w:fldCharType="separate"/>
          </w:r>
          <w:r w:rsidR="00B64C91" w:rsidRPr="00B64C91">
            <w:rPr>
              <w:noProof/>
            </w:rPr>
            <w:t>[7]</w:t>
          </w:r>
          <w:r w:rsidRPr="002007BB">
            <w:fldChar w:fldCharType="end"/>
          </w:r>
        </w:sdtContent>
      </w:sdt>
      <w:r w:rsidRPr="002007BB">
        <w:t>.</w:t>
      </w:r>
      <w:r w:rsidR="008442FF" w:rsidRPr="002007BB">
        <w:t xml:space="preserve"> Le jeu de données comprend un total de 48 311 images de feuilles de concombre (38 821 feuilles infectées par l'un des 11 types de maladies, 1 814 feuilles infectées par plusieurs maladies et 7 676 feuilles saines). Avec ceci. Le modèle a atteint en moyenne une précision de classification de 95,5 % sur l'ensemble du jeu de données. Sur les seuls cas d'infection multiple, le résultat était de 85,9% et il a identifié avec précision au moins une maladie dans 1 808 cas sur un total de 1 814 (99,7%). Le modèle est représenté ci-dessous.</w:t>
      </w:r>
    </w:p>
    <w:p w14:paraId="137B088C" w14:textId="1E331BC4" w:rsidR="008442FF" w:rsidRPr="002007BB" w:rsidRDefault="008442FF" w:rsidP="008442FF">
      <w:pPr>
        <w:jc w:val="center"/>
      </w:pPr>
      <w:r w:rsidRPr="002007BB">
        <w:rPr>
          <w:noProof/>
        </w:rPr>
        <w:drawing>
          <wp:inline distT="0" distB="0" distL="0" distR="0" wp14:anchorId="7B6F6FFD" wp14:editId="5DDB675B">
            <wp:extent cx="4107908" cy="1733550"/>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735" cy="1734321"/>
                    </a:xfrm>
                    <a:prstGeom prst="rect">
                      <a:avLst/>
                    </a:prstGeom>
                    <a:noFill/>
                    <a:ln>
                      <a:noFill/>
                    </a:ln>
                  </pic:spPr>
                </pic:pic>
              </a:graphicData>
            </a:graphic>
          </wp:inline>
        </w:drawing>
      </w:r>
    </w:p>
    <w:p w14:paraId="6A404CBD" w14:textId="0CB7D847" w:rsidR="00B86F19" w:rsidRPr="002007BB" w:rsidRDefault="00C44043" w:rsidP="001953F1">
      <w:r w:rsidRPr="002007BB">
        <w:t xml:space="preserve">Nous </w:t>
      </w:r>
      <w:r w:rsidR="008442FF" w:rsidRPr="002007BB">
        <w:t>aimerions</w:t>
      </w:r>
      <w:r w:rsidRPr="002007BB">
        <w:t xml:space="preserve"> plutôt nous intéresser au cas binaire </w:t>
      </w:r>
      <w:r w:rsidR="008442FF" w:rsidRPr="002007BB">
        <w:t>avec mildiou présent ou non.</w:t>
      </w:r>
      <w:r w:rsidR="000022D5" w:rsidRPr="002007BB">
        <w:t xml:space="preserve"> Malheureusement nous n’avons pas trouvé d’articles parlant exclusivement de la détection du mildiou sur le concombre. Nous pouvons reprendre le travail effectué pour la détection multiple de maladies et </w:t>
      </w:r>
      <w:r w:rsidR="00894087" w:rsidRPr="002007BB">
        <w:t xml:space="preserve">uniquement avoir comme classe “infecté du </w:t>
      </w:r>
      <w:proofErr w:type="spellStart"/>
      <w:r w:rsidR="00894087" w:rsidRPr="002007BB">
        <w:t>milidou</w:t>
      </w:r>
      <w:proofErr w:type="spellEnd"/>
      <w:r w:rsidR="00894087" w:rsidRPr="002007BB">
        <w:t>” et “saine” et nous devrions pouvoir avoir de bons résultats en partant de cela.</w:t>
      </w:r>
    </w:p>
    <w:p w14:paraId="0E13031B" w14:textId="228A75F6" w:rsidR="009962E9" w:rsidRPr="002007BB" w:rsidRDefault="009962E9" w:rsidP="009962E9">
      <w:pPr>
        <w:pStyle w:val="Titre2"/>
        <w:rPr>
          <w:lang w:val="fr-FR"/>
        </w:rPr>
      </w:pPr>
      <w:bookmarkStart w:id="8" w:name="_Toc111019600"/>
      <w:r w:rsidRPr="002007BB">
        <w:rPr>
          <w:lang w:val="fr-FR"/>
        </w:rPr>
        <w:t>Imagerie thermale</w:t>
      </w:r>
      <w:bookmarkEnd w:id="8"/>
    </w:p>
    <w:p w14:paraId="34DC1690" w14:textId="46438977" w:rsidR="009962E9" w:rsidRPr="002007BB" w:rsidRDefault="009962E9" w:rsidP="009962E9">
      <w:r w:rsidRPr="002007BB">
        <w:t>Les objectifs de cette étude</w:t>
      </w:r>
      <w:r w:rsidR="005C0572" w:rsidRPr="002007BB">
        <w:t xml:space="preserve"> </w:t>
      </w:r>
      <w:sdt>
        <w:sdtPr>
          <w:id w:val="-2078198355"/>
          <w:citation/>
        </w:sdtPr>
        <w:sdtEndPr/>
        <w:sdtContent>
          <w:r w:rsidR="005C0572" w:rsidRPr="002007BB">
            <w:fldChar w:fldCharType="begin"/>
          </w:r>
          <w:r w:rsidR="005C0572" w:rsidRPr="002007BB">
            <w:instrText xml:space="preserve"> CITATION Oer06 \l 8192 </w:instrText>
          </w:r>
          <w:r w:rsidR="005C0572" w:rsidRPr="002007BB">
            <w:fldChar w:fldCharType="separate"/>
          </w:r>
          <w:r w:rsidR="00B64C91" w:rsidRPr="00B64C91">
            <w:rPr>
              <w:noProof/>
            </w:rPr>
            <w:t>[8]</w:t>
          </w:r>
          <w:r w:rsidR="005C0572" w:rsidRPr="002007BB">
            <w:fldChar w:fldCharType="end"/>
          </w:r>
        </w:sdtContent>
      </w:sdt>
      <w:r w:rsidRPr="002007BB">
        <w:t xml:space="preserve"> sont d'évaluer la relation entre la sévérité du mildiou et la </w:t>
      </w:r>
      <w:r w:rsidR="005C0572" w:rsidRPr="002007BB">
        <w:t>différence de température maximum (MTD)</w:t>
      </w:r>
      <w:r w:rsidRPr="002007BB">
        <w:t xml:space="preserve"> des feuilles de concombres infectées par P. </w:t>
      </w:r>
      <w:proofErr w:type="spellStart"/>
      <w:r w:rsidRPr="002007BB">
        <w:t>cubensis</w:t>
      </w:r>
      <w:proofErr w:type="spellEnd"/>
      <w:r w:rsidRPr="002007BB">
        <w:t xml:space="preserve"> et d'évaluer l'impact des conditions environnementales pendant la mesure de la MTD afin de décrire le potentiel de la MTD pour l'évaluation et la quantification du mildiou au champ.</w:t>
      </w:r>
    </w:p>
    <w:p w14:paraId="6F0152FA" w14:textId="058D0CB5" w:rsidR="00DA092B" w:rsidRPr="002007BB" w:rsidRDefault="005C0572" w:rsidP="00DA092B">
      <w:r w:rsidRPr="002007BB">
        <w:t xml:space="preserve">Dès 2 jours après l'inoculation, l'infection par P. </w:t>
      </w:r>
      <w:proofErr w:type="spellStart"/>
      <w:r w:rsidRPr="002007BB">
        <w:t>cubensis</w:t>
      </w:r>
      <w:proofErr w:type="spellEnd"/>
      <w:r w:rsidRPr="002007BB">
        <w:t xml:space="preserve"> a augmenté la température globale des feuilles de concombre touchées de près de 2 °C. Un jour avant l'apparition des premiers symptômes typiques de la maladie (mouchetures imbibées d'eau) au jour 3, la MTD à l'intérieur des feuilles était significativement plus élevée que la MTD des plantes non inoculées.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9"/>
        <w:gridCol w:w="3707"/>
      </w:tblGrid>
      <w:tr w:rsidR="00DA092B" w:rsidRPr="002007BB" w14:paraId="3F48768F" w14:textId="77777777" w:rsidTr="00DA092B">
        <w:tc>
          <w:tcPr>
            <w:tcW w:w="5319" w:type="dxa"/>
          </w:tcPr>
          <w:p w14:paraId="17EE0229" w14:textId="4DECA235" w:rsidR="00DA092B" w:rsidRPr="002007BB" w:rsidRDefault="00DA092B" w:rsidP="00DA092B">
            <w:pPr>
              <w:spacing w:before="120" w:after="240"/>
              <w:jc w:val="center"/>
            </w:pPr>
            <w:r w:rsidRPr="002007BB">
              <w:rPr>
                <w:noProof/>
              </w:rPr>
              <w:lastRenderedPageBreak/>
              <w:drawing>
                <wp:inline distT="0" distB="0" distL="0" distR="0" wp14:anchorId="0A17B2A9" wp14:editId="4A2DA3FB">
                  <wp:extent cx="3240405" cy="41916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405" cy="4191635"/>
                          </a:xfrm>
                          <a:prstGeom prst="rect">
                            <a:avLst/>
                          </a:prstGeom>
                          <a:noFill/>
                          <a:ln>
                            <a:noFill/>
                          </a:ln>
                        </pic:spPr>
                      </pic:pic>
                    </a:graphicData>
                  </a:graphic>
                </wp:inline>
              </w:drawing>
            </w:r>
          </w:p>
        </w:tc>
        <w:tc>
          <w:tcPr>
            <w:tcW w:w="3707" w:type="dxa"/>
            <w:vAlign w:val="center"/>
          </w:tcPr>
          <w:p w14:paraId="20D5A5DB" w14:textId="111ABA4B" w:rsidR="00DA092B" w:rsidRPr="002007BB" w:rsidRDefault="00DA092B" w:rsidP="00DA092B">
            <w:pPr>
              <w:jc w:val="center"/>
            </w:pPr>
            <w:r w:rsidRPr="002007BB">
              <w:t xml:space="preserve">Effet des conditions environnementales sur la distribution de la température, la température moyenne de la feuille (Ø) et la différence maximale de température (MTD) d'une feuille de concombre non inoculée et d'une feuille de concombre inoculée par </w:t>
            </w:r>
            <w:proofErr w:type="spellStart"/>
            <w:r w:rsidRPr="002007BB">
              <w:t>Pseudoperonospora</w:t>
            </w:r>
            <w:proofErr w:type="spellEnd"/>
            <w:r w:rsidRPr="002007BB">
              <w:t xml:space="preserve"> </w:t>
            </w:r>
            <w:proofErr w:type="spellStart"/>
            <w:r w:rsidRPr="002007BB">
              <w:t>cubensis</w:t>
            </w:r>
            <w:proofErr w:type="spellEnd"/>
            <w:r w:rsidRPr="002007BB">
              <w:t>, respectivement, 5 jours après l'inoculation (le thermogramme de la rangée de droite est montré avec les réglages pour démontrer l'hétérogénéité maximale dans la feuille).</w:t>
            </w:r>
          </w:p>
        </w:tc>
      </w:tr>
    </w:tbl>
    <w:p w14:paraId="127AA15C" w14:textId="0B78B67B" w:rsidR="00DA092B" w:rsidRPr="002007BB" w:rsidRDefault="00DA092B" w:rsidP="00DA092B">
      <w:r w:rsidRPr="002007BB">
        <w:t>La thermographie infrarouge numérique ne semble pas convenir à elle seule à la détection des maladies sur le terrain, condition préalable à une utilisation des fongicides plus adaptée à la demande ou à un contrôle des maladies spécifique au site. Ce capteur doit être combiné avec d'autres méthodes de télédétection offrant des informations spectrales supplémentaires et des systèmes de reconnaissance des motifs optiques dans les couverts végétaux. L'utilisation de zones ou de plantes de référence peut également convenir, notamment pour l'identification des couverts humides et secs.</w:t>
      </w:r>
    </w:p>
    <w:p w14:paraId="30C7C6BD" w14:textId="76ED70F3" w:rsidR="009962E9" w:rsidRPr="002007BB" w:rsidRDefault="009962E9">
      <w:pPr>
        <w:jc w:val="left"/>
      </w:pPr>
      <w:r w:rsidRPr="002007BB">
        <w:br w:type="page"/>
      </w:r>
    </w:p>
    <w:p w14:paraId="79E573DC" w14:textId="1EDA3C6B" w:rsidR="00AE0A80" w:rsidRPr="002007BB" w:rsidRDefault="00AE0A80" w:rsidP="009D5626">
      <w:pPr>
        <w:pStyle w:val="Titre1"/>
        <w:rPr>
          <w:lang w:val="fr-FR"/>
        </w:rPr>
      </w:pPr>
      <w:bookmarkStart w:id="9" w:name="_Toc111019601"/>
      <w:r w:rsidRPr="002007BB">
        <w:rPr>
          <w:lang w:val="fr-FR"/>
        </w:rPr>
        <w:lastRenderedPageBreak/>
        <w:t>Pour les autres cultures</w:t>
      </w:r>
      <w:bookmarkEnd w:id="9"/>
    </w:p>
    <w:p w14:paraId="354C9FBA" w14:textId="639AFBB6" w:rsidR="002111D4" w:rsidRPr="002007BB" w:rsidRDefault="00C826A1" w:rsidP="009D5626">
      <w:pPr>
        <w:pStyle w:val="Titre2"/>
        <w:rPr>
          <w:lang w:val="fr-FR"/>
        </w:rPr>
      </w:pPr>
      <w:bookmarkStart w:id="10" w:name="_Toc111019602"/>
      <w:r w:rsidRPr="002007BB">
        <w:rPr>
          <w:lang w:val="fr-FR"/>
        </w:rPr>
        <w:t>Prédiction du risque d’un mois entier</w:t>
      </w:r>
      <w:r w:rsidR="003801AE" w:rsidRPr="002007BB">
        <w:rPr>
          <w:lang w:val="fr-FR"/>
        </w:rPr>
        <w:t xml:space="preserve"> (mûre de </w:t>
      </w:r>
      <w:proofErr w:type="spellStart"/>
      <w:r w:rsidR="003801AE" w:rsidRPr="002007BB">
        <w:rPr>
          <w:lang w:val="fr-FR"/>
        </w:rPr>
        <w:t>Boysen</w:t>
      </w:r>
      <w:proofErr w:type="spellEnd"/>
      <w:r w:rsidR="003801AE" w:rsidRPr="002007BB">
        <w:rPr>
          <w:lang w:val="fr-FR"/>
        </w:rPr>
        <w:t>)</w:t>
      </w:r>
      <w:bookmarkEnd w:id="10"/>
      <w:r w:rsidRPr="002007BB">
        <w:rPr>
          <w:lang w:val="fr-FR"/>
        </w:rPr>
        <w:t xml:space="preserve"> </w:t>
      </w:r>
    </w:p>
    <w:p w14:paraId="72775770" w14:textId="4AC35324" w:rsidR="001D19A0" w:rsidRPr="002007BB" w:rsidRDefault="001D19A0" w:rsidP="009D5626">
      <w:r w:rsidRPr="002007BB">
        <w:t xml:space="preserve">Identification des seuils de température et de </w:t>
      </w:r>
      <w:r w:rsidR="003801AE" w:rsidRPr="002007BB">
        <w:t>précipitations</w:t>
      </w:r>
      <w:r w:rsidR="00C826A1" w:rsidRPr="002007BB">
        <w:t xml:space="preserve">. </w:t>
      </w:r>
      <w:sdt>
        <w:sdtPr>
          <w:id w:val="132072503"/>
          <w:citation/>
        </w:sdtPr>
        <w:sdtEndPr/>
        <w:sdtContent>
          <w:r w:rsidR="00C826A1" w:rsidRPr="002007BB">
            <w:fldChar w:fldCharType="begin"/>
          </w:r>
          <w:r w:rsidR="00C826A1" w:rsidRPr="002007BB">
            <w:instrText xml:space="preserve"> CITATION Kwa13 \l 8192 </w:instrText>
          </w:r>
          <w:r w:rsidR="00C826A1" w:rsidRPr="002007BB">
            <w:fldChar w:fldCharType="separate"/>
          </w:r>
          <w:r w:rsidR="00B64C91" w:rsidRPr="00B64C91">
            <w:rPr>
              <w:noProof/>
            </w:rPr>
            <w:t>[9]</w:t>
          </w:r>
          <w:r w:rsidR="00C826A1" w:rsidRPr="002007BB">
            <w:fldChar w:fldCharType="end"/>
          </w:r>
        </w:sdtContent>
      </w:sdt>
      <w:r w:rsidRPr="002007BB">
        <w:t xml:space="preserve"> L'analyse CART a permis d'identifier les régimes climatiques associés à un risque élevé de mildiou de la mûre de </w:t>
      </w:r>
      <w:proofErr w:type="spellStart"/>
      <w:r w:rsidRPr="002007BB">
        <w:t>Boysen</w:t>
      </w:r>
      <w:proofErr w:type="spellEnd"/>
      <w:r w:rsidRPr="002007BB">
        <w:t>. L'arbre de décision généré à partir de l'analyse CART a indiqué que les mois durant lesquels les variables de température et de précipitations dépassaient 9,8 h et 38,7 %, respectivement, se trouvaient dans les saisons à haut risque avec une incidence de mûres sèches &gt;10 % observée à la récolte.</w:t>
      </w:r>
    </w:p>
    <w:p w14:paraId="66360F79" w14:textId="247E5187" w:rsidR="003801AE" w:rsidRPr="002007BB" w:rsidRDefault="003801AE" w:rsidP="009D5626">
      <w:r w:rsidRPr="002007BB">
        <w:rPr>
          <w:noProof/>
        </w:rPr>
        <w:drawing>
          <wp:inline distT="0" distB="0" distL="0" distR="0" wp14:anchorId="10FC3D82" wp14:editId="0441A3ED">
            <wp:extent cx="5731510" cy="2742565"/>
            <wp:effectExtent l="0" t="0" r="254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2565"/>
                    </a:xfrm>
                    <a:prstGeom prst="rect">
                      <a:avLst/>
                    </a:prstGeom>
                  </pic:spPr>
                </pic:pic>
              </a:graphicData>
            </a:graphic>
          </wp:inline>
        </w:drawing>
      </w:r>
    </w:p>
    <w:p w14:paraId="570A1540" w14:textId="77777777" w:rsidR="0094065E" w:rsidRPr="002007BB" w:rsidRDefault="003801AE" w:rsidP="009D5626">
      <w:r w:rsidRPr="002007BB">
        <w:t xml:space="preserve">Les mentions HIGH et LOW dans l'arbre représentent le risque saisonnier de mildiou de la mûre de </w:t>
      </w:r>
      <w:proofErr w:type="spellStart"/>
      <w:r w:rsidRPr="002007BB">
        <w:t>Boysen</w:t>
      </w:r>
      <w:proofErr w:type="spellEnd"/>
      <w:r w:rsidRPr="002007BB">
        <w:t xml:space="preserve"> dérivé des enregistrements de l'incidence de la maladie en fin de saison.</w:t>
      </w:r>
      <w:r w:rsidR="0094065E" w:rsidRPr="002007BB">
        <w:t xml:space="preserve"> </w:t>
      </w:r>
    </w:p>
    <w:p w14:paraId="571B399A" w14:textId="547CE92C" w:rsidR="0094065E" w:rsidRPr="002007BB" w:rsidRDefault="0094065E" w:rsidP="009D5626">
      <w:r w:rsidRPr="002007BB">
        <w:t xml:space="preserve">T et R indiquent le nombre moyen d'heures par jour entre 15 et 20°C et la fréquence (%) des jours de pluie dans un mois. </w:t>
      </w:r>
    </w:p>
    <w:p w14:paraId="0CCD5DA5" w14:textId="7C39F93B" w:rsidR="002111D4" w:rsidRPr="002007BB" w:rsidRDefault="002111D4" w:rsidP="009D5626">
      <w:pPr>
        <w:pStyle w:val="Titre2"/>
        <w:rPr>
          <w:lang w:val="fr-FR"/>
        </w:rPr>
      </w:pPr>
      <w:bookmarkStart w:id="11" w:name="_Toc111019603"/>
      <w:r w:rsidRPr="002007BB">
        <w:rPr>
          <w:lang w:val="fr-FR"/>
        </w:rPr>
        <w:t xml:space="preserve">Imagerie </w:t>
      </w:r>
      <w:proofErr w:type="spellStart"/>
      <w:r w:rsidRPr="002007BB">
        <w:rPr>
          <w:lang w:val="fr-FR"/>
        </w:rPr>
        <w:t>hyperspectrale</w:t>
      </w:r>
      <w:proofErr w:type="spellEnd"/>
      <w:r w:rsidR="001D19A0" w:rsidRPr="002007BB">
        <w:rPr>
          <w:lang w:val="fr-FR"/>
        </w:rPr>
        <w:t xml:space="preserve"> (raisin)</w:t>
      </w:r>
      <w:bookmarkEnd w:id="11"/>
    </w:p>
    <w:p w14:paraId="559CDB31" w14:textId="7703F8E0" w:rsidR="009D5626" w:rsidRPr="002007BB" w:rsidRDefault="00A5706C" w:rsidP="009D5626">
      <w:r w:rsidRPr="002007BB">
        <w:t xml:space="preserve">Un dispositif portable a été mis au point pour détecter par fluorescence le mildiou dans les vignes. Ce dispositif pourra prochainement être embarqué pour fonctionner en continu en </w:t>
      </w:r>
      <w:proofErr w:type="spellStart"/>
      <w:r w:rsidRPr="002007BB">
        <w:t>proxidétection</w:t>
      </w:r>
      <w:proofErr w:type="spellEnd"/>
      <w:r w:rsidRPr="002007BB">
        <w:t xml:space="preserve">. Des résultats préliminaires montrent l’intérêt de l’imagerie </w:t>
      </w:r>
      <w:proofErr w:type="spellStart"/>
      <w:r w:rsidRPr="002007BB">
        <w:t>hyperspectrale</w:t>
      </w:r>
      <w:proofErr w:type="spellEnd"/>
      <w:r w:rsidRPr="002007BB">
        <w:t xml:space="preserve"> proche infrarouge pour la détection très précoce du mildiou dans les tissus végétaux, quelques heures seulement après contamination artificielle</w:t>
      </w:r>
      <w:r w:rsidRPr="002007BB">
        <w:rPr>
          <w:rFonts w:ascii="Arial" w:hAnsi="Arial" w:cs="Arial"/>
          <w:color w:val="222222"/>
          <w:sz w:val="21"/>
          <w:szCs w:val="21"/>
        </w:rPr>
        <w:t xml:space="preserve">. </w:t>
      </w:r>
      <w:sdt>
        <w:sdtPr>
          <w:id w:val="2063905313"/>
          <w:citation/>
        </w:sdtPr>
        <w:sdtEndPr/>
        <w:sdtContent>
          <w:r w:rsidR="002111D4" w:rsidRPr="002007BB">
            <w:fldChar w:fldCharType="begin"/>
          </w:r>
          <w:r w:rsidR="002111D4" w:rsidRPr="002007BB">
            <w:instrText xml:space="preserve">CITATION MRD19 \l 8192 </w:instrText>
          </w:r>
          <w:r w:rsidR="002111D4" w:rsidRPr="002007BB">
            <w:fldChar w:fldCharType="separate"/>
          </w:r>
          <w:r w:rsidR="00B64C91" w:rsidRPr="00B64C91">
            <w:rPr>
              <w:noProof/>
            </w:rPr>
            <w:t>[10]</w:t>
          </w:r>
          <w:r w:rsidR="002111D4" w:rsidRPr="002007BB">
            <w:fldChar w:fldCharType="end"/>
          </w:r>
        </w:sdtContent>
      </w:sdt>
    </w:p>
    <w:p w14:paraId="715D1F54" w14:textId="6407D0D3" w:rsidR="009E2BE3" w:rsidRPr="002007BB" w:rsidRDefault="009E2BE3" w:rsidP="00D8141D">
      <w:pPr>
        <w:pStyle w:val="Titre2"/>
        <w:rPr>
          <w:lang w:val="fr-FR"/>
        </w:rPr>
      </w:pPr>
      <w:bookmarkStart w:id="12" w:name="_Toc111019604"/>
      <w:r w:rsidRPr="002007BB">
        <w:rPr>
          <w:lang w:val="fr-FR"/>
        </w:rPr>
        <w:t xml:space="preserve">Facteurs </w:t>
      </w:r>
      <w:proofErr w:type="spellStart"/>
      <w:r w:rsidRPr="002007BB">
        <w:rPr>
          <w:lang w:val="fr-FR"/>
        </w:rPr>
        <w:t>environmentaux</w:t>
      </w:r>
      <w:proofErr w:type="spellEnd"/>
      <w:r w:rsidR="00D8141D" w:rsidRPr="002007BB">
        <w:rPr>
          <w:lang w:val="fr-FR"/>
        </w:rPr>
        <w:t xml:space="preserve"> (rose)</w:t>
      </w:r>
      <w:bookmarkEnd w:id="12"/>
    </w:p>
    <w:p w14:paraId="43C67FD8" w14:textId="5146107D" w:rsidR="000030C9" w:rsidRPr="002007BB" w:rsidRDefault="000030C9" w:rsidP="000030C9">
      <w:r w:rsidRPr="002007BB">
        <w:t xml:space="preserve">L'effet de divers paramètres environnementaux sur le mildiou du rosier causé par </w:t>
      </w:r>
      <w:proofErr w:type="spellStart"/>
      <w:r w:rsidRPr="002007BB">
        <w:t>Peronospora</w:t>
      </w:r>
      <w:proofErr w:type="spellEnd"/>
      <w:r w:rsidRPr="002007BB">
        <w:t xml:space="preserve"> </w:t>
      </w:r>
      <w:proofErr w:type="spellStart"/>
      <w:r w:rsidRPr="002007BB">
        <w:t>sparsa</w:t>
      </w:r>
      <w:proofErr w:type="spellEnd"/>
      <w:r w:rsidRPr="002007BB">
        <w:t xml:space="preserve"> a été déterminé dans des conditions contrôlées et sur le terrain. </w:t>
      </w:r>
      <w:sdt>
        <w:sdtPr>
          <w:id w:val="-723137941"/>
          <w:citation/>
        </w:sdtPr>
        <w:sdtEndPr/>
        <w:sdtContent>
          <w:r w:rsidRPr="002007BB">
            <w:fldChar w:fldCharType="begin"/>
          </w:r>
          <w:r w:rsidRPr="002007BB">
            <w:instrText xml:space="preserve"> CITATION BJA03 \l 8192 </w:instrText>
          </w:r>
          <w:r w:rsidRPr="002007BB">
            <w:fldChar w:fldCharType="separate"/>
          </w:r>
          <w:r w:rsidR="00B64C91" w:rsidRPr="00B64C91">
            <w:rPr>
              <w:noProof/>
            </w:rPr>
            <w:t>[11]</w:t>
          </w:r>
          <w:r w:rsidRPr="002007BB">
            <w:fldChar w:fldCharType="end"/>
          </w:r>
        </w:sdtContent>
      </w:sdt>
    </w:p>
    <w:p w14:paraId="006A91F3" w14:textId="1302FC78" w:rsidR="00CA45AF" w:rsidRPr="002007BB" w:rsidRDefault="00CA45AF" w:rsidP="000030C9">
      <w:r w:rsidRPr="002007BB">
        <w:t>Les données météorologiques et d'incidence de la maladie recueillies lors d'épidémies naturelles sur le terrain ont été utilisées dans le développement d'un modèle de prédiction du mildiou du rosier. La régression logistique a été utilisée pour identifier les variables météorologiques qui expliquent la plus grande partie de la variation de l'incidence de la maladie.</w:t>
      </w:r>
    </w:p>
    <w:p w14:paraId="68698E6B" w14:textId="4D51B8C8" w:rsidR="00134986" w:rsidRPr="002007BB" w:rsidRDefault="00134986" w:rsidP="00134986">
      <w:r w:rsidRPr="002007BB">
        <w:t xml:space="preserve">Le meilleur modèle de régression logistique contenait trois </w:t>
      </w:r>
      <w:r w:rsidR="00B02455" w:rsidRPr="002007BB">
        <w:t>variables :</w:t>
      </w:r>
      <w:r w:rsidRPr="002007BB">
        <w:t xml:space="preserve"> (i) </w:t>
      </w:r>
      <w:r w:rsidRPr="002007BB">
        <w:rPr>
          <w:b/>
          <w:bCs/>
        </w:rPr>
        <w:t xml:space="preserve">le nombre cumulé sur 10 jours d'heures d'humidité </w:t>
      </w:r>
      <w:r w:rsidR="00B02455" w:rsidRPr="002007BB">
        <w:rPr>
          <w:b/>
          <w:bCs/>
        </w:rPr>
        <w:t>de la feuille</w:t>
      </w:r>
      <w:r w:rsidRPr="002007BB">
        <w:rPr>
          <w:b/>
          <w:bCs/>
        </w:rPr>
        <w:t xml:space="preserve"> lorsque les températures étaient inférieures à 20°C</w:t>
      </w:r>
      <w:r w:rsidRPr="002007BB">
        <w:t xml:space="preserve"> (x) ; (ii) </w:t>
      </w:r>
      <w:r w:rsidRPr="002007BB">
        <w:rPr>
          <w:b/>
          <w:bCs/>
        </w:rPr>
        <w:t xml:space="preserve">le </w:t>
      </w:r>
      <w:r w:rsidRPr="002007BB">
        <w:rPr>
          <w:b/>
          <w:bCs/>
        </w:rPr>
        <w:lastRenderedPageBreak/>
        <w:t xml:space="preserve">nombre cumulé sur 10 jours d'heures de températures comprises entre 15 et 20°C </w:t>
      </w:r>
      <w:r w:rsidRPr="002007BB">
        <w:t xml:space="preserve">(y), (iii) et </w:t>
      </w:r>
      <w:r w:rsidRPr="002007BB">
        <w:rPr>
          <w:b/>
          <w:bCs/>
        </w:rPr>
        <w:t>le nombre cumulé sur 10 jours d'heures de températures supérieures à 30°C</w:t>
      </w:r>
      <w:r w:rsidRPr="002007BB">
        <w:t xml:space="preserve"> (z). Dans le modèle 1, la probabilité prédite d'apparition de nouvelles infections un jour donné est donnée par la formule suivante</w:t>
      </w:r>
      <w:r w:rsidR="00B02455" w:rsidRPr="002007BB">
        <w:t>.</w:t>
      </w:r>
    </w:p>
    <w:p w14:paraId="0FA237A8" w14:textId="532D01AE" w:rsidR="00B02455" w:rsidRDefault="00B02455" w:rsidP="008149F7">
      <w:pPr>
        <w:spacing w:after="120"/>
        <w:rPr>
          <w:b/>
          <w:bCs/>
          <w:color w:val="FF0000"/>
        </w:rPr>
      </w:pPr>
      <w:r w:rsidRPr="002007BB">
        <w:rPr>
          <w:b/>
          <w:bCs/>
          <w:color w:val="FF0000"/>
        </w:rPr>
        <w:t>PROB = 1</w:t>
      </w:r>
      <w:proofErr w:type="gramStart"/>
      <w:r w:rsidRPr="002007BB">
        <w:rPr>
          <w:b/>
          <w:bCs/>
          <w:color w:val="FF0000"/>
        </w:rPr>
        <w:t>/[</w:t>
      </w:r>
      <w:proofErr w:type="gramEnd"/>
      <w:r w:rsidRPr="002007BB">
        <w:rPr>
          <w:b/>
          <w:bCs/>
          <w:color w:val="FF0000"/>
        </w:rPr>
        <w:t xml:space="preserve">1 + </w:t>
      </w:r>
      <w:proofErr w:type="spellStart"/>
      <w:r w:rsidRPr="002007BB">
        <w:rPr>
          <w:b/>
          <w:bCs/>
          <w:color w:val="FF0000"/>
        </w:rPr>
        <w:t>exp</w:t>
      </w:r>
      <w:proofErr w:type="spellEnd"/>
      <w:r w:rsidRPr="002007BB">
        <w:rPr>
          <w:b/>
          <w:bCs/>
          <w:color w:val="FF0000"/>
        </w:rPr>
        <w:t>(–23.84 – 0.45x + 1.53y+ 1.79z)]</w:t>
      </w:r>
    </w:p>
    <w:p w14:paraId="0A74C180" w14:textId="77777777" w:rsidR="002007BB" w:rsidRPr="002007BB" w:rsidRDefault="002007BB" w:rsidP="008149F7">
      <w:pPr>
        <w:spacing w:after="120"/>
        <w:rPr>
          <w:b/>
          <w:bCs/>
          <w:color w:val="FF0000"/>
          <w:sz w:val="4"/>
          <w:szCs w:val="4"/>
        </w:rPr>
      </w:pPr>
    </w:p>
    <w:p w14:paraId="777DCCE2" w14:textId="77777777" w:rsidR="008149F7" w:rsidRDefault="008149F7" w:rsidP="008149F7">
      <w:pPr>
        <w:jc w:val="left"/>
      </w:pPr>
    </w:p>
    <w:p w14:paraId="3029E8EC" w14:textId="05E48CDA" w:rsidR="008149F7" w:rsidRPr="002007BB" w:rsidRDefault="008149F7" w:rsidP="008149F7">
      <w:r w:rsidRPr="002007BB">
        <w:rPr>
          <w:color w:val="000000" w:themeColor="text1"/>
        </w:rPr>
        <w:t xml:space="preserve">Deux </w:t>
      </w:r>
      <w:r w:rsidRPr="002007BB">
        <w:t xml:space="preserve">modèles polynomiaux du second ordre ont également été imaginé, ceux-ci sont plus simple à mettre en place (par jour) mais donne une précision moins bonnes. Un de ces modèles est à neuf paramètres avec tous les termes d'interaction </w:t>
      </w:r>
      <w:r w:rsidR="00E83611" w:rsidRPr="002007BB">
        <w:t>possibles :</w:t>
      </w:r>
    </w:p>
    <w:p w14:paraId="52D97216" w14:textId="77777777" w:rsidR="008149F7" w:rsidRPr="002007BB" w:rsidRDefault="008149F7" w:rsidP="008149F7">
      <w:pPr>
        <w:rPr>
          <w:b/>
          <w:bCs/>
          <w:color w:val="FF0000"/>
        </w:rPr>
      </w:pPr>
      <w:r w:rsidRPr="002007BB">
        <w:rPr>
          <w:b/>
          <w:bCs/>
          <w:color w:val="FF0000"/>
        </w:rPr>
        <w:t>INF = 1.24 – 0.42T – 1.09w + 0.27T × w + 0.015T</w:t>
      </w:r>
      <w:r w:rsidRPr="002007BB">
        <w:rPr>
          <w:b/>
          <w:bCs/>
          <w:color w:val="FF0000"/>
          <w:vertAlign w:val="superscript"/>
        </w:rPr>
        <w:t>2</w:t>
      </w:r>
      <w:r w:rsidRPr="002007BB">
        <w:rPr>
          <w:b/>
          <w:bCs/>
          <w:color w:val="FF0000"/>
        </w:rPr>
        <w:t xml:space="preserve"> + 0.041w</w:t>
      </w:r>
      <w:r w:rsidRPr="002007BB">
        <w:rPr>
          <w:b/>
          <w:bCs/>
          <w:color w:val="FF0000"/>
          <w:vertAlign w:val="superscript"/>
        </w:rPr>
        <w:t>2</w:t>
      </w:r>
      <w:r w:rsidRPr="002007BB">
        <w:rPr>
          <w:b/>
          <w:bCs/>
          <w:color w:val="FF0000"/>
        </w:rPr>
        <w:t xml:space="preserve"> – 0.0083T × w</w:t>
      </w:r>
      <w:r w:rsidRPr="002007BB">
        <w:rPr>
          <w:b/>
          <w:bCs/>
          <w:color w:val="FF0000"/>
          <w:vertAlign w:val="superscript"/>
        </w:rPr>
        <w:t>2</w:t>
      </w:r>
      <w:r w:rsidRPr="002007BB">
        <w:rPr>
          <w:b/>
          <w:bCs/>
          <w:color w:val="FF0000"/>
        </w:rPr>
        <w:t xml:space="preserve"> – 0.0078T</w:t>
      </w:r>
      <w:r w:rsidRPr="002007BB">
        <w:rPr>
          <w:b/>
          <w:bCs/>
          <w:color w:val="FF0000"/>
          <w:vertAlign w:val="superscript"/>
        </w:rPr>
        <w:t>2</w:t>
      </w:r>
      <w:r w:rsidRPr="002007BB">
        <w:rPr>
          <w:b/>
          <w:bCs/>
          <w:color w:val="FF0000"/>
        </w:rPr>
        <w:t xml:space="preserve"> ×w + 0.00023 T</w:t>
      </w:r>
      <w:r w:rsidRPr="002007BB">
        <w:rPr>
          <w:b/>
          <w:bCs/>
          <w:color w:val="FF0000"/>
          <w:vertAlign w:val="superscript"/>
        </w:rPr>
        <w:t>2</w:t>
      </w:r>
      <w:r w:rsidRPr="002007BB">
        <w:rPr>
          <w:b/>
          <w:bCs/>
          <w:color w:val="FF0000"/>
        </w:rPr>
        <w:t xml:space="preserve"> ×w</w:t>
      </w:r>
      <w:r w:rsidRPr="002007BB">
        <w:rPr>
          <w:b/>
          <w:bCs/>
          <w:color w:val="FF0000"/>
          <w:vertAlign w:val="superscript"/>
        </w:rPr>
        <w:t>2</w:t>
      </w:r>
    </w:p>
    <w:p w14:paraId="7AFA9359" w14:textId="77777777" w:rsidR="008149F7" w:rsidRPr="002007BB" w:rsidRDefault="008149F7" w:rsidP="008149F7">
      <w:r w:rsidRPr="002007BB">
        <w:t>Et également un modèle à cinq paramètres sans la combinaison des paramètres :</w:t>
      </w:r>
    </w:p>
    <w:p w14:paraId="79F3C9F8" w14:textId="77777777" w:rsidR="008149F7" w:rsidRPr="002007BB" w:rsidRDefault="008149F7" w:rsidP="008149F7">
      <w:pPr>
        <w:rPr>
          <w:b/>
          <w:bCs/>
          <w:color w:val="FF0000"/>
          <w:vertAlign w:val="superscript"/>
        </w:rPr>
      </w:pPr>
      <w:r w:rsidRPr="002007BB">
        <w:rPr>
          <w:b/>
          <w:bCs/>
          <w:color w:val="FF0000"/>
        </w:rPr>
        <w:t xml:space="preserve">INF </w:t>
      </w:r>
      <w:proofErr w:type="gramStart"/>
      <w:r w:rsidRPr="002007BB">
        <w:rPr>
          <w:b/>
          <w:bCs/>
          <w:color w:val="FF0000"/>
        </w:rPr>
        <w:t>=  –</w:t>
      </w:r>
      <w:proofErr w:type="gramEnd"/>
      <w:r w:rsidRPr="002007BB">
        <w:rPr>
          <w:b/>
          <w:bCs/>
          <w:color w:val="FF0000"/>
        </w:rPr>
        <w:t>7.98  +  0.97T  +  0.74w  –  0.027T</w:t>
      </w:r>
      <w:r w:rsidRPr="002007BB">
        <w:rPr>
          <w:b/>
          <w:bCs/>
          <w:color w:val="FF0000"/>
          <w:vertAlign w:val="superscript"/>
        </w:rPr>
        <w:t>2</w:t>
      </w:r>
      <w:r w:rsidRPr="002007BB">
        <w:rPr>
          <w:b/>
          <w:bCs/>
          <w:color w:val="FF0000"/>
        </w:rPr>
        <w:t xml:space="preserve">  –  0.019w</w:t>
      </w:r>
      <w:r w:rsidRPr="002007BB">
        <w:rPr>
          <w:b/>
          <w:bCs/>
          <w:color w:val="FF0000"/>
          <w:vertAlign w:val="superscript"/>
        </w:rPr>
        <w:t>2</w:t>
      </w:r>
    </w:p>
    <w:p w14:paraId="18982D0D" w14:textId="77777777" w:rsidR="008149F7" w:rsidRPr="002007BB" w:rsidRDefault="008149F7" w:rsidP="008149F7">
      <w:pPr>
        <w:rPr>
          <w:b/>
          <w:bCs/>
        </w:rPr>
      </w:pPr>
      <w:proofErr w:type="gramStart"/>
      <w:r w:rsidRPr="002007BB">
        <w:rPr>
          <w:b/>
          <w:bCs/>
        </w:rPr>
        <w:t>w</w:t>
      </w:r>
      <w:proofErr w:type="gramEnd"/>
      <w:r w:rsidRPr="002007BB">
        <w:rPr>
          <w:b/>
          <w:bCs/>
        </w:rPr>
        <w:t xml:space="preserve"> : </w:t>
      </w:r>
      <w:proofErr w:type="spellStart"/>
      <w:r w:rsidRPr="002007BB">
        <w:rPr>
          <w:b/>
          <w:bCs/>
        </w:rPr>
        <w:t>hours</w:t>
      </w:r>
      <w:proofErr w:type="spellEnd"/>
      <w:r w:rsidRPr="002007BB">
        <w:rPr>
          <w:b/>
          <w:bCs/>
        </w:rPr>
        <w:t xml:space="preserve"> of </w:t>
      </w:r>
      <w:proofErr w:type="spellStart"/>
      <w:r w:rsidRPr="002007BB">
        <w:rPr>
          <w:b/>
          <w:bCs/>
        </w:rPr>
        <w:t>Leaf</w:t>
      </w:r>
      <w:proofErr w:type="spellEnd"/>
      <w:r w:rsidRPr="002007BB">
        <w:rPr>
          <w:b/>
          <w:bCs/>
        </w:rPr>
        <w:t xml:space="preserve"> </w:t>
      </w:r>
      <w:proofErr w:type="spellStart"/>
      <w:r w:rsidRPr="002007BB">
        <w:rPr>
          <w:b/>
          <w:bCs/>
        </w:rPr>
        <w:t>Wetness</w:t>
      </w:r>
      <w:proofErr w:type="spellEnd"/>
      <w:r w:rsidRPr="002007BB">
        <w:rPr>
          <w:b/>
          <w:bCs/>
        </w:rPr>
        <w:t xml:space="preserve"> // T : </w:t>
      </w:r>
      <w:proofErr w:type="spellStart"/>
      <w:r w:rsidRPr="002007BB">
        <w:rPr>
          <w:b/>
          <w:bCs/>
        </w:rPr>
        <w:t>average</w:t>
      </w:r>
      <w:proofErr w:type="spellEnd"/>
      <w:r w:rsidRPr="002007BB">
        <w:rPr>
          <w:b/>
          <w:bCs/>
        </w:rPr>
        <w:t xml:space="preserve"> </w:t>
      </w:r>
      <w:proofErr w:type="spellStart"/>
      <w:r w:rsidRPr="002007BB">
        <w:rPr>
          <w:b/>
          <w:bCs/>
        </w:rPr>
        <w:t>daily</w:t>
      </w:r>
      <w:proofErr w:type="spellEnd"/>
      <w:r w:rsidRPr="002007BB">
        <w:rPr>
          <w:b/>
          <w:bCs/>
        </w:rPr>
        <w:t xml:space="preserve"> </w:t>
      </w:r>
      <w:proofErr w:type="spellStart"/>
      <w:r w:rsidRPr="002007BB">
        <w:rPr>
          <w:b/>
          <w:bCs/>
        </w:rPr>
        <w:t>temperature</w:t>
      </w:r>
      <w:proofErr w:type="spellEnd"/>
    </w:p>
    <w:p w14:paraId="2FFA6124" w14:textId="38CF731F" w:rsidR="004E5B6B" w:rsidRPr="002007BB" w:rsidRDefault="004E5B6B" w:rsidP="00134986">
      <w:pPr>
        <w:rPr>
          <w:color w:val="000000" w:themeColor="text1"/>
        </w:rPr>
      </w:pPr>
    </w:p>
    <w:bookmarkStart w:id="13" w:name="_Toc111019605" w:displacedByCustomXml="next"/>
    <w:sdt>
      <w:sdtPr>
        <w:rPr>
          <w:rFonts w:asciiTheme="minorHAnsi" w:eastAsiaTheme="minorHAnsi" w:hAnsiTheme="minorHAnsi" w:cstheme="minorBidi"/>
          <w:color w:val="auto"/>
          <w:sz w:val="22"/>
          <w:szCs w:val="22"/>
          <w:lang w:val="fr-FR"/>
        </w:rPr>
        <w:id w:val="328415465"/>
        <w:docPartObj>
          <w:docPartGallery w:val="Bibliographies"/>
          <w:docPartUnique/>
        </w:docPartObj>
      </w:sdtPr>
      <w:sdtEndPr/>
      <w:sdtContent>
        <w:p w14:paraId="4030F3A0" w14:textId="5B208637" w:rsidR="00A85429" w:rsidRPr="002007BB" w:rsidRDefault="00A85429">
          <w:pPr>
            <w:pStyle w:val="Titre1"/>
            <w:rPr>
              <w:lang w:val="fr-FR"/>
            </w:rPr>
          </w:pPr>
          <w:r w:rsidRPr="002007BB">
            <w:rPr>
              <w:lang w:val="fr-FR"/>
            </w:rPr>
            <w:t>Bibliographie</w:t>
          </w:r>
          <w:bookmarkEnd w:id="13"/>
        </w:p>
        <w:sdt>
          <w:sdtPr>
            <w:id w:val="111145805"/>
            <w:bibliography/>
          </w:sdtPr>
          <w:sdtEndPr/>
          <w:sdtContent>
            <w:p w14:paraId="7A62528B" w14:textId="77777777" w:rsidR="00B64C91" w:rsidRDefault="00A85429">
              <w:pPr>
                <w:rPr>
                  <w:noProof/>
                </w:rPr>
              </w:pPr>
              <w:r w:rsidRPr="002007BB">
                <w:fldChar w:fldCharType="begin"/>
              </w:r>
              <w:r w:rsidRPr="002007BB">
                <w:instrText>BIBLIOGRAPHY</w:instrText>
              </w:r>
              <w:r w:rsidRPr="002007BB">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B64C91" w14:paraId="1FF0A1B6" w14:textId="77777777" w:rsidTr="0030239D">
                <w:trPr>
                  <w:divId w:val="592400128"/>
                  <w:tblCellSpacing w:w="15" w:type="dxa"/>
                </w:trPr>
                <w:tc>
                  <w:tcPr>
                    <w:tcW w:w="289" w:type="pct"/>
                    <w:hideMark/>
                  </w:tcPr>
                  <w:p w14:paraId="4E0D2AB0" w14:textId="32AEE3B5" w:rsidR="00B64C91" w:rsidRDefault="00B64C91">
                    <w:pPr>
                      <w:pStyle w:val="Bibliographie"/>
                      <w:rPr>
                        <w:noProof/>
                        <w:sz w:val="24"/>
                        <w:szCs w:val="24"/>
                      </w:rPr>
                    </w:pPr>
                    <w:r>
                      <w:rPr>
                        <w:noProof/>
                      </w:rPr>
                      <w:t xml:space="preserve">[1] </w:t>
                    </w:r>
                  </w:p>
                </w:tc>
                <w:tc>
                  <w:tcPr>
                    <w:tcW w:w="4661" w:type="pct"/>
                    <w:hideMark/>
                  </w:tcPr>
                  <w:p w14:paraId="6A2B733C" w14:textId="77777777" w:rsidR="00B64C91" w:rsidRDefault="00B64C91">
                    <w:pPr>
                      <w:pStyle w:val="Bibliographie"/>
                      <w:rPr>
                        <w:noProof/>
                      </w:rPr>
                    </w:pPr>
                    <w:r>
                      <w:rPr>
                        <w:noProof/>
                      </w:rPr>
                      <w:t>Jardiner autrement, «Mildiou du concombre et courgette,» [En ligne]. Available: https://www.jardiner-autrement.fr/fiches-techniques/mildiou-du-concombre-et-de-la-courgette/.</w:t>
                    </w:r>
                  </w:p>
                </w:tc>
              </w:tr>
              <w:tr w:rsidR="00B64C91" w14:paraId="5D61853F" w14:textId="77777777" w:rsidTr="0030239D">
                <w:trPr>
                  <w:divId w:val="592400128"/>
                  <w:tblCellSpacing w:w="15" w:type="dxa"/>
                </w:trPr>
                <w:tc>
                  <w:tcPr>
                    <w:tcW w:w="289" w:type="pct"/>
                    <w:hideMark/>
                  </w:tcPr>
                  <w:p w14:paraId="6D787F95" w14:textId="77777777" w:rsidR="00B64C91" w:rsidRDefault="00B64C91">
                    <w:pPr>
                      <w:pStyle w:val="Bibliographie"/>
                      <w:rPr>
                        <w:noProof/>
                      </w:rPr>
                    </w:pPr>
                    <w:r>
                      <w:rPr>
                        <w:noProof/>
                      </w:rPr>
                      <w:t xml:space="preserve">[2] </w:t>
                    </w:r>
                  </w:p>
                </w:tc>
                <w:tc>
                  <w:tcPr>
                    <w:tcW w:w="4661" w:type="pct"/>
                    <w:hideMark/>
                  </w:tcPr>
                  <w:p w14:paraId="42C3675F" w14:textId="77777777" w:rsidR="00B64C91" w:rsidRDefault="00B64C91">
                    <w:pPr>
                      <w:pStyle w:val="Bibliographie"/>
                      <w:rPr>
                        <w:noProof/>
                      </w:rPr>
                    </w:pPr>
                    <w:r>
                      <w:rPr>
                        <w:noProof/>
                      </w:rPr>
                      <w:t>Ran Liu, Hui Wang, José Luis Guzman et Ming Li, «A model-based methodology for the early warning detection of cucumberdowny mildew in greenhouses: An experimental evaluation,» 15 Janvier 2022. [En ligne]. Available: https://www.researchgate.net/publication/358347574_A_model-based_methodology_for_the_early_warning_detection_of_cucumber_downy_mildew_in_greenhouses_An_experimental_evaluation.</w:t>
                    </w:r>
                  </w:p>
                </w:tc>
              </w:tr>
              <w:tr w:rsidR="00B64C91" w14:paraId="56D15CE7" w14:textId="77777777" w:rsidTr="0030239D">
                <w:trPr>
                  <w:divId w:val="592400128"/>
                  <w:tblCellSpacing w:w="15" w:type="dxa"/>
                </w:trPr>
                <w:tc>
                  <w:tcPr>
                    <w:tcW w:w="289" w:type="pct"/>
                    <w:hideMark/>
                  </w:tcPr>
                  <w:p w14:paraId="0141A4A5" w14:textId="77777777" w:rsidR="00B64C91" w:rsidRDefault="00B64C91">
                    <w:pPr>
                      <w:pStyle w:val="Bibliographie"/>
                      <w:rPr>
                        <w:noProof/>
                      </w:rPr>
                    </w:pPr>
                    <w:r>
                      <w:rPr>
                        <w:noProof/>
                      </w:rPr>
                      <w:t xml:space="preserve">[3] </w:t>
                    </w:r>
                  </w:p>
                </w:tc>
                <w:tc>
                  <w:tcPr>
                    <w:tcW w:w="4661" w:type="pct"/>
                    <w:hideMark/>
                  </w:tcPr>
                  <w:p w14:paraId="4E5610DA" w14:textId="77777777" w:rsidR="00B64C91" w:rsidRDefault="00B64C91">
                    <w:pPr>
                      <w:pStyle w:val="Bibliographie"/>
                      <w:rPr>
                        <w:noProof/>
                      </w:rPr>
                    </w:pPr>
                    <w:r>
                      <w:rPr>
                        <w:noProof/>
                      </w:rPr>
                      <w:t xml:space="preserve">L. Kanetis, G. J. Holmes et P. S. Ojiambo, «Survival of Pseudoperonospora cubensis sporangia exposed to solar radiation,» chez </w:t>
                    </w:r>
                    <w:r>
                      <w:rPr>
                        <w:i/>
                        <w:iCs/>
                        <w:noProof/>
                      </w:rPr>
                      <w:t>Plant Pathol</w:t>
                    </w:r>
                    <w:r>
                      <w:rPr>
                        <w:noProof/>
                      </w:rPr>
                      <w:t>, 2010, pp. 59:313-323.</w:t>
                    </w:r>
                  </w:p>
                </w:tc>
              </w:tr>
              <w:tr w:rsidR="00B64C91" w14:paraId="57801B56" w14:textId="77777777" w:rsidTr="0030239D">
                <w:trPr>
                  <w:divId w:val="592400128"/>
                  <w:tblCellSpacing w:w="15" w:type="dxa"/>
                </w:trPr>
                <w:tc>
                  <w:tcPr>
                    <w:tcW w:w="289" w:type="pct"/>
                    <w:hideMark/>
                  </w:tcPr>
                  <w:p w14:paraId="38E5E9D4" w14:textId="77777777" w:rsidR="00B64C91" w:rsidRDefault="00B64C91">
                    <w:pPr>
                      <w:pStyle w:val="Bibliographie"/>
                      <w:rPr>
                        <w:noProof/>
                      </w:rPr>
                    </w:pPr>
                    <w:r>
                      <w:rPr>
                        <w:noProof/>
                      </w:rPr>
                      <w:t xml:space="preserve">[4] </w:t>
                    </w:r>
                  </w:p>
                </w:tc>
                <w:tc>
                  <w:tcPr>
                    <w:tcW w:w="4661" w:type="pct"/>
                    <w:hideMark/>
                  </w:tcPr>
                  <w:p w14:paraId="674830AC" w14:textId="77777777" w:rsidR="00B64C91" w:rsidRDefault="00B64C91">
                    <w:pPr>
                      <w:pStyle w:val="Bibliographie"/>
                      <w:rPr>
                        <w:noProof/>
                      </w:rPr>
                    </w:pPr>
                    <w:r>
                      <w:rPr>
                        <w:noProof/>
                      </w:rPr>
                      <w:t xml:space="preserve">K. N. Neufeld, A. P. Keinath et P. S. Ojiambo, «A model to predict the riskof infection of cucumber byPseudoperonospora cubensis,» chez </w:t>
                    </w:r>
                    <w:r>
                      <w:rPr>
                        <w:i/>
                        <w:iCs/>
                        <w:noProof/>
                      </w:rPr>
                      <w:t>Microb. Risk Anal</w:t>
                    </w:r>
                    <w:r>
                      <w:rPr>
                        <w:noProof/>
                      </w:rPr>
                      <w:t>, 2017, pp. 6:21-30.</w:t>
                    </w:r>
                  </w:p>
                </w:tc>
              </w:tr>
              <w:tr w:rsidR="00B64C91" w14:paraId="55A97307" w14:textId="77777777" w:rsidTr="0030239D">
                <w:trPr>
                  <w:divId w:val="592400128"/>
                  <w:tblCellSpacing w:w="15" w:type="dxa"/>
                </w:trPr>
                <w:tc>
                  <w:tcPr>
                    <w:tcW w:w="289" w:type="pct"/>
                    <w:hideMark/>
                  </w:tcPr>
                  <w:p w14:paraId="68A59ED0" w14:textId="77777777" w:rsidR="00B64C91" w:rsidRDefault="00B64C91">
                    <w:pPr>
                      <w:pStyle w:val="Bibliographie"/>
                      <w:rPr>
                        <w:noProof/>
                      </w:rPr>
                    </w:pPr>
                    <w:r>
                      <w:rPr>
                        <w:noProof/>
                      </w:rPr>
                      <w:t xml:space="preserve">[5] </w:t>
                    </w:r>
                  </w:p>
                </w:tc>
                <w:tc>
                  <w:tcPr>
                    <w:tcW w:w="4661" w:type="pct"/>
                    <w:hideMark/>
                  </w:tcPr>
                  <w:p w14:paraId="34CA72F8" w14:textId="77777777" w:rsidR="00B64C91" w:rsidRDefault="00B64C91">
                    <w:pPr>
                      <w:pStyle w:val="Bibliographie"/>
                      <w:rPr>
                        <w:noProof/>
                      </w:rPr>
                    </w:pPr>
                    <w:r>
                      <w:rPr>
                        <w:noProof/>
                      </w:rPr>
                      <w:t>Kaige Liu, Chunhao Zhang et Xinting Yang, «Development of an Occurrence Prediction Model for Cucumber Downy Mildew in Solar Greenhouses Based on Long Short-Term Memory Neural Network,» Février 2022. [En ligne]. Available: https://www.researchgate.net/publication/358542870_Development_of_an_Occurrence_Prediction_Model_for_Cucumber_Downy_Mildew_in_Solar_Greenhouses_Based_on_Long_Short-Term_Memory_Neural_Network.</w:t>
                    </w:r>
                  </w:p>
                </w:tc>
              </w:tr>
              <w:tr w:rsidR="00B64C91" w14:paraId="10A1670F" w14:textId="77777777" w:rsidTr="0030239D">
                <w:trPr>
                  <w:divId w:val="592400128"/>
                  <w:tblCellSpacing w:w="15" w:type="dxa"/>
                </w:trPr>
                <w:tc>
                  <w:tcPr>
                    <w:tcW w:w="289" w:type="pct"/>
                    <w:hideMark/>
                  </w:tcPr>
                  <w:p w14:paraId="60AEB2B3" w14:textId="77777777" w:rsidR="00B64C91" w:rsidRDefault="00B64C91">
                    <w:pPr>
                      <w:pStyle w:val="Bibliographie"/>
                      <w:rPr>
                        <w:noProof/>
                      </w:rPr>
                    </w:pPr>
                    <w:r>
                      <w:rPr>
                        <w:noProof/>
                      </w:rPr>
                      <w:lastRenderedPageBreak/>
                      <w:t xml:space="preserve">[6] </w:t>
                    </w:r>
                  </w:p>
                </w:tc>
                <w:tc>
                  <w:tcPr>
                    <w:tcW w:w="4661" w:type="pct"/>
                    <w:hideMark/>
                  </w:tcPr>
                  <w:p w14:paraId="290A7118" w14:textId="77777777" w:rsidR="00B64C91" w:rsidRDefault="00B64C91">
                    <w:pPr>
                      <w:pStyle w:val="Bibliographie"/>
                      <w:rPr>
                        <w:noProof/>
                      </w:rPr>
                    </w:pPr>
                    <w:r>
                      <w:rPr>
                        <w:noProof/>
                      </w:rPr>
                      <w:t>K. Lin, L. Gong, Y. Huang, C. Liu et J. Pan, «Deep Learning-Based Segmentation and Quantification of Cucumber Powdery Mildew Using Convolutional Neural Network,» February 2019. [En ligne]. Available: https://www.frontiersin.org/articles/10.3389/fpls.2019.00155/full. [Accès le 5 Juillet 2022].</w:t>
                    </w:r>
                  </w:p>
                </w:tc>
              </w:tr>
              <w:tr w:rsidR="00B64C91" w14:paraId="755EFF16" w14:textId="77777777" w:rsidTr="0030239D">
                <w:trPr>
                  <w:divId w:val="592400128"/>
                  <w:tblCellSpacing w:w="15" w:type="dxa"/>
                </w:trPr>
                <w:tc>
                  <w:tcPr>
                    <w:tcW w:w="289" w:type="pct"/>
                    <w:hideMark/>
                  </w:tcPr>
                  <w:p w14:paraId="1AFB6CEA" w14:textId="77777777" w:rsidR="00B64C91" w:rsidRDefault="00B64C91">
                    <w:pPr>
                      <w:pStyle w:val="Bibliographie"/>
                      <w:rPr>
                        <w:noProof/>
                      </w:rPr>
                    </w:pPr>
                    <w:r>
                      <w:rPr>
                        <w:noProof/>
                      </w:rPr>
                      <w:t xml:space="preserve">[7] </w:t>
                    </w:r>
                  </w:p>
                </w:tc>
                <w:tc>
                  <w:tcPr>
                    <w:tcW w:w="4661" w:type="pct"/>
                    <w:hideMark/>
                  </w:tcPr>
                  <w:p w14:paraId="3A8E04E8" w14:textId="77777777" w:rsidR="00B64C91" w:rsidRDefault="00B64C91">
                    <w:pPr>
                      <w:pStyle w:val="Bibliographie"/>
                      <w:rPr>
                        <w:noProof/>
                      </w:rPr>
                    </w:pPr>
                    <w:r>
                      <w:rPr>
                        <w:noProof/>
                      </w:rPr>
                      <w:t>H. TANI, R. KOTANI, S. KAGIWADA, H. UGA et H. IYATOMI, «Diagnosis of Multiple Cucumber Infections with Convolutional Neural Networks,» October 2018. [En ligne]. Available: https://ieeexplore.ieee.org/abstract/document/8707385/references#references. [Accès le 5 Juillet 2022].</w:t>
                    </w:r>
                  </w:p>
                </w:tc>
              </w:tr>
              <w:tr w:rsidR="00B64C91" w14:paraId="05063AB5" w14:textId="77777777" w:rsidTr="0030239D">
                <w:trPr>
                  <w:divId w:val="592400128"/>
                  <w:tblCellSpacing w:w="15" w:type="dxa"/>
                </w:trPr>
                <w:tc>
                  <w:tcPr>
                    <w:tcW w:w="289" w:type="pct"/>
                    <w:hideMark/>
                  </w:tcPr>
                  <w:p w14:paraId="586CE1C8" w14:textId="77777777" w:rsidR="00B64C91" w:rsidRDefault="00B64C91">
                    <w:pPr>
                      <w:pStyle w:val="Bibliographie"/>
                      <w:rPr>
                        <w:noProof/>
                      </w:rPr>
                    </w:pPr>
                    <w:r>
                      <w:rPr>
                        <w:noProof/>
                      </w:rPr>
                      <w:t xml:space="preserve">[8] </w:t>
                    </w:r>
                  </w:p>
                </w:tc>
                <w:tc>
                  <w:tcPr>
                    <w:tcW w:w="4661" w:type="pct"/>
                    <w:hideMark/>
                  </w:tcPr>
                  <w:p w14:paraId="641E99FC" w14:textId="77777777" w:rsidR="00B64C91" w:rsidRDefault="00B64C91">
                    <w:pPr>
                      <w:pStyle w:val="Bibliographie"/>
                      <w:rPr>
                        <w:noProof/>
                      </w:rPr>
                    </w:pPr>
                    <w:r>
                      <w:rPr>
                        <w:noProof/>
                      </w:rPr>
                      <w:t>E.-C. Oerke, U. Steiner, H.-W. Dehne et M. Lindenthal, «Thermal imaging of cucumber leaves affected by downy mildew and environmental conditions,» June 2006. [En ligne]. Available: https://academic.oup.com/jxb/article/57/9/2121/623896?login=true. [Accès le 6 Juillet 2022].</w:t>
                    </w:r>
                  </w:p>
                </w:tc>
              </w:tr>
              <w:tr w:rsidR="00B64C91" w14:paraId="6059560A" w14:textId="77777777" w:rsidTr="0030239D">
                <w:trPr>
                  <w:divId w:val="592400128"/>
                  <w:tblCellSpacing w:w="15" w:type="dxa"/>
                </w:trPr>
                <w:tc>
                  <w:tcPr>
                    <w:tcW w:w="289" w:type="pct"/>
                    <w:hideMark/>
                  </w:tcPr>
                  <w:p w14:paraId="5B06E348" w14:textId="77777777" w:rsidR="00B64C91" w:rsidRDefault="00B64C91">
                    <w:pPr>
                      <w:pStyle w:val="Bibliographie"/>
                      <w:rPr>
                        <w:noProof/>
                      </w:rPr>
                    </w:pPr>
                    <w:r>
                      <w:rPr>
                        <w:noProof/>
                      </w:rPr>
                      <w:t xml:space="preserve">[9] </w:t>
                    </w:r>
                  </w:p>
                </w:tc>
                <w:tc>
                  <w:tcPr>
                    <w:tcW w:w="4661" w:type="pct"/>
                    <w:hideMark/>
                  </w:tcPr>
                  <w:p w14:paraId="324A1D78" w14:textId="77777777" w:rsidR="00B64C91" w:rsidRDefault="00B64C91">
                    <w:pPr>
                      <w:pStyle w:val="Bibliographie"/>
                      <w:rPr>
                        <w:noProof/>
                      </w:rPr>
                    </w:pPr>
                    <w:r>
                      <w:rPr>
                        <w:noProof/>
                      </w:rPr>
                      <w:t>Kwang Soo Kim, Robert M. Beresford et Monika Walter, «Development of a Disease Risk Prediction Model for Downy Mildew (Peronospora sparsa)in Boysenberry,» 9 Juillet 2013. [En ligne]. Available: https://apsjournals.apsnet.org/doi/epdf/10.1094/PHYTO-02-13-0058-R.</w:t>
                    </w:r>
                  </w:p>
                </w:tc>
              </w:tr>
              <w:tr w:rsidR="00B64C91" w14:paraId="21CCB50F" w14:textId="77777777" w:rsidTr="0030239D">
                <w:trPr>
                  <w:divId w:val="592400128"/>
                  <w:tblCellSpacing w:w="15" w:type="dxa"/>
                </w:trPr>
                <w:tc>
                  <w:tcPr>
                    <w:tcW w:w="289" w:type="pct"/>
                    <w:hideMark/>
                  </w:tcPr>
                  <w:p w14:paraId="5E46A87B" w14:textId="77777777" w:rsidR="00B64C91" w:rsidRDefault="00B64C91">
                    <w:pPr>
                      <w:pStyle w:val="Bibliographie"/>
                      <w:rPr>
                        <w:noProof/>
                      </w:rPr>
                    </w:pPr>
                    <w:r>
                      <w:rPr>
                        <w:noProof/>
                      </w:rPr>
                      <w:t xml:space="preserve">[10] </w:t>
                    </w:r>
                  </w:p>
                </w:tc>
                <w:tc>
                  <w:tcPr>
                    <w:tcW w:w="4661" w:type="pct"/>
                    <w:hideMark/>
                  </w:tcPr>
                  <w:p w14:paraId="57BA5145" w14:textId="77777777" w:rsidR="00B64C91" w:rsidRDefault="00B64C91">
                    <w:pPr>
                      <w:pStyle w:val="Bibliographie"/>
                      <w:rPr>
                        <w:noProof/>
                      </w:rPr>
                    </w:pPr>
                    <w:r>
                      <w:rPr>
                        <w:noProof/>
                      </w:rPr>
                      <w:t>MR et DT, «inrae,» 2 Janvier 2019. [En ligne]. Available: https://www6.inrae.fr/umt-seven/Le-programme-R-D/A1-Risques-epidemiques-et-prises-de-decisions/Methodes-et-outils.</w:t>
                    </w:r>
                  </w:p>
                </w:tc>
              </w:tr>
              <w:tr w:rsidR="00B64C91" w14:paraId="5BDE5FC9" w14:textId="77777777" w:rsidTr="0030239D">
                <w:trPr>
                  <w:divId w:val="592400128"/>
                  <w:tblCellSpacing w:w="15" w:type="dxa"/>
                </w:trPr>
                <w:tc>
                  <w:tcPr>
                    <w:tcW w:w="289" w:type="pct"/>
                    <w:hideMark/>
                  </w:tcPr>
                  <w:p w14:paraId="454AD6FE" w14:textId="77777777" w:rsidR="00B64C91" w:rsidRDefault="00B64C91">
                    <w:pPr>
                      <w:pStyle w:val="Bibliographie"/>
                      <w:rPr>
                        <w:noProof/>
                      </w:rPr>
                    </w:pPr>
                    <w:r>
                      <w:rPr>
                        <w:noProof/>
                      </w:rPr>
                      <w:t xml:space="preserve">[11] </w:t>
                    </w:r>
                  </w:p>
                </w:tc>
                <w:tc>
                  <w:tcPr>
                    <w:tcW w:w="4661" w:type="pct"/>
                    <w:hideMark/>
                  </w:tcPr>
                  <w:p w14:paraId="6326A03E" w14:textId="77777777" w:rsidR="00B64C91" w:rsidRDefault="00B64C91">
                    <w:pPr>
                      <w:pStyle w:val="Bibliographie"/>
                      <w:rPr>
                        <w:noProof/>
                      </w:rPr>
                    </w:pPr>
                    <w:r>
                      <w:rPr>
                        <w:noProof/>
                      </w:rPr>
                      <w:t>J. J. N. R. M. D. B. J. Aegerter, «Environmental Factors Affecting Rose Downy Mildew and Development of a Forecasting Model for a Nursery Production System,» 2003. [En ligne]. Available: https://apsjournals.apsnet.org/doi/epdf/10.1094/PDIS.2003.87.6.732. [Accès le 9 Août 2022].</w:t>
                    </w:r>
                  </w:p>
                </w:tc>
              </w:tr>
            </w:tbl>
            <w:p w14:paraId="7D0D861F" w14:textId="77777777" w:rsidR="00B64C91" w:rsidRDefault="00B64C91">
              <w:pPr>
                <w:divId w:val="592400128"/>
                <w:rPr>
                  <w:rFonts w:eastAsia="Times New Roman"/>
                  <w:noProof/>
                </w:rPr>
              </w:pPr>
            </w:p>
            <w:p w14:paraId="30FF24A2" w14:textId="3AC35367" w:rsidR="00A85429" w:rsidRPr="002007BB" w:rsidRDefault="00A85429">
              <w:r w:rsidRPr="002007BB">
                <w:rPr>
                  <w:b/>
                  <w:bCs/>
                </w:rPr>
                <w:fldChar w:fldCharType="end"/>
              </w:r>
            </w:p>
          </w:sdtContent>
        </w:sdt>
      </w:sdtContent>
    </w:sdt>
    <w:p w14:paraId="6AF65C4D" w14:textId="3B76308A" w:rsidR="00DC7CA2" w:rsidRPr="002007BB" w:rsidRDefault="00DC7CA2"/>
    <w:p w14:paraId="08E7DD1F" w14:textId="535456B6" w:rsidR="009D5626" w:rsidRPr="002007BB" w:rsidRDefault="007D44C0" w:rsidP="007D44C0">
      <w:pPr>
        <w:pStyle w:val="Titre1"/>
        <w:rPr>
          <w:lang w:val="fr-FR"/>
        </w:rPr>
      </w:pPr>
      <w:bookmarkStart w:id="14" w:name="_Toc111019606"/>
      <w:r w:rsidRPr="002007BB">
        <w:rPr>
          <w:lang w:val="fr-FR"/>
        </w:rPr>
        <w:t>Annexes</w:t>
      </w:r>
      <w:bookmarkEnd w:id="14"/>
    </w:p>
    <w:p w14:paraId="658F74BC" w14:textId="44F39673" w:rsidR="007D44C0" w:rsidRPr="002007BB" w:rsidRDefault="007D44C0" w:rsidP="00572CF5">
      <w:pPr>
        <w:pStyle w:val="Paragraphedeliste"/>
        <w:numPr>
          <w:ilvl w:val="0"/>
          <w:numId w:val="1"/>
        </w:numPr>
      </w:pPr>
      <w:r w:rsidRPr="002007BB">
        <w:t>Doc</w:t>
      </w:r>
      <w:r w:rsidR="00AC4912" w:rsidRPr="002007BB">
        <w:t>u</w:t>
      </w:r>
      <w:r w:rsidRPr="002007BB">
        <w:t>ment d’état de l’art effectué par Cédric Camps de l’</w:t>
      </w:r>
      <w:proofErr w:type="spellStart"/>
      <w:r w:rsidRPr="002007BB">
        <w:t>Agroscope</w:t>
      </w:r>
      <w:proofErr w:type="spellEnd"/>
      <w:r w:rsidRPr="002007BB">
        <w:t>.</w:t>
      </w:r>
    </w:p>
    <w:p w14:paraId="4C64D661" w14:textId="4299D6A1" w:rsidR="00AE0A80" w:rsidRDefault="00AE0A80" w:rsidP="007D44C0">
      <w:pPr>
        <w:jc w:val="left"/>
      </w:pPr>
    </w:p>
    <w:sectPr w:rsidR="00AE0A80" w:rsidSect="009E5A1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B5AA0" w14:textId="77777777" w:rsidR="00517479" w:rsidRDefault="00517479" w:rsidP="009D5626">
      <w:r>
        <w:separator/>
      </w:r>
    </w:p>
  </w:endnote>
  <w:endnote w:type="continuationSeparator" w:id="0">
    <w:p w14:paraId="37C86EFF" w14:textId="77777777" w:rsidR="00517479" w:rsidRDefault="00517479" w:rsidP="009D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F1FB3" w14:textId="0AA8966B" w:rsidR="001B4445" w:rsidRPr="001B4445" w:rsidRDefault="001B4445" w:rsidP="009D5626">
    <w:pPr>
      <w:pStyle w:val="Pieddepage"/>
      <w:rPr>
        <w:lang w:val="en-CH"/>
      </w:rPr>
    </w:pPr>
    <w:r>
      <w:tab/>
    </w:r>
    <w:r>
      <w:tab/>
    </w:r>
    <w:r>
      <w:rPr>
        <w:lang w:val="en-CH"/>
      </w:rPr>
      <w:t xml:space="preserve">Page </w:t>
    </w:r>
    <w:r>
      <w:rPr>
        <w:lang w:val="en-CH"/>
      </w:rPr>
      <w:fldChar w:fldCharType="begin"/>
    </w:r>
    <w:r>
      <w:rPr>
        <w:lang w:val="en-CH"/>
      </w:rPr>
      <w:instrText xml:space="preserve"> PAGE </w:instrText>
    </w:r>
    <w:r>
      <w:rPr>
        <w:lang w:val="en-CH"/>
      </w:rPr>
      <w:fldChar w:fldCharType="separate"/>
    </w:r>
    <w:r>
      <w:rPr>
        <w:noProof/>
        <w:lang w:val="en-CH"/>
      </w:rPr>
      <w:t>1</w:t>
    </w:r>
    <w:r>
      <w:rPr>
        <w:lang w:val="en-CH"/>
      </w:rPr>
      <w:fldChar w:fldCharType="end"/>
    </w:r>
    <w:r>
      <w:rPr>
        <w:lang w:val="en-CH"/>
      </w:rPr>
      <w:t xml:space="preserve"> sur </w:t>
    </w:r>
    <w:r>
      <w:rPr>
        <w:lang w:val="en-CH"/>
      </w:rPr>
      <w:fldChar w:fldCharType="begin"/>
    </w:r>
    <w:r>
      <w:rPr>
        <w:lang w:val="en-CH"/>
      </w:rPr>
      <w:instrText xml:space="preserve"> NUMPAGES </w:instrText>
    </w:r>
    <w:r>
      <w:rPr>
        <w:lang w:val="en-CH"/>
      </w:rPr>
      <w:fldChar w:fldCharType="separate"/>
    </w:r>
    <w:r>
      <w:rPr>
        <w:noProof/>
        <w:lang w:val="en-CH"/>
      </w:rPr>
      <w:t>2</w:t>
    </w:r>
    <w:r>
      <w:rPr>
        <w:lang w:val="en-CH"/>
      </w:rPr>
      <w:fldChar w:fldCharType="end"/>
    </w:r>
  </w:p>
  <w:p w14:paraId="6C49C312" w14:textId="77777777" w:rsidR="005C7F63" w:rsidRDefault="005C7F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8385" w14:textId="77777777" w:rsidR="00517479" w:rsidRDefault="00517479" w:rsidP="009D5626">
      <w:r>
        <w:separator/>
      </w:r>
    </w:p>
  </w:footnote>
  <w:footnote w:type="continuationSeparator" w:id="0">
    <w:p w14:paraId="6D13FA00" w14:textId="77777777" w:rsidR="00517479" w:rsidRDefault="00517479" w:rsidP="009D5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F5144"/>
    <w:multiLevelType w:val="hybridMultilevel"/>
    <w:tmpl w:val="05C4916E"/>
    <w:lvl w:ilvl="0" w:tplc="069E25A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939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FA"/>
    <w:rsid w:val="000022D5"/>
    <w:rsid w:val="000030C9"/>
    <w:rsid w:val="00014D86"/>
    <w:rsid w:val="00045C8A"/>
    <w:rsid w:val="000D2E03"/>
    <w:rsid w:val="000F134A"/>
    <w:rsid w:val="00115AF4"/>
    <w:rsid w:val="00134986"/>
    <w:rsid w:val="0017334A"/>
    <w:rsid w:val="0019227B"/>
    <w:rsid w:val="001953F1"/>
    <w:rsid w:val="001B4445"/>
    <w:rsid w:val="001D19A0"/>
    <w:rsid w:val="002007BB"/>
    <w:rsid w:val="002111D4"/>
    <w:rsid w:val="0025297C"/>
    <w:rsid w:val="00273BB3"/>
    <w:rsid w:val="002912A3"/>
    <w:rsid w:val="002A0FA9"/>
    <w:rsid w:val="002D0BC9"/>
    <w:rsid w:val="0030239D"/>
    <w:rsid w:val="003028A9"/>
    <w:rsid w:val="003637F9"/>
    <w:rsid w:val="003801AE"/>
    <w:rsid w:val="003B79B0"/>
    <w:rsid w:val="00401060"/>
    <w:rsid w:val="00482D2D"/>
    <w:rsid w:val="004B3B7B"/>
    <w:rsid w:val="004B6710"/>
    <w:rsid w:val="004C1324"/>
    <w:rsid w:val="004E5B6B"/>
    <w:rsid w:val="004F14AA"/>
    <w:rsid w:val="00506254"/>
    <w:rsid w:val="005132A3"/>
    <w:rsid w:val="005140C0"/>
    <w:rsid w:val="00517479"/>
    <w:rsid w:val="00546504"/>
    <w:rsid w:val="00550255"/>
    <w:rsid w:val="00572CF5"/>
    <w:rsid w:val="0059119E"/>
    <w:rsid w:val="005954D7"/>
    <w:rsid w:val="005C0572"/>
    <w:rsid w:val="005C3BB5"/>
    <w:rsid w:val="005C4586"/>
    <w:rsid w:val="005C7F63"/>
    <w:rsid w:val="00604B76"/>
    <w:rsid w:val="00617063"/>
    <w:rsid w:val="0062408C"/>
    <w:rsid w:val="00640254"/>
    <w:rsid w:val="00647621"/>
    <w:rsid w:val="006940CF"/>
    <w:rsid w:val="006B72B3"/>
    <w:rsid w:val="006E052A"/>
    <w:rsid w:val="006E6773"/>
    <w:rsid w:val="007507F7"/>
    <w:rsid w:val="007C4306"/>
    <w:rsid w:val="007C5E93"/>
    <w:rsid w:val="007D44C0"/>
    <w:rsid w:val="007E12D4"/>
    <w:rsid w:val="007F50F3"/>
    <w:rsid w:val="008149F7"/>
    <w:rsid w:val="00826E72"/>
    <w:rsid w:val="008441DB"/>
    <w:rsid w:val="008442FF"/>
    <w:rsid w:val="00894087"/>
    <w:rsid w:val="008B1454"/>
    <w:rsid w:val="008B7CE1"/>
    <w:rsid w:val="00921606"/>
    <w:rsid w:val="0094065E"/>
    <w:rsid w:val="00941E93"/>
    <w:rsid w:val="009639DC"/>
    <w:rsid w:val="009741BD"/>
    <w:rsid w:val="009962E9"/>
    <w:rsid w:val="009B1469"/>
    <w:rsid w:val="009C320E"/>
    <w:rsid w:val="009D5626"/>
    <w:rsid w:val="009E2BE3"/>
    <w:rsid w:val="009E5A1B"/>
    <w:rsid w:val="00A13812"/>
    <w:rsid w:val="00A5706C"/>
    <w:rsid w:val="00A62172"/>
    <w:rsid w:val="00A75484"/>
    <w:rsid w:val="00A85429"/>
    <w:rsid w:val="00AA17CB"/>
    <w:rsid w:val="00AA76FB"/>
    <w:rsid w:val="00AC4912"/>
    <w:rsid w:val="00AE0A80"/>
    <w:rsid w:val="00AF2A85"/>
    <w:rsid w:val="00B02455"/>
    <w:rsid w:val="00B120EA"/>
    <w:rsid w:val="00B34220"/>
    <w:rsid w:val="00B64C91"/>
    <w:rsid w:val="00B86F19"/>
    <w:rsid w:val="00C04330"/>
    <w:rsid w:val="00C44043"/>
    <w:rsid w:val="00C61811"/>
    <w:rsid w:val="00C826A1"/>
    <w:rsid w:val="00C97AD3"/>
    <w:rsid w:val="00CA45AF"/>
    <w:rsid w:val="00CF30D3"/>
    <w:rsid w:val="00D02000"/>
    <w:rsid w:val="00D3030D"/>
    <w:rsid w:val="00D8141D"/>
    <w:rsid w:val="00D979B5"/>
    <w:rsid w:val="00DA092B"/>
    <w:rsid w:val="00DC4534"/>
    <w:rsid w:val="00DC7CA2"/>
    <w:rsid w:val="00E42EE4"/>
    <w:rsid w:val="00E83611"/>
    <w:rsid w:val="00EB2CC3"/>
    <w:rsid w:val="00EE2B09"/>
    <w:rsid w:val="00EE31B2"/>
    <w:rsid w:val="00F02223"/>
    <w:rsid w:val="00F04D91"/>
    <w:rsid w:val="00FD00FA"/>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50DA"/>
  <w15:chartTrackingRefBased/>
  <w15:docId w15:val="{6B70D14D-FC12-4506-AF04-B08E0D3D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26"/>
    <w:pPr>
      <w:jc w:val="both"/>
    </w:pPr>
  </w:style>
  <w:style w:type="paragraph" w:styleId="Titre1">
    <w:name w:val="heading 1"/>
    <w:basedOn w:val="Normal"/>
    <w:next w:val="Normal"/>
    <w:link w:val="Titre1Car"/>
    <w:uiPriority w:val="9"/>
    <w:qFormat/>
    <w:rsid w:val="00A5706C"/>
    <w:pPr>
      <w:keepNext/>
      <w:keepLines/>
      <w:spacing w:before="240" w:after="120"/>
      <w:outlineLvl w:val="0"/>
    </w:pPr>
    <w:rPr>
      <w:rFonts w:asciiTheme="majorHAnsi" w:eastAsiaTheme="majorEastAsia" w:hAnsiTheme="majorHAnsi" w:cstheme="majorBidi"/>
      <w:color w:val="2F5496" w:themeColor="accent1" w:themeShade="BF"/>
      <w:sz w:val="32"/>
      <w:szCs w:val="32"/>
      <w:lang w:val="en-CH"/>
    </w:rPr>
  </w:style>
  <w:style w:type="paragraph" w:styleId="Titre2">
    <w:name w:val="heading 2"/>
    <w:basedOn w:val="Normal"/>
    <w:next w:val="Normal"/>
    <w:link w:val="Titre2Car"/>
    <w:uiPriority w:val="9"/>
    <w:unhideWhenUsed/>
    <w:qFormat/>
    <w:rsid w:val="00A5706C"/>
    <w:pPr>
      <w:keepNext/>
      <w:keepLines/>
      <w:spacing w:before="40" w:after="120"/>
      <w:outlineLvl w:val="1"/>
    </w:pPr>
    <w:rPr>
      <w:rFonts w:asciiTheme="majorHAnsi" w:eastAsiaTheme="majorEastAsia" w:hAnsiTheme="majorHAnsi" w:cstheme="majorBidi"/>
      <w:color w:val="2F5496" w:themeColor="accent1" w:themeShade="BF"/>
      <w:sz w:val="26"/>
      <w:szCs w:val="26"/>
      <w:lang w:val="en-CH"/>
    </w:rPr>
  </w:style>
  <w:style w:type="paragraph" w:styleId="Titre3">
    <w:name w:val="heading 3"/>
    <w:basedOn w:val="Normal"/>
    <w:next w:val="Normal"/>
    <w:link w:val="Titre3Car"/>
    <w:uiPriority w:val="9"/>
    <w:unhideWhenUsed/>
    <w:qFormat/>
    <w:rsid w:val="00D97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706C"/>
    <w:rPr>
      <w:rFonts w:asciiTheme="majorHAnsi" w:eastAsiaTheme="majorEastAsia" w:hAnsiTheme="majorHAnsi" w:cstheme="majorBidi"/>
      <w:color w:val="2F5496" w:themeColor="accent1" w:themeShade="BF"/>
      <w:sz w:val="32"/>
      <w:szCs w:val="32"/>
      <w:lang w:val="en-CH"/>
    </w:rPr>
  </w:style>
  <w:style w:type="paragraph" w:styleId="Titre">
    <w:name w:val="Title"/>
    <w:basedOn w:val="Normal"/>
    <w:next w:val="Normal"/>
    <w:link w:val="TitreCar"/>
    <w:uiPriority w:val="10"/>
    <w:qFormat/>
    <w:rsid w:val="00AE0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A8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0A8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0A80"/>
    <w:rPr>
      <w:rFonts w:eastAsiaTheme="minorEastAsia"/>
      <w:color w:val="5A5A5A" w:themeColor="text1" w:themeTint="A5"/>
      <w:spacing w:val="15"/>
    </w:rPr>
  </w:style>
  <w:style w:type="paragraph" w:styleId="Bibliographie">
    <w:name w:val="Bibliography"/>
    <w:basedOn w:val="Normal"/>
    <w:next w:val="Normal"/>
    <w:uiPriority w:val="37"/>
    <w:unhideWhenUsed/>
    <w:rsid w:val="00921606"/>
  </w:style>
  <w:style w:type="character" w:customStyle="1" w:styleId="Titre2Car">
    <w:name w:val="Titre 2 Car"/>
    <w:basedOn w:val="Policepardfaut"/>
    <w:link w:val="Titre2"/>
    <w:uiPriority w:val="9"/>
    <w:rsid w:val="00A5706C"/>
    <w:rPr>
      <w:rFonts w:asciiTheme="majorHAnsi" w:eastAsiaTheme="majorEastAsia" w:hAnsiTheme="majorHAnsi" w:cstheme="majorBidi"/>
      <w:color w:val="2F5496" w:themeColor="accent1" w:themeShade="BF"/>
      <w:sz w:val="26"/>
      <w:szCs w:val="26"/>
      <w:lang w:val="en-CH"/>
    </w:rPr>
  </w:style>
  <w:style w:type="paragraph" w:styleId="En-tte">
    <w:name w:val="header"/>
    <w:basedOn w:val="Normal"/>
    <w:link w:val="En-tteCar"/>
    <w:uiPriority w:val="99"/>
    <w:unhideWhenUsed/>
    <w:rsid w:val="001B4445"/>
    <w:pPr>
      <w:tabs>
        <w:tab w:val="center" w:pos="4513"/>
        <w:tab w:val="right" w:pos="9026"/>
      </w:tabs>
      <w:spacing w:after="0" w:line="240" w:lineRule="auto"/>
    </w:pPr>
  </w:style>
  <w:style w:type="character" w:customStyle="1" w:styleId="En-tteCar">
    <w:name w:val="En-tête Car"/>
    <w:basedOn w:val="Policepardfaut"/>
    <w:link w:val="En-tte"/>
    <w:uiPriority w:val="99"/>
    <w:rsid w:val="001B4445"/>
  </w:style>
  <w:style w:type="paragraph" w:styleId="Pieddepage">
    <w:name w:val="footer"/>
    <w:basedOn w:val="Normal"/>
    <w:link w:val="PieddepageCar"/>
    <w:uiPriority w:val="99"/>
    <w:unhideWhenUsed/>
    <w:rsid w:val="001B444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B4445"/>
  </w:style>
  <w:style w:type="character" w:customStyle="1" w:styleId="Titre3Car">
    <w:name w:val="Titre 3 Car"/>
    <w:basedOn w:val="Policepardfaut"/>
    <w:link w:val="Titre3"/>
    <w:uiPriority w:val="9"/>
    <w:rsid w:val="00D979B5"/>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D02000"/>
    <w:pPr>
      <w:spacing w:after="0"/>
      <w:jc w:val="left"/>
      <w:outlineLvl w:val="9"/>
    </w:pPr>
    <w:rPr>
      <w:lang w:val="fr-FR" w:eastAsia="fr-FR"/>
    </w:rPr>
  </w:style>
  <w:style w:type="paragraph" w:styleId="TM1">
    <w:name w:val="toc 1"/>
    <w:basedOn w:val="Normal"/>
    <w:next w:val="Normal"/>
    <w:autoRedefine/>
    <w:uiPriority w:val="39"/>
    <w:unhideWhenUsed/>
    <w:rsid w:val="00D02000"/>
    <w:pPr>
      <w:spacing w:after="100"/>
    </w:pPr>
  </w:style>
  <w:style w:type="paragraph" w:styleId="TM2">
    <w:name w:val="toc 2"/>
    <w:basedOn w:val="Normal"/>
    <w:next w:val="Normal"/>
    <w:autoRedefine/>
    <w:uiPriority w:val="39"/>
    <w:unhideWhenUsed/>
    <w:rsid w:val="00D02000"/>
    <w:pPr>
      <w:spacing w:after="100"/>
      <w:ind w:left="220"/>
    </w:pPr>
  </w:style>
  <w:style w:type="paragraph" w:styleId="TM3">
    <w:name w:val="toc 3"/>
    <w:basedOn w:val="Normal"/>
    <w:next w:val="Normal"/>
    <w:autoRedefine/>
    <w:uiPriority w:val="39"/>
    <w:unhideWhenUsed/>
    <w:rsid w:val="00D02000"/>
    <w:pPr>
      <w:spacing w:after="100"/>
      <w:ind w:left="440"/>
    </w:pPr>
  </w:style>
  <w:style w:type="character" w:styleId="Lienhypertexte">
    <w:name w:val="Hyperlink"/>
    <w:basedOn w:val="Policepardfaut"/>
    <w:uiPriority w:val="99"/>
    <w:unhideWhenUsed/>
    <w:rsid w:val="00D02000"/>
    <w:rPr>
      <w:color w:val="0563C1" w:themeColor="hyperlink"/>
      <w:u w:val="single"/>
    </w:rPr>
  </w:style>
  <w:style w:type="table" w:styleId="Grilledutableau">
    <w:name w:val="Table Grid"/>
    <w:basedOn w:val="TableauNormal"/>
    <w:uiPriority w:val="39"/>
    <w:rsid w:val="00DA0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7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20">
      <w:bodyDiv w:val="1"/>
      <w:marLeft w:val="0"/>
      <w:marRight w:val="0"/>
      <w:marTop w:val="0"/>
      <w:marBottom w:val="0"/>
      <w:divBdr>
        <w:top w:val="none" w:sz="0" w:space="0" w:color="auto"/>
        <w:left w:val="none" w:sz="0" w:space="0" w:color="auto"/>
        <w:bottom w:val="none" w:sz="0" w:space="0" w:color="auto"/>
        <w:right w:val="none" w:sz="0" w:space="0" w:color="auto"/>
      </w:divBdr>
    </w:div>
    <w:div w:id="2241678">
      <w:bodyDiv w:val="1"/>
      <w:marLeft w:val="0"/>
      <w:marRight w:val="0"/>
      <w:marTop w:val="0"/>
      <w:marBottom w:val="0"/>
      <w:divBdr>
        <w:top w:val="none" w:sz="0" w:space="0" w:color="auto"/>
        <w:left w:val="none" w:sz="0" w:space="0" w:color="auto"/>
        <w:bottom w:val="none" w:sz="0" w:space="0" w:color="auto"/>
        <w:right w:val="none" w:sz="0" w:space="0" w:color="auto"/>
      </w:divBdr>
    </w:div>
    <w:div w:id="3822727">
      <w:bodyDiv w:val="1"/>
      <w:marLeft w:val="0"/>
      <w:marRight w:val="0"/>
      <w:marTop w:val="0"/>
      <w:marBottom w:val="0"/>
      <w:divBdr>
        <w:top w:val="none" w:sz="0" w:space="0" w:color="auto"/>
        <w:left w:val="none" w:sz="0" w:space="0" w:color="auto"/>
        <w:bottom w:val="none" w:sz="0" w:space="0" w:color="auto"/>
        <w:right w:val="none" w:sz="0" w:space="0" w:color="auto"/>
      </w:divBdr>
    </w:div>
    <w:div w:id="13000849">
      <w:bodyDiv w:val="1"/>
      <w:marLeft w:val="0"/>
      <w:marRight w:val="0"/>
      <w:marTop w:val="0"/>
      <w:marBottom w:val="0"/>
      <w:divBdr>
        <w:top w:val="none" w:sz="0" w:space="0" w:color="auto"/>
        <w:left w:val="none" w:sz="0" w:space="0" w:color="auto"/>
        <w:bottom w:val="none" w:sz="0" w:space="0" w:color="auto"/>
        <w:right w:val="none" w:sz="0" w:space="0" w:color="auto"/>
      </w:divBdr>
    </w:div>
    <w:div w:id="15083591">
      <w:bodyDiv w:val="1"/>
      <w:marLeft w:val="0"/>
      <w:marRight w:val="0"/>
      <w:marTop w:val="0"/>
      <w:marBottom w:val="0"/>
      <w:divBdr>
        <w:top w:val="none" w:sz="0" w:space="0" w:color="auto"/>
        <w:left w:val="none" w:sz="0" w:space="0" w:color="auto"/>
        <w:bottom w:val="none" w:sz="0" w:space="0" w:color="auto"/>
        <w:right w:val="none" w:sz="0" w:space="0" w:color="auto"/>
      </w:divBdr>
    </w:div>
    <w:div w:id="19281374">
      <w:bodyDiv w:val="1"/>
      <w:marLeft w:val="0"/>
      <w:marRight w:val="0"/>
      <w:marTop w:val="0"/>
      <w:marBottom w:val="0"/>
      <w:divBdr>
        <w:top w:val="none" w:sz="0" w:space="0" w:color="auto"/>
        <w:left w:val="none" w:sz="0" w:space="0" w:color="auto"/>
        <w:bottom w:val="none" w:sz="0" w:space="0" w:color="auto"/>
        <w:right w:val="none" w:sz="0" w:space="0" w:color="auto"/>
      </w:divBdr>
    </w:div>
    <w:div w:id="39667916">
      <w:bodyDiv w:val="1"/>
      <w:marLeft w:val="0"/>
      <w:marRight w:val="0"/>
      <w:marTop w:val="0"/>
      <w:marBottom w:val="0"/>
      <w:divBdr>
        <w:top w:val="none" w:sz="0" w:space="0" w:color="auto"/>
        <w:left w:val="none" w:sz="0" w:space="0" w:color="auto"/>
        <w:bottom w:val="none" w:sz="0" w:space="0" w:color="auto"/>
        <w:right w:val="none" w:sz="0" w:space="0" w:color="auto"/>
      </w:divBdr>
    </w:div>
    <w:div w:id="50660717">
      <w:bodyDiv w:val="1"/>
      <w:marLeft w:val="0"/>
      <w:marRight w:val="0"/>
      <w:marTop w:val="0"/>
      <w:marBottom w:val="0"/>
      <w:divBdr>
        <w:top w:val="none" w:sz="0" w:space="0" w:color="auto"/>
        <w:left w:val="none" w:sz="0" w:space="0" w:color="auto"/>
        <w:bottom w:val="none" w:sz="0" w:space="0" w:color="auto"/>
        <w:right w:val="none" w:sz="0" w:space="0" w:color="auto"/>
      </w:divBdr>
    </w:div>
    <w:div w:id="62408473">
      <w:bodyDiv w:val="1"/>
      <w:marLeft w:val="0"/>
      <w:marRight w:val="0"/>
      <w:marTop w:val="0"/>
      <w:marBottom w:val="0"/>
      <w:divBdr>
        <w:top w:val="none" w:sz="0" w:space="0" w:color="auto"/>
        <w:left w:val="none" w:sz="0" w:space="0" w:color="auto"/>
        <w:bottom w:val="none" w:sz="0" w:space="0" w:color="auto"/>
        <w:right w:val="none" w:sz="0" w:space="0" w:color="auto"/>
      </w:divBdr>
    </w:div>
    <w:div w:id="105270709">
      <w:bodyDiv w:val="1"/>
      <w:marLeft w:val="0"/>
      <w:marRight w:val="0"/>
      <w:marTop w:val="0"/>
      <w:marBottom w:val="0"/>
      <w:divBdr>
        <w:top w:val="none" w:sz="0" w:space="0" w:color="auto"/>
        <w:left w:val="none" w:sz="0" w:space="0" w:color="auto"/>
        <w:bottom w:val="none" w:sz="0" w:space="0" w:color="auto"/>
        <w:right w:val="none" w:sz="0" w:space="0" w:color="auto"/>
      </w:divBdr>
    </w:div>
    <w:div w:id="135463323">
      <w:bodyDiv w:val="1"/>
      <w:marLeft w:val="0"/>
      <w:marRight w:val="0"/>
      <w:marTop w:val="0"/>
      <w:marBottom w:val="0"/>
      <w:divBdr>
        <w:top w:val="none" w:sz="0" w:space="0" w:color="auto"/>
        <w:left w:val="none" w:sz="0" w:space="0" w:color="auto"/>
        <w:bottom w:val="none" w:sz="0" w:space="0" w:color="auto"/>
        <w:right w:val="none" w:sz="0" w:space="0" w:color="auto"/>
      </w:divBdr>
    </w:div>
    <w:div w:id="153760452">
      <w:bodyDiv w:val="1"/>
      <w:marLeft w:val="0"/>
      <w:marRight w:val="0"/>
      <w:marTop w:val="0"/>
      <w:marBottom w:val="0"/>
      <w:divBdr>
        <w:top w:val="none" w:sz="0" w:space="0" w:color="auto"/>
        <w:left w:val="none" w:sz="0" w:space="0" w:color="auto"/>
        <w:bottom w:val="none" w:sz="0" w:space="0" w:color="auto"/>
        <w:right w:val="none" w:sz="0" w:space="0" w:color="auto"/>
      </w:divBdr>
    </w:div>
    <w:div w:id="159275258">
      <w:bodyDiv w:val="1"/>
      <w:marLeft w:val="0"/>
      <w:marRight w:val="0"/>
      <w:marTop w:val="0"/>
      <w:marBottom w:val="0"/>
      <w:divBdr>
        <w:top w:val="none" w:sz="0" w:space="0" w:color="auto"/>
        <w:left w:val="none" w:sz="0" w:space="0" w:color="auto"/>
        <w:bottom w:val="none" w:sz="0" w:space="0" w:color="auto"/>
        <w:right w:val="none" w:sz="0" w:space="0" w:color="auto"/>
      </w:divBdr>
    </w:div>
    <w:div w:id="171649221">
      <w:bodyDiv w:val="1"/>
      <w:marLeft w:val="0"/>
      <w:marRight w:val="0"/>
      <w:marTop w:val="0"/>
      <w:marBottom w:val="0"/>
      <w:divBdr>
        <w:top w:val="none" w:sz="0" w:space="0" w:color="auto"/>
        <w:left w:val="none" w:sz="0" w:space="0" w:color="auto"/>
        <w:bottom w:val="none" w:sz="0" w:space="0" w:color="auto"/>
        <w:right w:val="none" w:sz="0" w:space="0" w:color="auto"/>
      </w:divBdr>
    </w:div>
    <w:div w:id="183594307">
      <w:bodyDiv w:val="1"/>
      <w:marLeft w:val="0"/>
      <w:marRight w:val="0"/>
      <w:marTop w:val="0"/>
      <w:marBottom w:val="0"/>
      <w:divBdr>
        <w:top w:val="none" w:sz="0" w:space="0" w:color="auto"/>
        <w:left w:val="none" w:sz="0" w:space="0" w:color="auto"/>
        <w:bottom w:val="none" w:sz="0" w:space="0" w:color="auto"/>
        <w:right w:val="none" w:sz="0" w:space="0" w:color="auto"/>
      </w:divBdr>
    </w:div>
    <w:div w:id="184292616">
      <w:bodyDiv w:val="1"/>
      <w:marLeft w:val="0"/>
      <w:marRight w:val="0"/>
      <w:marTop w:val="0"/>
      <w:marBottom w:val="0"/>
      <w:divBdr>
        <w:top w:val="none" w:sz="0" w:space="0" w:color="auto"/>
        <w:left w:val="none" w:sz="0" w:space="0" w:color="auto"/>
        <w:bottom w:val="none" w:sz="0" w:space="0" w:color="auto"/>
        <w:right w:val="none" w:sz="0" w:space="0" w:color="auto"/>
      </w:divBdr>
    </w:div>
    <w:div w:id="224729112">
      <w:bodyDiv w:val="1"/>
      <w:marLeft w:val="0"/>
      <w:marRight w:val="0"/>
      <w:marTop w:val="0"/>
      <w:marBottom w:val="0"/>
      <w:divBdr>
        <w:top w:val="none" w:sz="0" w:space="0" w:color="auto"/>
        <w:left w:val="none" w:sz="0" w:space="0" w:color="auto"/>
        <w:bottom w:val="none" w:sz="0" w:space="0" w:color="auto"/>
        <w:right w:val="none" w:sz="0" w:space="0" w:color="auto"/>
      </w:divBdr>
    </w:div>
    <w:div w:id="269364981">
      <w:bodyDiv w:val="1"/>
      <w:marLeft w:val="0"/>
      <w:marRight w:val="0"/>
      <w:marTop w:val="0"/>
      <w:marBottom w:val="0"/>
      <w:divBdr>
        <w:top w:val="none" w:sz="0" w:space="0" w:color="auto"/>
        <w:left w:val="none" w:sz="0" w:space="0" w:color="auto"/>
        <w:bottom w:val="none" w:sz="0" w:space="0" w:color="auto"/>
        <w:right w:val="none" w:sz="0" w:space="0" w:color="auto"/>
      </w:divBdr>
    </w:div>
    <w:div w:id="275795823">
      <w:bodyDiv w:val="1"/>
      <w:marLeft w:val="0"/>
      <w:marRight w:val="0"/>
      <w:marTop w:val="0"/>
      <w:marBottom w:val="0"/>
      <w:divBdr>
        <w:top w:val="none" w:sz="0" w:space="0" w:color="auto"/>
        <w:left w:val="none" w:sz="0" w:space="0" w:color="auto"/>
        <w:bottom w:val="none" w:sz="0" w:space="0" w:color="auto"/>
        <w:right w:val="none" w:sz="0" w:space="0" w:color="auto"/>
      </w:divBdr>
    </w:div>
    <w:div w:id="294987611">
      <w:bodyDiv w:val="1"/>
      <w:marLeft w:val="0"/>
      <w:marRight w:val="0"/>
      <w:marTop w:val="0"/>
      <w:marBottom w:val="0"/>
      <w:divBdr>
        <w:top w:val="none" w:sz="0" w:space="0" w:color="auto"/>
        <w:left w:val="none" w:sz="0" w:space="0" w:color="auto"/>
        <w:bottom w:val="none" w:sz="0" w:space="0" w:color="auto"/>
        <w:right w:val="none" w:sz="0" w:space="0" w:color="auto"/>
      </w:divBdr>
    </w:div>
    <w:div w:id="315034421">
      <w:bodyDiv w:val="1"/>
      <w:marLeft w:val="0"/>
      <w:marRight w:val="0"/>
      <w:marTop w:val="0"/>
      <w:marBottom w:val="0"/>
      <w:divBdr>
        <w:top w:val="none" w:sz="0" w:space="0" w:color="auto"/>
        <w:left w:val="none" w:sz="0" w:space="0" w:color="auto"/>
        <w:bottom w:val="none" w:sz="0" w:space="0" w:color="auto"/>
        <w:right w:val="none" w:sz="0" w:space="0" w:color="auto"/>
      </w:divBdr>
    </w:div>
    <w:div w:id="324166105">
      <w:bodyDiv w:val="1"/>
      <w:marLeft w:val="0"/>
      <w:marRight w:val="0"/>
      <w:marTop w:val="0"/>
      <w:marBottom w:val="0"/>
      <w:divBdr>
        <w:top w:val="none" w:sz="0" w:space="0" w:color="auto"/>
        <w:left w:val="none" w:sz="0" w:space="0" w:color="auto"/>
        <w:bottom w:val="none" w:sz="0" w:space="0" w:color="auto"/>
        <w:right w:val="none" w:sz="0" w:space="0" w:color="auto"/>
      </w:divBdr>
    </w:div>
    <w:div w:id="328144264">
      <w:bodyDiv w:val="1"/>
      <w:marLeft w:val="0"/>
      <w:marRight w:val="0"/>
      <w:marTop w:val="0"/>
      <w:marBottom w:val="0"/>
      <w:divBdr>
        <w:top w:val="none" w:sz="0" w:space="0" w:color="auto"/>
        <w:left w:val="none" w:sz="0" w:space="0" w:color="auto"/>
        <w:bottom w:val="none" w:sz="0" w:space="0" w:color="auto"/>
        <w:right w:val="none" w:sz="0" w:space="0" w:color="auto"/>
      </w:divBdr>
    </w:div>
    <w:div w:id="329676199">
      <w:bodyDiv w:val="1"/>
      <w:marLeft w:val="0"/>
      <w:marRight w:val="0"/>
      <w:marTop w:val="0"/>
      <w:marBottom w:val="0"/>
      <w:divBdr>
        <w:top w:val="none" w:sz="0" w:space="0" w:color="auto"/>
        <w:left w:val="none" w:sz="0" w:space="0" w:color="auto"/>
        <w:bottom w:val="none" w:sz="0" w:space="0" w:color="auto"/>
        <w:right w:val="none" w:sz="0" w:space="0" w:color="auto"/>
      </w:divBdr>
    </w:div>
    <w:div w:id="330186258">
      <w:bodyDiv w:val="1"/>
      <w:marLeft w:val="0"/>
      <w:marRight w:val="0"/>
      <w:marTop w:val="0"/>
      <w:marBottom w:val="0"/>
      <w:divBdr>
        <w:top w:val="none" w:sz="0" w:space="0" w:color="auto"/>
        <w:left w:val="none" w:sz="0" w:space="0" w:color="auto"/>
        <w:bottom w:val="none" w:sz="0" w:space="0" w:color="auto"/>
        <w:right w:val="none" w:sz="0" w:space="0" w:color="auto"/>
      </w:divBdr>
    </w:div>
    <w:div w:id="333385232">
      <w:bodyDiv w:val="1"/>
      <w:marLeft w:val="0"/>
      <w:marRight w:val="0"/>
      <w:marTop w:val="0"/>
      <w:marBottom w:val="0"/>
      <w:divBdr>
        <w:top w:val="none" w:sz="0" w:space="0" w:color="auto"/>
        <w:left w:val="none" w:sz="0" w:space="0" w:color="auto"/>
        <w:bottom w:val="none" w:sz="0" w:space="0" w:color="auto"/>
        <w:right w:val="none" w:sz="0" w:space="0" w:color="auto"/>
      </w:divBdr>
    </w:div>
    <w:div w:id="349453321">
      <w:bodyDiv w:val="1"/>
      <w:marLeft w:val="0"/>
      <w:marRight w:val="0"/>
      <w:marTop w:val="0"/>
      <w:marBottom w:val="0"/>
      <w:divBdr>
        <w:top w:val="none" w:sz="0" w:space="0" w:color="auto"/>
        <w:left w:val="none" w:sz="0" w:space="0" w:color="auto"/>
        <w:bottom w:val="none" w:sz="0" w:space="0" w:color="auto"/>
        <w:right w:val="none" w:sz="0" w:space="0" w:color="auto"/>
      </w:divBdr>
    </w:div>
    <w:div w:id="362681125">
      <w:bodyDiv w:val="1"/>
      <w:marLeft w:val="0"/>
      <w:marRight w:val="0"/>
      <w:marTop w:val="0"/>
      <w:marBottom w:val="0"/>
      <w:divBdr>
        <w:top w:val="none" w:sz="0" w:space="0" w:color="auto"/>
        <w:left w:val="none" w:sz="0" w:space="0" w:color="auto"/>
        <w:bottom w:val="none" w:sz="0" w:space="0" w:color="auto"/>
        <w:right w:val="none" w:sz="0" w:space="0" w:color="auto"/>
      </w:divBdr>
    </w:div>
    <w:div w:id="371655027">
      <w:bodyDiv w:val="1"/>
      <w:marLeft w:val="0"/>
      <w:marRight w:val="0"/>
      <w:marTop w:val="0"/>
      <w:marBottom w:val="0"/>
      <w:divBdr>
        <w:top w:val="none" w:sz="0" w:space="0" w:color="auto"/>
        <w:left w:val="none" w:sz="0" w:space="0" w:color="auto"/>
        <w:bottom w:val="none" w:sz="0" w:space="0" w:color="auto"/>
        <w:right w:val="none" w:sz="0" w:space="0" w:color="auto"/>
      </w:divBdr>
    </w:div>
    <w:div w:id="389765744">
      <w:bodyDiv w:val="1"/>
      <w:marLeft w:val="0"/>
      <w:marRight w:val="0"/>
      <w:marTop w:val="0"/>
      <w:marBottom w:val="0"/>
      <w:divBdr>
        <w:top w:val="none" w:sz="0" w:space="0" w:color="auto"/>
        <w:left w:val="none" w:sz="0" w:space="0" w:color="auto"/>
        <w:bottom w:val="none" w:sz="0" w:space="0" w:color="auto"/>
        <w:right w:val="none" w:sz="0" w:space="0" w:color="auto"/>
      </w:divBdr>
    </w:div>
    <w:div w:id="402877986">
      <w:bodyDiv w:val="1"/>
      <w:marLeft w:val="0"/>
      <w:marRight w:val="0"/>
      <w:marTop w:val="0"/>
      <w:marBottom w:val="0"/>
      <w:divBdr>
        <w:top w:val="none" w:sz="0" w:space="0" w:color="auto"/>
        <w:left w:val="none" w:sz="0" w:space="0" w:color="auto"/>
        <w:bottom w:val="none" w:sz="0" w:space="0" w:color="auto"/>
        <w:right w:val="none" w:sz="0" w:space="0" w:color="auto"/>
      </w:divBdr>
    </w:div>
    <w:div w:id="430054329">
      <w:bodyDiv w:val="1"/>
      <w:marLeft w:val="0"/>
      <w:marRight w:val="0"/>
      <w:marTop w:val="0"/>
      <w:marBottom w:val="0"/>
      <w:divBdr>
        <w:top w:val="none" w:sz="0" w:space="0" w:color="auto"/>
        <w:left w:val="none" w:sz="0" w:space="0" w:color="auto"/>
        <w:bottom w:val="none" w:sz="0" w:space="0" w:color="auto"/>
        <w:right w:val="none" w:sz="0" w:space="0" w:color="auto"/>
      </w:divBdr>
    </w:div>
    <w:div w:id="441151648">
      <w:bodyDiv w:val="1"/>
      <w:marLeft w:val="0"/>
      <w:marRight w:val="0"/>
      <w:marTop w:val="0"/>
      <w:marBottom w:val="0"/>
      <w:divBdr>
        <w:top w:val="none" w:sz="0" w:space="0" w:color="auto"/>
        <w:left w:val="none" w:sz="0" w:space="0" w:color="auto"/>
        <w:bottom w:val="none" w:sz="0" w:space="0" w:color="auto"/>
        <w:right w:val="none" w:sz="0" w:space="0" w:color="auto"/>
      </w:divBdr>
    </w:div>
    <w:div w:id="470635604">
      <w:bodyDiv w:val="1"/>
      <w:marLeft w:val="0"/>
      <w:marRight w:val="0"/>
      <w:marTop w:val="0"/>
      <w:marBottom w:val="0"/>
      <w:divBdr>
        <w:top w:val="none" w:sz="0" w:space="0" w:color="auto"/>
        <w:left w:val="none" w:sz="0" w:space="0" w:color="auto"/>
        <w:bottom w:val="none" w:sz="0" w:space="0" w:color="auto"/>
        <w:right w:val="none" w:sz="0" w:space="0" w:color="auto"/>
      </w:divBdr>
    </w:div>
    <w:div w:id="473105614">
      <w:bodyDiv w:val="1"/>
      <w:marLeft w:val="0"/>
      <w:marRight w:val="0"/>
      <w:marTop w:val="0"/>
      <w:marBottom w:val="0"/>
      <w:divBdr>
        <w:top w:val="none" w:sz="0" w:space="0" w:color="auto"/>
        <w:left w:val="none" w:sz="0" w:space="0" w:color="auto"/>
        <w:bottom w:val="none" w:sz="0" w:space="0" w:color="auto"/>
        <w:right w:val="none" w:sz="0" w:space="0" w:color="auto"/>
      </w:divBdr>
    </w:div>
    <w:div w:id="481968177">
      <w:bodyDiv w:val="1"/>
      <w:marLeft w:val="0"/>
      <w:marRight w:val="0"/>
      <w:marTop w:val="0"/>
      <w:marBottom w:val="0"/>
      <w:divBdr>
        <w:top w:val="none" w:sz="0" w:space="0" w:color="auto"/>
        <w:left w:val="none" w:sz="0" w:space="0" w:color="auto"/>
        <w:bottom w:val="none" w:sz="0" w:space="0" w:color="auto"/>
        <w:right w:val="none" w:sz="0" w:space="0" w:color="auto"/>
      </w:divBdr>
    </w:div>
    <w:div w:id="491137828">
      <w:bodyDiv w:val="1"/>
      <w:marLeft w:val="0"/>
      <w:marRight w:val="0"/>
      <w:marTop w:val="0"/>
      <w:marBottom w:val="0"/>
      <w:divBdr>
        <w:top w:val="none" w:sz="0" w:space="0" w:color="auto"/>
        <w:left w:val="none" w:sz="0" w:space="0" w:color="auto"/>
        <w:bottom w:val="none" w:sz="0" w:space="0" w:color="auto"/>
        <w:right w:val="none" w:sz="0" w:space="0" w:color="auto"/>
      </w:divBdr>
    </w:div>
    <w:div w:id="492648986">
      <w:bodyDiv w:val="1"/>
      <w:marLeft w:val="0"/>
      <w:marRight w:val="0"/>
      <w:marTop w:val="0"/>
      <w:marBottom w:val="0"/>
      <w:divBdr>
        <w:top w:val="none" w:sz="0" w:space="0" w:color="auto"/>
        <w:left w:val="none" w:sz="0" w:space="0" w:color="auto"/>
        <w:bottom w:val="none" w:sz="0" w:space="0" w:color="auto"/>
        <w:right w:val="none" w:sz="0" w:space="0" w:color="auto"/>
      </w:divBdr>
    </w:div>
    <w:div w:id="499469095">
      <w:bodyDiv w:val="1"/>
      <w:marLeft w:val="0"/>
      <w:marRight w:val="0"/>
      <w:marTop w:val="0"/>
      <w:marBottom w:val="0"/>
      <w:divBdr>
        <w:top w:val="none" w:sz="0" w:space="0" w:color="auto"/>
        <w:left w:val="none" w:sz="0" w:space="0" w:color="auto"/>
        <w:bottom w:val="none" w:sz="0" w:space="0" w:color="auto"/>
        <w:right w:val="none" w:sz="0" w:space="0" w:color="auto"/>
      </w:divBdr>
    </w:div>
    <w:div w:id="504637737">
      <w:bodyDiv w:val="1"/>
      <w:marLeft w:val="0"/>
      <w:marRight w:val="0"/>
      <w:marTop w:val="0"/>
      <w:marBottom w:val="0"/>
      <w:divBdr>
        <w:top w:val="none" w:sz="0" w:space="0" w:color="auto"/>
        <w:left w:val="none" w:sz="0" w:space="0" w:color="auto"/>
        <w:bottom w:val="none" w:sz="0" w:space="0" w:color="auto"/>
        <w:right w:val="none" w:sz="0" w:space="0" w:color="auto"/>
      </w:divBdr>
    </w:div>
    <w:div w:id="511915576">
      <w:bodyDiv w:val="1"/>
      <w:marLeft w:val="0"/>
      <w:marRight w:val="0"/>
      <w:marTop w:val="0"/>
      <w:marBottom w:val="0"/>
      <w:divBdr>
        <w:top w:val="none" w:sz="0" w:space="0" w:color="auto"/>
        <w:left w:val="none" w:sz="0" w:space="0" w:color="auto"/>
        <w:bottom w:val="none" w:sz="0" w:space="0" w:color="auto"/>
        <w:right w:val="none" w:sz="0" w:space="0" w:color="auto"/>
      </w:divBdr>
    </w:div>
    <w:div w:id="520896140">
      <w:bodyDiv w:val="1"/>
      <w:marLeft w:val="0"/>
      <w:marRight w:val="0"/>
      <w:marTop w:val="0"/>
      <w:marBottom w:val="0"/>
      <w:divBdr>
        <w:top w:val="none" w:sz="0" w:space="0" w:color="auto"/>
        <w:left w:val="none" w:sz="0" w:space="0" w:color="auto"/>
        <w:bottom w:val="none" w:sz="0" w:space="0" w:color="auto"/>
        <w:right w:val="none" w:sz="0" w:space="0" w:color="auto"/>
      </w:divBdr>
    </w:div>
    <w:div w:id="524945323">
      <w:bodyDiv w:val="1"/>
      <w:marLeft w:val="0"/>
      <w:marRight w:val="0"/>
      <w:marTop w:val="0"/>
      <w:marBottom w:val="0"/>
      <w:divBdr>
        <w:top w:val="none" w:sz="0" w:space="0" w:color="auto"/>
        <w:left w:val="none" w:sz="0" w:space="0" w:color="auto"/>
        <w:bottom w:val="none" w:sz="0" w:space="0" w:color="auto"/>
        <w:right w:val="none" w:sz="0" w:space="0" w:color="auto"/>
      </w:divBdr>
    </w:div>
    <w:div w:id="527332525">
      <w:bodyDiv w:val="1"/>
      <w:marLeft w:val="0"/>
      <w:marRight w:val="0"/>
      <w:marTop w:val="0"/>
      <w:marBottom w:val="0"/>
      <w:divBdr>
        <w:top w:val="none" w:sz="0" w:space="0" w:color="auto"/>
        <w:left w:val="none" w:sz="0" w:space="0" w:color="auto"/>
        <w:bottom w:val="none" w:sz="0" w:space="0" w:color="auto"/>
        <w:right w:val="none" w:sz="0" w:space="0" w:color="auto"/>
      </w:divBdr>
    </w:div>
    <w:div w:id="549655106">
      <w:bodyDiv w:val="1"/>
      <w:marLeft w:val="0"/>
      <w:marRight w:val="0"/>
      <w:marTop w:val="0"/>
      <w:marBottom w:val="0"/>
      <w:divBdr>
        <w:top w:val="none" w:sz="0" w:space="0" w:color="auto"/>
        <w:left w:val="none" w:sz="0" w:space="0" w:color="auto"/>
        <w:bottom w:val="none" w:sz="0" w:space="0" w:color="auto"/>
        <w:right w:val="none" w:sz="0" w:space="0" w:color="auto"/>
      </w:divBdr>
    </w:div>
    <w:div w:id="555626550">
      <w:bodyDiv w:val="1"/>
      <w:marLeft w:val="0"/>
      <w:marRight w:val="0"/>
      <w:marTop w:val="0"/>
      <w:marBottom w:val="0"/>
      <w:divBdr>
        <w:top w:val="none" w:sz="0" w:space="0" w:color="auto"/>
        <w:left w:val="none" w:sz="0" w:space="0" w:color="auto"/>
        <w:bottom w:val="none" w:sz="0" w:space="0" w:color="auto"/>
        <w:right w:val="none" w:sz="0" w:space="0" w:color="auto"/>
      </w:divBdr>
    </w:div>
    <w:div w:id="591360792">
      <w:bodyDiv w:val="1"/>
      <w:marLeft w:val="0"/>
      <w:marRight w:val="0"/>
      <w:marTop w:val="0"/>
      <w:marBottom w:val="0"/>
      <w:divBdr>
        <w:top w:val="none" w:sz="0" w:space="0" w:color="auto"/>
        <w:left w:val="none" w:sz="0" w:space="0" w:color="auto"/>
        <w:bottom w:val="none" w:sz="0" w:space="0" w:color="auto"/>
        <w:right w:val="none" w:sz="0" w:space="0" w:color="auto"/>
      </w:divBdr>
    </w:div>
    <w:div w:id="592400128">
      <w:bodyDiv w:val="1"/>
      <w:marLeft w:val="0"/>
      <w:marRight w:val="0"/>
      <w:marTop w:val="0"/>
      <w:marBottom w:val="0"/>
      <w:divBdr>
        <w:top w:val="none" w:sz="0" w:space="0" w:color="auto"/>
        <w:left w:val="none" w:sz="0" w:space="0" w:color="auto"/>
        <w:bottom w:val="none" w:sz="0" w:space="0" w:color="auto"/>
        <w:right w:val="none" w:sz="0" w:space="0" w:color="auto"/>
      </w:divBdr>
    </w:div>
    <w:div w:id="597720129">
      <w:bodyDiv w:val="1"/>
      <w:marLeft w:val="0"/>
      <w:marRight w:val="0"/>
      <w:marTop w:val="0"/>
      <w:marBottom w:val="0"/>
      <w:divBdr>
        <w:top w:val="none" w:sz="0" w:space="0" w:color="auto"/>
        <w:left w:val="none" w:sz="0" w:space="0" w:color="auto"/>
        <w:bottom w:val="none" w:sz="0" w:space="0" w:color="auto"/>
        <w:right w:val="none" w:sz="0" w:space="0" w:color="auto"/>
      </w:divBdr>
    </w:div>
    <w:div w:id="597979369">
      <w:bodyDiv w:val="1"/>
      <w:marLeft w:val="0"/>
      <w:marRight w:val="0"/>
      <w:marTop w:val="0"/>
      <w:marBottom w:val="0"/>
      <w:divBdr>
        <w:top w:val="none" w:sz="0" w:space="0" w:color="auto"/>
        <w:left w:val="none" w:sz="0" w:space="0" w:color="auto"/>
        <w:bottom w:val="none" w:sz="0" w:space="0" w:color="auto"/>
        <w:right w:val="none" w:sz="0" w:space="0" w:color="auto"/>
      </w:divBdr>
    </w:div>
    <w:div w:id="600260239">
      <w:bodyDiv w:val="1"/>
      <w:marLeft w:val="0"/>
      <w:marRight w:val="0"/>
      <w:marTop w:val="0"/>
      <w:marBottom w:val="0"/>
      <w:divBdr>
        <w:top w:val="none" w:sz="0" w:space="0" w:color="auto"/>
        <w:left w:val="none" w:sz="0" w:space="0" w:color="auto"/>
        <w:bottom w:val="none" w:sz="0" w:space="0" w:color="auto"/>
        <w:right w:val="none" w:sz="0" w:space="0" w:color="auto"/>
      </w:divBdr>
    </w:div>
    <w:div w:id="632368274">
      <w:bodyDiv w:val="1"/>
      <w:marLeft w:val="0"/>
      <w:marRight w:val="0"/>
      <w:marTop w:val="0"/>
      <w:marBottom w:val="0"/>
      <w:divBdr>
        <w:top w:val="none" w:sz="0" w:space="0" w:color="auto"/>
        <w:left w:val="none" w:sz="0" w:space="0" w:color="auto"/>
        <w:bottom w:val="none" w:sz="0" w:space="0" w:color="auto"/>
        <w:right w:val="none" w:sz="0" w:space="0" w:color="auto"/>
      </w:divBdr>
    </w:div>
    <w:div w:id="670908127">
      <w:bodyDiv w:val="1"/>
      <w:marLeft w:val="0"/>
      <w:marRight w:val="0"/>
      <w:marTop w:val="0"/>
      <w:marBottom w:val="0"/>
      <w:divBdr>
        <w:top w:val="none" w:sz="0" w:space="0" w:color="auto"/>
        <w:left w:val="none" w:sz="0" w:space="0" w:color="auto"/>
        <w:bottom w:val="none" w:sz="0" w:space="0" w:color="auto"/>
        <w:right w:val="none" w:sz="0" w:space="0" w:color="auto"/>
      </w:divBdr>
    </w:div>
    <w:div w:id="672102736">
      <w:bodyDiv w:val="1"/>
      <w:marLeft w:val="0"/>
      <w:marRight w:val="0"/>
      <w:marTop w:val="0"/>
      <w:marBottom w:val="0"/>
      <w:divBdr>
        <w:top w:val="none" w:sz="0" w:space="0" w:color="auto"/>
        <w:left w:val="none" w:sz="0" w:space="0" w:color="auto"/>
        <w:bottom w:val="none" w:sz="0" w:space="0" w:color="auto"/>
        <w:right w:val="none" w:sz="0" w:space="0" w:color="auto"/>
      </w:divBdr>
    </w:div>
    <w:div w:id="698631312">
      <w:bodyDiv w:val="1"/>
      <w:marLeft w:val="0"/>
      <w:marRight w:val="0"/>
      <w:marTop w:val="0"/>
      <w:marBottom w:val="0"/>
      <w:divBdr>
        <w:top w:val="none" w:sz="0" w:space="0" w:color="auto"/>
        <w:left w:val="none" w:sz="0" w:space="0" w:color="auto"/>
        <w:bottom w:val="none" w:sz="0" w:space="0" w:color="auto"/>
        <w:right w:val="none" w:sz="0" w:space="0" w:color="auto"/>
      </w:divBdr>
    </w:div>
    <w:div w:id="715010275">
      <w:bodyDiv w:val="1"/>
      <w:marLeft w:val="0"/>
      <w:marRight w:val="0"/>
      <w:marTop w:val="0"/>
      <w:marBottom w:val="0"/>
      <w:divBdr>
        <w:top w:val="none" w:sz="0" w:space="0" w:color="auto"/>
        <w:left w:val="none" w:sz="0" w:space="0" w:color="auto"/>
        <w:bottom w:val="none" w:sz="0" w:space="0" w:color="auto"/>
        <w:right w:val="none" w:sz="0" w:space="0" w:color="auto"/>
      </w:divBdr>
    </w:div>
    <w:div w:id="719792081">
      <w:bodyDiv w:val="1"/>
      <w:marLeft w:val="0"/>
      <w:marRight w:val="0"/>
      <w:marTop w:val="0"/>
      <w:marBottom w:val="0"/>
      <w:divBdr>
        <w:top w:val="none" w:sz="0" w:space="0" w:color="auto"/>
        <w:left w:val="none" w:sz="0" w:space="0" w:color="auto"/>
        <w:bottom w:val="none" w:sz="0" w:space="0" w:color="auto"/>
        <w:right w:val="none" w:sz="0" w:space="0" w:color="auto"/>
      </w:divBdr>
    </w:div>
    <w:div w:id="749081633">
      <w:bodyDiv w:val="1"/>
      <w:marLeft w:val="0"/>
      <w:marRight w:val="0"/>
      <w:marTop w:val="0"/>
      <w:marBottom w:val="0"/>
      <w:divBdr>
        <w:top w:val="none" w:sz="0" w:space="0" w:color="auto"/>
        <w:left w:val="none" w:sz="0" w:space="0" w:color="auto"/>
        <w:bottom w:val="none" w:sz="0" w:space="0" w:color="auto"/>
        <w:right w:val="none" w:sz="0" w:space="0" w:color="auto"/>
      </w:divBdr>
    </w:div>
    <w:div w:id="754402265">
      <w:bodyDiv w:val="1"/>
      <w:marLeft w:val="0"/>
      <w:marRight w:val="0"/>
      <w:marTop w:val="0"/>
      <w:marBottom w:val="0"/>
      <w:divBdr>
        <w:top w:val="none" w:sz="0" w:space="0" w:color="auto"/>
        <w:left w:val="none" w:sz="0" w:space="0" w:color="auto"/>
        <w:bottom w:val="none" w:sz="0" w:space="0" w:color="auto"/>
        <w:right w:val="none" w:sz="0" w:space="0" w:color="auto"/>
      </w:divBdr>
    </w:div>
    <w:div w:id="757099335">
      <w:bodyDiv w:val="1"/>
      <w:marLeft w:val="0"/>
      <w:marRight w:val="0"/>
      <w:marTop w:val="0"/>
      <w:marBottom w:val="0"/>
      <w:divBdr>
        <w:top w:val="none" w:sz="0" w:space="0" w:color="auto"/>
        <w:left w:val="none" w:sz="0" w:space="0" w:color="auto"/>
        <w:bottom w:val="none" w:sz="0" w:space="0" w:color="auto"/>
        <w:right w:val="none" w:sz="0" w:space="0" w:color="auto"/>
      </w:divBdr>
    </w:div>
    <w:div w:id="760419531">
      <w:bodyDiv w:val="1"/>
      <w:marLeft w:val="0"/>
      <w:marRight w:val="0"/>
      <w:marTop w:val="0"/>
      <w:marBottom w:val="0"/>
      <w:divBdr>
        <w:top w:val="none" w:sz="0" w:space="0" w:color="auto"/>
        <w:left w:val="none" w:sz="0" w:space="0" w:color="auto"/>
        <w:bottom w:val="none" w:sz="0" w:space="0" w:color="auto"/>
        <w:right w:val="none" w:sz="0" w:space="0" w:color="auto"/>
      </w:divBdr>
    </w:div>
    <w:div w:id="776212957">
      <w:bodyDiv w:val="1"/>
      <w:marLeft w:val="0"/>
      <w:marRight w:val="0"/>
      <w:marTop w:val="0"/>
      <w:marBottom w:val="0"/>
      <w:divBdr>
        <w:top w:val="none" w:sz="0" w:space="0" w:color="auto"/>
        <w:left w:val="none" w:sz="0" w:space="0" w:color="auto"/>
        <w:bottom w:val="none" w:sz="0" w:space="0" w:color="auto"/>
        <w:right w:val="none" w:sz="0" w:space="0" w:color="auto"/>
      </w:divBdr>
    </w:div>
    <w:div w:id="807624441">
      <w:bodyDiv w:val="1"/>
      <w:marLeft w:val="0"/>
      <w:marRight w:val="0"/>
      <w:marTop w:val="0"/>
      <w:marBottom w:val="0"/>
      <w:divBdr>
        <w:top w:val="none" w:sz="0" w:space="0" w:color="auto"/>
        <w:left w:val="none" w:sz="0" w:space="0" w:color="auto"/>
        <w:bottom w:val="none" w:sz="0" w:space="0" w:color="auto"/>
        <w:right w:val="none" w:sz="0" w:space="0" w:color="auto"/>
      </w:divBdr>
    </w:div>
    <w:div w:id="811598056">
      <w:bodyDiv w:val="1"/>
      <w:marLeft w:val="0"/>
      <w:marRight w:val="0"/>
      <w:marTop w:val="0"/>
      <w:marBottom w:val="0"/>
      <w:divBdr>
        <w:top w:val="none" w:sz="0" w:space="0" w:color="auto"/>
        <w:left w:val="none" w:sz="0" w:space="0" w:color="auto"/>
        <w:bottom w:val="none" w:sz="0" w:space="0" w:color="auto"/>
        <w:right w:val="none" w:sz="0" w:space="0" w:color="auto"/>
      </w:divBdr>
    </w:div>
    <w:div w:id="815024380">
      <w:bodyDiv w:val="1"/>
      <w:marLeft w:val="0"/>
      <w:marRight w:val="0"/>
      <w:marTop w:val="0"/>
      <w:marBottom w:val="0"/>
      <w:divBdr>
        <w:top w:val="none" w:sz="0" w:space="0" w:color="auto"/>
        <w:left w:val="none" w:sz="0" w:space="0" w:color="auto"/>
        <w:bottom w:val="none" w:sz="0" w:space="0" w:color="auto"/>
        <w:right w:val="none" w:sz="0" w:space="0" w:color="auto"/>
      </w:divBdr>
    </w:div>
    <w:div w:id="831677607">
      <w:bodyDiv w:val="1"/>
      <w:marLeft w:val="0"/>
      <w:marRight w:val="0"/>
      <w:marTop w:val="0"/>
      <w:marBottom w:val="0"/>
      <w:divBdr>
        <w:top w:val="none" w:sz="0" w:space="0" w:color="auto"/>
        <w:left w:val="none" w:sz="0" w:space="0" w:color="auto"/>
        <w:bottom w:val="none" w:sz="0" w:space="0" w:color="auto"/>
        <w:right w:val="none" w:sz="0" w:space="0" w:color="auto"/>
      </w:divBdr>
    </w:div>
    <w:div w:id="857548913">
      <w:bodyDiv w:val="1"/>
      <w:marLeft w:val="0"/>
      <w:marRight w:val="0"/>
      <w:marTop w:val="0"/>
      <w:marBottom w:val="0"/>
      <w:divBdr>
        <w:top w:val="none" w:sz="0" w:space="0" w:color="auto"/>
        <w:left w:val="none" w:sz="0" w:space="0" w:color="auto"/>
        <w:bottom w:val="none" w:sz="0" w:space="0" w:color="auto"/>
        <w:right w:val="none" w:sz="0" w:space="0" w:color="auto"/>
      </w:divBdr>
    </w:div>
    <w:div w:id="862473442">
      <w:bodyDiv w:val="1"/>
      <w:marLeft w:val="0"/>
      <w:marRight w:val="0"/>
      <w:marTop w:val="0"/>
      <w:marBottom w:val="0"/>
      <w:divBdr>
        <w:top w:val="none" w:sz="0" w:space="0" w:color="auto"/>
        <w:left w:val="none" w:sz="0" w:space="0" w:color="auto"/>
        <w:bottom w:val="none" w:sz="0" w:space="0" w:color="auto"/>
        <w:right w:val="none" w:sz="0" w:space="0" w:color="auto"/>
      </w:divBdr>
    </w:div>
    <w:div w:id="878931039">
      <w:bodyDiv w:val="1"/>
      <w:marLeft w:val="0"/>
      <w:marRight w:val="0"/>
      <w:marTop w:val="0"/>
      <w:marBottom w:val="0"/>
      <w:divBdr>
        <w:top w:val="none" w:sz="0" w:space="0" w:color="auto"/>
        <w:left w:val="none" w:sz="0" w:space="0" w:color="auto"/>
        <w:bottom w:val="none" w:sz="0" w:space="0" w:color="auto"/>
        <w:right w:val="none" w:sz="0" w:space="0" w:color="auto"/>
      </w:divBdr>
    </w:div>
    <w:div w:id="882180139">
      <w:bodyDiv w:val="1"/>
      <w:marLeft w:val="0"/>
      <w:marRight w:val="0"/>
      <w:marTop w:val="0"/>
      <w:marBottom w:val="0"/>
      <w:divBdr>
        <w:top w:val="none" w:sz="0" w:space="0" w:color="auto"/>
        <w:left w:val="none" w:sz="0" w:space="0" w:color="auto"/>
        <w:bottom w:val="none" w:sz="0" w:space="0" w:color="auto"/>
        <w:right w:val="none" w:sz="0" w:space="0" w:color="auto"/>
      </w:divBdr>
    </w:div>
    <w:div w:id="889800565">
      <w:bodyDiv w:val="1"/>
      <w:marLeft w:val="0"/>
      <w:marRight w:val="0"/>
      <w:marTop w:val="0"/>
      <w:marBottom w:val="0"/>
      <w:divBdr>
        <w:top w:val="none" w:sz="0" w:space="0" w:color="auto"/>
        <w:left w:val="none" w:sz="0" w:space="0" w:color="auto"/>
        <w:bottom w:val="none" w:sz="0" w:space="0" w:color="auto"/>
        <w:right w:val="none" w:sz="0" w:space="0" w:color="auto"/>
      </w:divBdr>
    </w:div>
    <w:div w:id="891622288">
      <w:bodyDiv w:val="1"/>
      <w:marLeft w:val="0"/>
      <w:marRight w:val="0"/>
      <w:marTop w:val="0"/>
      <w:marBottom w:val="0"/>
      <w:divBdr>
        <w:top w:val="none" w:sz="0" w:space="0" w:color="auto"/>
        <w:left w:val="none" w:sz="0" w:space="0" w:color="auto"/>
        <w:bottom w:val="none" w:sz="0" w:space="0" w:color="auto"/>
        <w:right w:val="none" w:sz="0" w:space="0" w:color="auto"/>
      </w:divBdr>
    </w:div>
    <w:div w:id="893538385">
      <w:bodyDiv w:val="1"/>
      <w:marLeft w:val="0"/>
      <w:marRight w:val="0"/>
      <w:marTop w:val="0"/>
      <w:marBottom w:val="0"/>
      <w:divBdr>
        <w:top w:val="none" w:sz="0" w:space="0" w:color="auto"/>
        <w:left w:val="none" w:sz="0" w:space="0" w:color="auto"/>
        <w:bottom w:val="none" w:sz="0" w:space="0" w:color="auto"/>
        <w:right w:val="none" w:sz="0" w:space="0" w:color="auto"/>
      </w:divBdr>
    </w:div>
    <w:div w:id="896085002">
      <w:bodyDiv w:val="1"/>
      <w:marLeft w:val="0"/>
      <w:marRight w:val="0"/>
      <w:marTop w:val="0"/>
      <w:marBottom w:val="0"/>
      <w:divBdr>
        <w:top w:val="none" w:sz="0" w:space="0" w:color="auto"/>
        <w:left w:val="none" w:sz="0" w:space="0" w:color="auto"/>
        <w:bottom w:val="none" w:sz="0" w:space="0" w:color="auto"/>
        <w:right w:val="none" w:sz="0" w:space="0" w:color="auto"/>
      </w:divBdr>
    </w:div>
    <w:div w:id="906841072">
      <w:bodyDiv w:val="1"/>
      <w:marLeft w:val="0"/>
      <w:marRight w:val="0"/>
      <w:marTop w:val="0"/>
      <w:marBottom w:val="0"/>
      <w:divBdr>
        <w:top w:val="none" w:sz="0" w:space="0" w:color="auto"/>
        <w:left w:val="none" w:sz="0" w:space="0" w:color="auto"/>
        <w:bottom w:val="none" w:sz="0" w:space="0" w:color="auto"/>
        <w:right w:val="none" w:sz="0" w:space="0" w:color="auto"/>
      </w:divBdr>
    </w:div>
    <w:div w:id="925726428">
      <w:bodyDiv w:val="1"/>
      <w:marLeft w:val="0"/>
      <w:marRight w:val="0"/>
      <w:marTop w:val="0"/>
      <w:marBottom w:val="0"/>
      <w:divBdr>
        <w:top w:val="none" w:sz="0" w:space="0" w:color="auto"/>
        <w:left w:val="none" w:sz="0" w:space="0" w:color="auto"/>
        <w:bottom w:val="none" w:sz="0" w:space="0" w:color="auto"/>
        <w:right w:val="none" w:sz="0" w:space="0" w:color="auto"/>
      </w:divBdr>
    </w:div>
    <w:div w:id="928469388">
      <w:bodyDiv w:val="1"/>
      <w:marLeft w:val="0"/>
      <w:marRight w:val="0"/>
      <w:marTop w:val="0"/>
      <w:marBottom w:val="0"/>
      <w:divBdr>
        <w:top w:val="none" w:sz="0" w:space="0" w:color="auto"/>
        <w:left w:val="none" w:sz="0" w:space="0" w:color="auto"/>
        <w:bottom w:val="none" w:sz="0" w:space="0" w:color="auto"/>
        <w:right w:val="none" w:sz="0" w:space="0" w:color="auto"/>
      </w:divBdr>
    </w:div>
    <w:div w:id="945695962">
      <w:bodyDiv w:val="1"/>
      <w:marLeft w:val="0"/>
      <w:marRight w:val="0"/>
      <w:marTop w:val="0"/>
      <w:marBottom w:val="0"/>
      <w:divBdr>
        <w:top w:val="none" w:sz="0" w:space="0" w:color="auto"/>
        <w:left w:val="none" w:sz="0" w:space="0" w:color="auto"/>
        <w:bottom w:val="none" w:sz="0" w:space="0" w:color="auto"/>
        <w:right w:val="none" w:sz="0" w:space="0" w:color="auto"/>
      </w:divBdr>
    </w:div>
    <w:div w:id="955716263">
      <w:bodyDiv w:val="1"/>
      <w:marLeft w:val="0"/>
      <w:marRight w:val="0"/>
      <w:marTop w:val="0"/>
      <w:marBottom w:val="0"/>
      <w:divBdr>
        <w:top w:val="none" w:sz="0" w:space="0" w:color="auto"/>
        <w:left w:val="none" w:sz="0" w:space="0" w:color="auto"/>
        <w:bottom w:val="none" w:sz="0" w:space="0" w:color="auto"/>
        <w:right w:val="none" w:sz="0" w:space="0" w:color="auto"/>
      </w:divBdr>
    </w:div>
    <w:div w:id="961153279">
      <w:bodyDiv w:val="1"/>
      <w:marLeft w:val="0"/>
      <w:marRight w:val="0"/>
      <w:marTop w:val="0"/>
      <w:marBottom w:val="0"/>
      <w:divBdr>
        <w:top w:val="none" w:sz="0" w:space="0" w:color="auto"/>
        <w:left w:val="none" w:sz="0" w:space="0" w:color="auto"/>
        <w:bottom w:val="none" w:sz="0" w:space="0" w:color="auto"/>
        <w:right w:val="none" w:sz="0" w:space="0" w:color="auto"/>
      </w:divBdr>
    </w:div>
    <w:div w:id="968779981">
      <w:bodyDiv w:val="1"/>
      <w:marLeft w:val="0"/>
      <w:marRight w:val="0"/>
      <w:marTop w:val="0"/>
      <w:marBottom w:val="0"/>
      <w:divBdr>
        <w:top w:val="none" w:sz="0" w:space="0" w:color="auto"/>
        <w:left w:val="none" w:sz="0" w:space="0" w:color="auto"/>
        <w:bottom w:val="none" w:sz="0" w:space="0" w:color="auto"/>
        <w:right w:val="none" w:sz="0" w:space="0" w:color="auto"/>
      </w:divBdr>
    </w:div>
    <w:div w:id="1022827203">
      <w:bodyDiv w:val="1"/>
      <w:marLeft w:val="0"/>
      <w:marRight w:val="0"/>
      <w:marTop w:val="0"/>
      <w:marBottom w:val="0"/>
      <w:divBdr>
        <w:top w:val="none" w:sz="0" w:space="0" w:color="auto"/>
        <w:left w:val="none" w:sz="0" w:space="0" w:color="auto"/>
        <w:bottom w:val="none" w:sz="0" w:space="0" w:color="auto"/>
        <w:right w:val="none" w:sz="0" w:space="0" w:color="auto"/>
      </w:divBdr>
    </w:div>
    <w:div w:id="1038163917">
      <w:bodyDiv w:val="1"/>
      <w:marLeft w:val="0"/>
      <w:marRight w:val="0"/>
      <w:marTop w:val="0"/>
      <w:marBottom w:val="0"/>
      <w:divBdr>
        <w:top w:val="none" w:sz="0" w:space="0" w:color="auto"/>
        <w:left w:val="none" w:sz="0" w:space="0" w:color="auto"/>
        <w:bottom w:val="none" w:sz="0" w:space="0" w:color="auto"/>
        <w:right w:val="none" w:sz="0" w:space="0" w:color="auto"/>
      </w:divBdr>
    </w:div>
    <w:div w:id="1044908196">
      <w:bodyDiv w:val="1"/>
      <w:marLeft w:val="0"/>
      <w:marRight w:val="0"/>
      <w:marTop w:val="0"/>
      <w:marBottom w:val="0"/>
      <w:divBdr>
        <w:top w:val="none" w:sz="0" w:space="0" w:color="auto"/>
        <w:left w:val="none" w:sz="0" w:space="0" w:color="auto"/>
        <w:bottom w:val="none" w:sz="0" w:space="0" w:color="auto"/>
        <w:right w:val="none" w:sz="0" w:space="0" w:color="auto"/>
      </w:divBdr>
    </w:div>
    <w:div w:id="1091197829">
      <w:bodyDiv w:val="1"/>
      <w:marLeft w:val="0"/>
      <w:marRight w:val="0"/>
      <w:marTop w:val="0"/>
      <w:marBottom w:val="0"/>
      <w:divBdr>
        <w:top w:val="none" w:sz="0" w:space="0" w:color="auto"/>
        <w:left w:val="none" w:sz="0" w:space="0" w:color="auto"/>
        <w:bottom w:val="none" w:sz="0" w:space="0" w:color="auto"/>
        <w:right w:val="none" w:sz="0" w:space="0" w:color="auto"/>
      </w:divBdr>
    </w:div>
    <w:div w:id="1097016205">
      <w:bodyDiv w:val="1"/>
      <w:marLeft w:val="0"/>
      <w:marRight w:val="0"/>
      <w:marTop w:val="0"/>
      <w:marBottom w:val="0"/>
      <w:divBdr>
        <w:top w:val="none" w:sz="0" w:space="0" w:color="auto"/>
        <w:left w:val="none" w:sz="0" w:space="0" w:color="auto"/>
        <w:bottom w:val="none" w:sz="0" w:space="0" w:color="auto"/>
        <w:right w:val="none" w:sz="0" w:space="0" w:color="auto"/>
      </w:divBdr>
    </w:div>
    <w:div w:id="1113094705">
      <w:bodyDiv w:val="1"/>
      <w:marLeft w:val="0"/>
      <w:marRight w:val="0"/>
      <w:marTop w:val="0"/>
      <w:marBottom w:val="0"/>
      <w:divBdr>
        <w:top w:val="none" w:sz="0" w:space="0" w:color="auto"/>
        <w:left w:val="none" w:sz="0" w:space="0" w:color="auto"/>
        <w:bottom w:val="none" w:sz="0" w:space="0" w:color="auto"/>
        <w:right w:val="none" w:sz="0" w:space="0" w:color="auto"/>
      </w:divBdr>
    </w:div>
    <w:div w:id="1113284279">
      <w:bodyDiv w:val="1"/>
      <w:marLeft w:val="0"/>
      <w:marRight w:val="0"/>
      <w:marTop w:val="0"/>
      <w:marBottom w:val="0"/>
      <w:divBdr>
        <w:top w:val="none" w:sz="0" w:space="0" w:color="auto"/>
        <w:left w:val="none" w:sz="0" w:space="0" w:color="auto"/>
        <w:bottom w:val="none" w:sz="0" w:space="0" w:color="auto"/>
        <w:right w:val="none" w:sz="0" w:space="0" w:color="auto"/>
      </w:divBdr>
    </w:div>
    <w:div w:id="1114784814">
      <w:bodyDiv w:val="1"/>
      <w:marLeft w:val="0"/>
      <w:marRight w:val="0"/>
      <w:marTop w:val="0"/>
      <w:marBottom w:val="0"/>
      <w:divBdr>
        <w:top w:val="none" w:sz="0" w:space="0" w:color="auto"/>
        <w:left w:val="none" w:sz="0" w:space="0" w:color="auto"/>
        <w:bottom w:val="none" w:sz="0" w:space="0" w:color="auto"/>
        <w:right w:val="none" w:sz="0" w:space="0" w:color="auto"/>
      </w:divBdr>
    </w:div>
    <w:div w:id="1119881692">
      <w:bodyDiv w:val="1"/>
      <w:marLeft w:val="0"/>
      <w:marRight w:val="0"/>
      <w:marTop w:val="0"/>
      <w:marBottom w:val="0"/>
      <w:divBdr>
        <w:top w:val="none" w:sz="0" w:space="0" w:color="auto"/>
        <w:left w:val="none" w:sz="0" w:space="0" w:color="auto"/>
        <w:bottom w:val="none" w:sz="0" w:space="0" w:color="auto"/>
        <w:right w:val="none" w:sz="0" w:space="0" w:color="auto"/>
      </w:divBdr>
    </w:div>
    <w:div w:id="1141575756">
      <w:bodyDiv w:val="1"/>
      <w:marLeft w:val="0"/>
      <w:marRight w:val="0"/>
      <w:marTop w:val="0"/>
      <w:marBottom w:val="0"/>
      <w:divBdr>
        <w:top w:val="none" w:sz="0" w:space="0" w:color="auto"/>
        <w:left w:val="none" w:sz="0" w:space="0" w:color="auto"/>
        <w:bottom w:val="none" w:sz="0" w:space="0" w:color="auto"/>
        <w:right w:val="none" w:sz="0" w:space="0" w:color="auto"/>
      </w:divBdr>
    </w:div>
    <w:div w:id="1151017587">
      <w:bodyDiv w:val="1"/>
      <w:marLeft w:val="0"/>
      <w:marRight w:val="0"/>
      <w:marTop w:val="0"/>
      <w:marBottom w:val="0"/>
      <w:divBdr>
        <w:top w:val="none" w:sz="0" w:space="0" w:color="auto"/>
        <w:left w:val="none" w:sz="0" w:space="0" w:color="auto"/>
        <w:bottom w:val="none" w:sz="0" w:space="0" w:color="auto"/>
        <w:right w:val="none" w:sz="0" w:space="0" w:color="auto"/>
      </w:divBdr>
    </w:div>
    <w:div w:id="1173757672">
      <w:bodyDiv w:val="1"/>
      <w:marLeft w:val="0"/>
      <w:marRight w:val="0"/>
      <w:marTop w:val="0"/>
      <w:marBottom w:val="0"/>
      <w:divBdr>
        <w:top w:val="none" w:sz="0" w:space="0" w:color="auto"/>
        <w:left w:val="none" w:sz="0" w:space="0" w:color="auto"/>
        <w:bottom w:val="none" w:sz="0" w:space="0" w:color="auto"/>
        <w:right w:val="none" w:sz="0" w:space="0" w:color="auto"/>
      </w:divBdr>
    </w:div>
    <w:div w:id="1179588745">
      <w:bodyDiv w:val="1"/>
      <w:marLeft w:val="0"/>
      <w:marRight w:val="0"/>
      <w:marTop w:val="0"/>
      <w:marBottom w:val="0"/>
      <w:divBdr>
        <w:top w:val="none" w:sz="0" w:space="0" w:color="auto"/>
        <w:left w:val="none" w:sz="0" w:space="0" w:color="auto"/>
        <w:bottom w:val="none" w:sz="0" w:space="0" w:color="auto"/>
        <w:right w:val="none" w:sz="0" w:space="0" w:color="auto"/>
      </w:divBdr>
    </w:div>
    <w:div w:id="1180120376">
      <w:bodyDiv w:val="1"/>
      <w:marLeft w:val="0"/>
      <w:marRight w:val="0"/>
      <w:marTop w:val="0"/>
      <w:marBottom w:val="0"/>
      <w:divBdr>
        <w:top w:val="none" w:sz="0" w:space="0" w:color="auto"/>
        <w:left w:val="none" w:sz="0" w:space="0" w:color="auto"/>
        <w:bottom w:val="none" w:sz="0" w:space="0" w:color="auto"/>
        <w:right w:val="none" w:sz="0" w:space="0" w:color="auto"/>
      </w:divBdr>
    </w:div>
    <w:div w:id="1189754113">
      <w:bodyDiv w:val="1"/>
      <w:marLeft w:val="0"/>
      <w:marRight w:val="0"/>
      <w:marTop w:val="0"/>
      <w:marBottom w:val="0"/>
      <w:divBdr>
        <w:top w:val="none" w:sz="0" w:space="0" w:color="auto"/>
        <w:left w:val="none" w:sz="0" w:space="0" w:color="auto"/>
        <w:bottom w:val="none" w:sz="0" w:space="0" w:color="auto"/>
        <w:right w:val="none" w:sz="0" w:space="0" w:color="auto"/>
      </w:divBdr>
    </w:div>
    <w:div w:id="1192644975">
      <w:bodyDiv w:val="1"/>
      <w:marLeft w:val="0"/>
      <w:marRight w:val="0"/>
      <w:marTop w:val="0"/>
      <w:marBottom w:val="0"/>
      <w:divBdr>
        <w:top w:val="none" w:sz="0" w:space="0" w:color="auto"/>
        <w:left w:val="none" w:sz="0" w:space="0" w:color="auto"/>
        <w:bottom w:val="none" w:sz="0" w:space="0" w:color="auto"/>
        <w:right w:val="none" w:sz="0" w:space="0" w:color="auto"/>
      </w:divBdr>
    </w:div>
    <w:div w:id="1217275132">
      <w:bodyDiv w:val="1"/>
      <w:marLeft w:val="0"/>
      <w:marRight w:val="0"/>
      <w:marTop w:val="0"/>
      <w:marBottom w:val="0"/>
      <w:divBdr>
        <w:top w:val="none" w:sz="0" w:space="0" w:color="auto"/>
        <w:left w:val="none" w:sz="0" w:space="0" w:color="auto"/>
        <w:bottom w:val="none" w:sz="0" w:space="0" w:color="auto"/>
        <w:right w:val="none" w:sz="0" w:space="0" w:color="auto"/>
      </w:divBdr>
    </w:div>
    <w:div w:id="1228154210">
      <w:bodyDiv w:val="1"/>
      <w:marLeft w:val="0"/>
      <w:marRight w:val="0"/>
      <w:marTop w:val="0"/>
      <w:marBottom w:val="0"/>
      <w:divBdr>
        <w:top w:val="none" w:sz="0" w:space="0" w:color="auto"/>
        <w:left w:val="none" w:sz="0" w:space="0" w:color="auto"/>
        <w:bottom w:val="none" w:sz="0" w:space="0" w:color="auto"/>
        <w:right w:val="none" w:sz="0" w:space="0" w:color="auto"/>
      </w:divBdr>
    </w:div>
    <w:div w:id="1247155944">
      <w:bodyDiv w:val="1"/>
      <w:marLeft w:val="0"/>
      <w:marRight w:val="0"/>
      <w:marTop w:val="0"/>
      <w:marBottom w:val="0"/>
      <w:divBdr>
        <w:top w:val="none" w:sz="0" w:space="0" w:color="auto"/>
        <w:left w:val="none" w:sz="0" w:space="0" w:color="auto"/>
        <w:bottom w:val="none" w:sz="0" w:space="0" w:color="auto"/>
        <w:right w:val="none" w:sz="0" w:space="0" w:color="auto"/>
      </w:divBdr>
    </w:div>
    <w:div w:id="1252200482">
      <w:bodyDiv w:val="1"/>
      <w:marLeft w:val="0"/>
      <w:marRight w:val="0"/>
      <w:marTop w:val="0"/>
      <w:marBottom w:val="0"/>
      <w:divBdr>
        <w:top w:val="none" w:sz="0" w:space="0" w:color="auto"/>
        <w:left w:val="none" w:sz="0" w:space="0" w:color="auto"/>
        <w:bottom w:val="none" w:sz="0" w:space="0" w:color="auto"/>
        <w:right w:val="none" w:sz="0" w:space="0" w:color="auto"/>
      </w:divBdr>
    </w:div>
    <w:div w:id="1257248208">
      <w:bodyDiv w:val="1"/>
      <w:marLeft w:val="0"/>
      <w:marRight w:val="0"/>
      <w:marTop w:val="0"/>
      <w:marBottom w:val="0"/>
      <w:divBdr>
        <w:top w:val="none" w:sz="0" w:space="0" w:color="auto"/>
        <w:left w:val="none" w:sz="0" w:space="0" w:color="auto"/>
        <w:bottom w:val="none" w:sz="0" w:space="0" w:color="auto"/>
        <w:right w:val="none" w:sz="0" w:space="0" w:color="auto"/>
      </w:divBdr>
    </w:div>
    <w:div w:id="1270773522">
      <w:bodyDiv w:val="1"/>
      <w:marLeft w:val="0"/>
      <w:marRight w:val="0"/>
      <w:marTop w:val="0"/>
      <w:marBottom w:val="0"/>
      <w:divBdr>
        <w:top w:val="none" w:sz="0" w:space="0" w:color="auto"/>
        <w:left w:val="none" w:sz="0" w:space="0" w:color="auto"/>
        <w:bottom w:val="none" w:sz="0" w:space="0" w:color="auto"/>
        <w:right w:val="none" w:sz="0" w:space="0" w:color="auto"/>
      </w:divBdr>
    </w:div>
    <w:div w:id="1276866642">
      <w:bodyDiv w:val="1"/>
      <w:marLeft w:val="0"/>
      <w:marRight w:val="0"/>
      <w:marTop w:val="0"/>
      <w:marBottom w:val="0"/>
      <w:divBdr>
        <w:top w:val="none" w:sz="0" w:space="0" w:color="auto"/>
        <w:left w:val="none" w:sz="0" w:space="0" w:color="auto"/>
        <w:bottom w:val="none" w:sz="0" w:space="0" w:color="auto"/>
        <w:right w:val="none" w:sz="0" w:space="0" w:color="auto"/>
      </w:divBdr>
    </w:div>
    <w:div w:id="1281956229">
      <w:bodyDiv w:val="1"/>
      <w:marLeft w:val="0"/>
      <w:marRight w:val="0"/>
      <w:marTop w:val="0"/>
      <w:marBottom w:val="0"/>
      <w:divBdr>
        <w:top w:val="none" w:sz="0" w:space="0" w:color="auto"/>
        <w:left w:val="none" w:sz="0" w:space="0" w:color="auto"/>
        <w:bottom w:val="none" w:sz="0" w:space="0" w:color="auto"/>
        <w:right w:val="none" w:sz="0" w:space="0" w:color="auto"/>
      </w:divBdr>
    </w:div>
    <w:div w:id="1300379520">
      <w:bodyDiv w:val="1"/>
      <w:marLeft w:val="0"/>
      <w:marRight w:val="0"/>
      <w:marTop w:val="0"/>
      <w:marBottom w:val="0"/>
      <w:divBdr>
        <w:top w:val="none" w:sz="0" w:space="0" w:color="auto"/>
        <w:left w:val="none" w:sz="0" w:space="0" w:color="auto"/>
        <w:bottom w:val="none" w:sz="0" w:space="0" w:color="auto"/>
        <w:right w:val="none" w:sz="0" w:space="0" w:color="auto"/>
      </w:divBdr>
    </w:div>
    <w:div w:id="1311641679">
      <w:bodyDiv w:val="1"/>
      <w:marLeft w:val="0"/>
      <w:marRight w:val="0"/>
      <w:marTop w:val="0"/>
      <w:marBottom w:val="0"/>
      <w:divBdr>
        <w:top w:val="none" w:sz="0" w:space="0" w:color="auto"/>
        <w:left w:val="none" w:sz="0" w:space="0" w:color="auto"/>
        <w:bottom w:val="none" w:sz="0" w:space="0" w:color="auto"/>
        <w:right w:val="none" w:sz="0" w:space="0" w:color="auto"/>
      </w:divBdr>
    </w:div>
    <w:div w:id="1312709130">
      <w:bodyDiv w:val="1"/>
      <w:marLeft w:val="0"/>
      <w:marRight w:val="0"/>
      <w:marTop w:val="0"/>
      <w:marBottom w:val="0"/>
      <w:divBdr>
        <w:top w:val="none" w:sz="0" w:space="0" w:color="auto"/>
        <w:left w:val="none" w:sz="0" w:space="0" w:color="auto"/>
        <w:bottom w:val="none" w:sz="0" w:space="0" w:color="auto"/>
        <w:right w:val="none" w:sz="0" w:space="0" w:color="auto"/>
      </w:divBdr>
    </w:div>
    <w:div w:id="1324550741">
      <w:bodyDiv w:val="1"/>
      <w:marLeft w:val="0"/>
      <w:marRight w:val="0"/>
      <w:marTop w:val="0"/>
      <w:marBottom w:val="0"/>
      <w:divBdr>
        <w:top w:val="none" w:sz="0" w:space="0" w:color="auto"/>
        <w:left w:val="none" w:sz="0" w:space="0" w:color="auto"/>
        <w:bottom w:val="none" w:sz="0" w:space="0" w:color="auto"/>
        <w:right w:val="none" w:sz="0" w:space="0" w:color="auto"/>
      </w:divBdr>
    </w:div>
    <w:div w:id="1336223815">
      <w:bodyDiv w:val="1"/>
      <w:marLeft w:val="0"/>
      <w:marRight w:val="0"/>
      <w:marTop w:val="0"/>
      <w:marBottom w:val="0"/>
      <w:divBdr>
        <w:top w:val="none" w:sz="0" w:space="0" w:color="auto"/>
        <w:left w:val="none" w:sz="0" w:space="0" w:color="auto"/>
        <w:bottom w:val="none" w:sz="0" w:space="0" w:color="auto"/>
        <w:right w:val="none" w:sz="0" w:space="0" w:color="auto"/>
      </w:divBdr>
    </w:div>
    <w:div w:id="1343166894">
      <w:bodyDiv w:val="1"/>
      <w:marLeft w:val="0"/>
      <w:marRight w:val="0"/>
      <w:marTop w:val="0"/>
      <w:marBottom w:val="0"/>
      <w:divBdr>
        <w:top w:val="none" w:sz="0" w:space="0" w:color="auto"/>
        <w:left w:val="none" w:sz="0" w:space="0" w:color="auto"/>
        <w:bottom w:val="none" w:sz="0" w:space="0" w:color="auto"/>
        <w:right w:val="none" w:sz="0" w:space="0" w:color="auto"/>
      </w:divBdr>
    </w:div>
    <w:div w:id="1357081830">
      <w:bodyDiv w:val="1"/>
      <w:marLeft w:val="0"/>
      <w:marRight w:val="0"/>
      <w:marTop w:val="0"/>
      <w:marBottom w:val="0"/>
      <w:divBdr>
        <w:top w:val="none" w:sz="0" w:space="0" w:color="auto"/>
        <w:left w:val="none" w:sz="0" w:space="0" w:color="auto"/>
        <w:bottom w:val="none" w:sz="0" w:space="0" w:color="auto"/>
        <w:right w:val="none" w:sz="0" w:space="0" w:color="auto"/>
      </w:divBdr>
    </w:div>
    <w:div w:id="1366950733">
      <w:bodyDiv w:val="1"/>
      <w:marLeft w:val="0"/>
      <w:marRight w:val="0"/>
      <w:marTop w:val="0"/>
      <w:marBottom w:val="0"/>
      <w:divBdr>
        <w:top w:val="none" w:sz="0" w:space="0" w:color="auto"/>
        <w:left w:val="none" w:sz="0" w:space="0" w:color="auto"/>
        <w:bottom w:val="none" w:sz="0" w:space="0" w:color="auto"/>
        <w:right w:val="none" w:sz="0" w:space="0" w:color="auto"/>
      </w:divBdr>
    </w:div>
    <w:div w:id="1374042448">
      <w:bodyDiv w:val="1"/>
      <w:marLeft w:val="0"/>
      <w:marRight w:val="0"/>
      <w:marTop w:val="0"/>
      <w:marBottom w:val="0"/>
      <w:divBdr>
        <w:top w:val="none" w:sz="0" w:space="0" w:color="auto"/>
        <w:left w:val="none" w:sz="0" w:space="0" w:color="auto"/>
        <w:bottom w:val="none" w:sz="0" w:space="0" w:color="auto"/>
        <w:right w:val="none" w:sz="0" w:space="0" w:color="auto"/>
      </w:divBdr>
    </w:div>
    <w:div w:id="1397052369">
      <w:bodyDiv w:val="1"/>
      <w:marLeft w:val="0"/>
      <w:marRight w:val="0"/>
      <w:marTop w:val="0"/>
      <w:marBottom w:val="0"/>
      <w:divBdr>
        <w:top w:val="none" w:sz="0" w:space="0" w:color="auto"/>
        <w:left w:val="none" w:sz="0" w:space="0" w:color="auto"/>
        <w:bottom w:val="none" w:sz="0" w:space="0" w:color="auto"/>
        <w:right w:val="none" w:sz="0" w:space="0" w:color="auto"/>
      </w:divBdr>
    </w:div>
    <w:div w:id="1410693563">
      <w:bodyDiv w:val="1"/>
      <w:marLeft w:val="0"/>
      <w:marRight w:val="0"/>
      <w:marTop w:val="0"/>
      <w:marBottom w:val="0"/>
      <w:divBdr>
        <w:top w:val="none" w:sz="0" w:space="0" w:color="auto"/>
        <w:left w:val="none" w:sz="0" w:space="0" w:color="auto"/>
        <w:bottom w:val="none" w:sz="0" w:space="0" w:color="auto"/>
        <w:right w:val="none" w:sz="0" w:space="0" w:color="auto"/>
      </w:divBdr>
    </w:div>
    <w:div w:id="1430659009">
      <w:bodyDiv w:val="1"/>
      <w:marLeft w:val="0"/>
      <w:marRight w:val="0"/>
      <w:marTop w:val="0"/>
      <w:marBottom w:val="0"/>
      <w:divBdr>
        <w:top w:val="none" w:sz="0" w:space="0" w:color="auto"/>
        <w:left w:val="none" w:sz="0" w:space="0" w:color="auto"/>
        <w:bottom w:val="none" w:sz="0" w:space="0" w:color="auto"/>
        <w:right w:val="none" w:sz="0" w:space="0" w:color="auto"/>
      </w:divBdr>
    </w:div>
    <w:div w:id="1432816900">
      <w:bodyDiv w:val="1"/>
      <w:marLeft w:val="0"/>
      <w:marRight w:val="0"/>
      <w:marTop w:val="0"/>
      <w:marBottom w:val="0"/>
      <w:divBdr>
        <w:top w:val="none" w:sz="0" w:space="0" w:color="auto"/>
        <w:left w:val="none" w:sz="0" w:space="0" w:color="auto"/>
        <w:bottom w:val="none" w:sz="0" w:space="0" w:color="auto"/>
        <w:right w:val="none" w:sz="0" w:space="0" w:color="auto"/>
      </w:divBdr>
    </w:div>
    <w:div w:id="1449081661">
      <w:bodyDiv w:val="1"/>
      <w:marLeft w:val="0"/>
      <w:marRight w:val="0"/>
      <w:marTop w:val="0"/>
      <w:marBottom w:val="0"/>
      <w:divBdr>
        <w:top w:val="none" w:sz="0" w:space="0" w:color="auto"/>
        <w:left w:val="none" w:sz="0" w:space="0" w:color="auto"/>
        <w:bottom w:val="none" w:sz="0" w:space="0" w:color="auto"/>
        <w:right w:val="none" w:sz="0" w:space="0" w:color="auto"/>
      </w:divBdr>
    </w:div>
    <w:div w:id="1455635002">
      <w:bodyDiv w:val="1"/>
      <w:marLeft w:val="0"/>
      <w:marRight w:val="0"/>
      <w:marTop w:val="0"/>
      <w:marBottom w:val="0"/>
      <w:divBdr>
        <w:top w:val="none" w:sz="0" w:space="0" w:color="auto"/>
        <w:left w:val="none" w:sz="0" w:space="0" w:color="auto"/>
        <w:bottom w:val="none" w:sz="0" w:space="0" w:color="auto"/>
        <w:right w:val="none" w:sz="0" w:space="0" w:color="auto"/>
      </w:divBdr>
    </w:div>
    <w:div w:id="1458984738">
      <w:bodyDiv w:val="1"/>
      <w:marLeft w:val="0"/>
      <w:marRight w:val="0"/>
      <w:marTop w:val="0"/>
      <w:marBottom w:val="0"/>
      <w:divBdr>
        <w:top w:val="none" w:sz="0" w:space="0" w:color="auto"/>
        <w:left w:val="none" w:sz="0" w:space="0" w:color="auto"/>
        <w:bottom w:val="none" w:sz="0" w:space="0" w:color="auto"/>
        <w:right w:val="none" w:sz="0" w:space="0" w:color="auto"/>
      </w:divBdr>
    </w:div>
    <w:div w:id="1480222659">
      <w:bodyDiv w:val="1"/>
      <w:marLeft w:val="0"/>
      <w:marRight w:val="0"/>
      <w:marTop w:val="0"/>
      <w:marBottom w:val="0"/>
      <w:divBdr>
        <w:top w:val="none" w:sz="0" w:space="0" w:color="auto"/>
        <w:left w:val="none" w:sz="0" w:space="0" w:color="auto"/>
        <w:bottom w:val="none" w:sz="0" w:space="0" w:color="auto"/>
        <w:right w:val="none" w:sz="0" w:space="0" w:color="auto"/>
      </w:divBdr>
    </w:div>
    <w:div w:id="1494712175">
      <w:bodyDiv w:val="1"/>
      <w:marLeft w:val="0"/>
      <w:marRight w:val="0"/>
      <w:marTop w:val="0"/>
      <w:marBottom w:val="0"/>
      <w:divBdr>
        <w:top w:val="none" w:sz="0" w:space="0" w:color="auto"/>
        <w:left w:val="none" w:sz="0" w:space="0" w:color="auto"/>
        <w:bottom w:val="none" w:sz="0" w:space="0" w:color="auto"/>
        <w:right w:val="none" w:sz="0" w:space="0" w:color="auto"/>
      </w:divBdr>
    </w:div>
    <w:div w:id="1511220549">
      <w:bodyDiv w:val="1"/>
      <w:marLeft w:val="0"/>
      <w:marRight w:val="0"/>
      <w:marTop w:val="0"/>
      <w:marBottom w:val="0"/>
      <w:divBdr>
        <w:top w:val="none" w:sz="0" w:space="0" w:color="auto"/>
        <w:left w:val="none" w:sz="0" w:space="0" w:color="auto"/>
        <w:bottom w:val="none" w:sz="0" w:space="0" w:color="auto"/>
        <w:right w:val="none" w:sz="0" w:space="0" w:color="auto"/>
      </w:divBdr>
    </w:div>
    <w:div w:id="1517114635">
      <w:bodyDiv w:val="1"/>
      <w:marLeft w:val="0"/>
      <w:marRight w:val="0"/>
      <w:marTop w:val="0"/>
      <w:marBottom w:val="0"/>
      <w:divBdr>
        <w:top w:val="none" w:sz="0" w:space="0" w:color="auto"/>
        <w:left w:val="none" w:sz="0" w:space="0" w:color="auto"/>
        <w:bottom w:val="none" w:sz="0" w:space="0" w:color="auto"/>
        <w:right w:val="none" w:sz="0" w:space="0" w:color="auto"/>
      </w:divBdr>
    </w:div>
    <w:div w:id="1530559753">
      <w:bodyDiv w:val="1"/>
      <w:marLeft w:val="0"/>
      <w:marRight w:val="0"/>
      <w:marTop w:val="0"/>
      <w:marBottom w:val="0"/>
      <w:divBdr>
        <w:top w:val="none" w:sz="0" w:space="0" w:color="auto"/>
        <w:left w:val="none" w:sz="0" w:space="0" w:color="auto"/>
        <w:bottom w:val="none" w:sz="0" w:space="0" w:color="auto"/>
        <w:right w:val="none" w:sz="0" w:space="0" w:color="auto"/>
      </w:divBdr>
    </w:div>
    <w:div w:id="1542395662">
      <w:bodyDiv w:val="1"/>
      <w:marLeft w:val="0"/>
      <w:marRight w:val="0"/>
      <w:marTop w:val="0"/>
      <w:marBottom w:val="0"/>
      <w:divBdr>
        <w:top w:val="none" w:sz="0" w:space="0" w:color="auto"/>
        <w:left w:val="none" w:sz="0" w:space="0" w:color="auto"/>
        <w:bottom w:val="none" w:sz="0" w:space="0" w:color="auto"/>
        <w:right w:val="none" w:sz="0" w:space="0" w:color="auto"/>
      </w:divBdr>
    </w:div>
    <w:div w:id="1548178856">
      <w:bodyDiv w:val="1"/>
      <w:marLeft w:val="0"/>
      <w:marRight w:val="0"/>
      <w:marTop w:val="0"/>
      <w:marBottom w:val="0"/>
      <w:divBdr>
        <w:top w:val="none" w:sz="0" w:space="0" w:color="auto"/>
        <w:left w:val="none" w:sz="0" w:space="0" w:color="auto"/>
        <w:bottom w:val="none" w:sz="0" w:space="0" w:color="auto"/>
        <w:right w:val="none" w:sz="0" w:space="0" w:color="auto"/>
      </w:divBdr>
    </w:div>
    <w:div w:id="1571229996">
      <w:bodyDiv w:val="1"/>
      <w:marLeft w:val="0"/>
      <w:marRight w:val="0"/>
      <w:marTop w:val="0"/>
      <w:marBottom w:val="0"/>
      <w:divBdr>
        <w:top w:val="none" w:sz="0" w:space="0" w:color="auto"/>
        <w:left w:val="none" w:sz="0" w:space="0" w:color="auto"/>
        <w:bottom w:val="none" w:sz="0" w:space="0" w:color="auto"/>
        <w:right w:val="none" w:sz="0" w:space="0" w:color="auto"/>
      </w:divBdr>
    </w:div>
    <w:div w:id="1573999263">
      <w:bodyDiv w:val="1"/>
      <w:marLeft w:val="0"/>
      <w:marRight w:val="0"/>
      <w:marTop w:val="0"/>
      <w:marBottom w:val="0"/>
      <w:divBdr>
        <w:top w:val="none" w:sz="0" w:space="0" w:color="auto"/>
        <w:left w:val="none" w:sz="0" w:space="0" w:color="auto"/>
        <w:bottom w:val="none" w:sz="0" w:space="0" w:color="auto"/>
        <w:right w:val="none" w:sz="0" w:space="0" w:color="auto"/>
      </w:divBdr>
    </w:div>
    <w:div w:id="1575310053">
      <w:bodyDiv w:val="1"/>
      <w:marLeft w:val="0"/>
      <w:marRight w:val="0"/>
      <w:marTop w:val="0"/>
      <w:marBottom w:val="0"/>
      <w:divBdr>
        <w:top w:val="none" w:sz="0" w:space="0" w:color="auto"/>
        <w:left w:val="none" w:sz="0" w:space="0" w:color="auto"/>
        <w:bottom w:val="none" w:sz="0" w:space="0" w:color="auto"/>
        <w:right w:val="none" w:sz="0" w:space="0" w:color="auto"/>
      </w:divBdr>
    </w:div>
    <w:div w:id="1591234024">
      <w:bodyDiv w:val="1"/>
      <w:marLeft w:val="0"/>
      <w:marRight w:val="0"/>
      <w:marTop w:val="0"/>
      <w:marBottom w:val="0"/>
      <w:divBdr>
        <w:top w:val="none" w:sz="0" w:space="0" w:color="auto"/>
        <w:left w:val="none" w:sz="0" w:space="0" w:color="auto"/>
        <w:bottom w:val="none" w:sz="0" w:space="0" w:color="auto"/>
        <w:right w:val="none" w:sz="0" w:space="0" w:color="auto"/>
      </w:divBdr>
    </w:div>
    <w:div w:id="1615554809">
      <w:bodyDiv w:val="1"/>
      <w:marLeft w:val="0"/>
      <w:marRight w:val="0"/>
      <w:marTop w:val="0"/>
      <w:marBottom w:val="0"/>
      <w:divBdr>
        <w:top w:val="none" w:sz="0" w:space="0" w:color="auto"/>
        <w:left w:val="none" w:sz="0" w:space="0" w:color="auto"/>
        <w:bottom w:val="none" w:sz="0" w:space="0" w:color="auto"/>
        <w:right w:val="none" w:sz="0" w:space="0" w:color="auto"/>
      </w:divBdr>
    </w:div>
    <w:div w:id="1616478101">
      <w:bodyDiv w:val="1"/>
      <w:marLeft w:val="0"/>
      <w:marRight w:val="0"/>
      <w:marTop w:val="0"/>
      <w:marBottom w:val="0"/>
      <w:divBdr>
        <w:top w:val="none" w:sz="0" w:space="0" w:color="auto"/>
        <w:left w:val="none" w:sz="0" w:space="0" w:color="auto"/>
        <w:bottom w:val="none" w:sz="0" w:space="0" w:color="auto"/>
        <w:right w:val="none" w:sz="0" w:space="0" w:color="auto"/>
      </w:divBdr>
    </w:div>
    <w:div w:id="1663507069">
      <w:bodyDiv w:val="1"/>
      <w:marLeft w:val="0"/>
      <w:marRight w:val="0"/>
      <w:marTop w:val="0"/>
      <w:marBottom w:val="0"/>
      <w:divBdr>
        <w:top w:val="none" w:sz="0" w:space="0" w:color="auto"/>
        <w:left w:val="none" w:sz="0" w:space="0" w:color="auto"/>
        <w:bottom w:val="none" w:sz="0" w:space="0" w:color="auto"/>
        <w:right w:val="none" w:sz="0" w:space="0" w:color="auto"/>
      </w:divBdr>
    </w:div>
    <w:div w:id="1680499386">
      <w:bodyDiv w:val="1"/>
      <w:marLeft w:val="0"/>
      <w:marRight w:val="0"/>
      <w:marTop w:val="0"/>
      <w:marBottom w:val="0"/>
      <w:divBdr>
        <w:top w:val="none" w:sz="0" w:space="0" w:color="auto"/>
        <w:left w:val="none" w:sz="0" w:space="0" w:color="auto"/>
        <w:bottom w:val="none" w:sz="0" w:space="0" w:color="auto"/>
        <w:right w:val="none" w:sz="0" w:space="0" w:color="auto"/>
      </w:divBdr>
    </w:div>
    <w:div w:id="1686902899">
      <w:bodyDiv w:val="1"/>
      <w:marLeft w:val="0"/>
      <w:marRight w:val="0"/>
      <w:marTop w:val="0"/>
      <w:marBottom w:val="0"/>
      <w:divBdr>
        <w:top w:val="none" w:sz="0" w:space="0" w:color="auto"/>
        <w:left w:val="none" w:sz="0" w:space="0" w:color="auto"/>
        <w:bottom w:val="none" w:sz="0" w:space="0" w:color="auto"/>
        <w:right w:val="none" w:sz="0" w:space="0" w:color="auto"/>
      </w:divBdr>
    </w:div>
    <w:div w:id="1690177391">
      <w:bodyDiv w:val="1"/>
      <w:marLeft w:val="0"/>
      <w:marRight w:val="0"/>
      <w:marTop w:val="0"/>
      <w:marBottom w:val="0"/>
      <w:divBdr>
        <w:top w:val="none" w:sz="0" w:space="0" w:color="auto"/>
        <w:left w:val="none" w:sz="0" w:space="0" w:color="auto"/>
        <w:bottom w:val="none" w:sz="0" w:space="0" w:color="auto"/>
        <w:right w:val="none" w:sz="0" w:space="0" w:color="auto"/>
      </w:divBdr>
    </w:div>
    <w:div w:id="1697535902">
      <w:bodyDiv w:val="1"/>
      <w:marLeft w:val="0"/>
      <w:marRight w:val="0"/>
      <w:marTop w:val="0"/>
      <w:marBottom w:val="0"/>
      <w:divBdr>
        <w:top w:val="none" w:sz="0" w:space="0" w:color="auto"/>
        <w:left w:val="none" w:sz="0" w:space="0" w:color="auto"/>
        <w:bottom w:val="none" w:sz="0" w:space="0" w:color="auto"/>
        <w:right w:val="none" w:sz="0" w:space="0" w:color="auto"/>
      </w:divBdr>
    </w:div>
    <w:div w:id="1705863800">
      <w:bodyDiv w:val="1"/>
      <w:marLeft w:val="0"/>
      <w:marRight w:val="0"/>
      <w:marTop w:val="0"/>
      <w:marBottom w:val="0"/>
      <w:divBdr>
        <w:top w:val="none" w:sz="0" w:space="0" w:color="auto"/>
        <w:left w:val="none" w:sz="0" w:space="0" w:color="auto"/>
        <w:bottom w:val="none" w:sz="0" w:space="0" w:color="auto"/>
        <w:right w:val="none" w:sz="0" w:space="0" w:color="auto"/>
      </w:divBdr>
    </w:div>
    <w:div w:id="1717125872">
      <w:bodyDiv w:val="1"/>
      <w:marLeft w:val="0"/>
      <w:marRight w:val="0"/>
      <w:marTop w:val="0"/>
      <w:marBottom w:val="0"/>
      <w:divBdr>
        <w:top w:val="none" w:sz="0" w:space="0" w:color="auto"/>
        <w:left w:val="none" w:sz="0" w:space="0" w:color="auto"/>
        <w:bottom w:val="none" w:sz="0" w:space="0" w:color="auto"/>
        <w:right w:val="none" w:sz="0" w:space="0" w:color="auto"/>
      </w:divBdr>
    </w:div>
    <w:div w:id="1724065055">
      <w:bodyDiv w:val="1"/>
      <w:marLeft w:val="0"/>
      <w:marRight w:val="0"/>
      <w:marTop w:val="0"/>
      <w:marBottom w:val="0"/>
      <w:divBdr>
        <w:top w:val="none" w:sz="0" w:space="0" w:color="auto"/>
        <w:left w:val="none" w:sz="0" w:space="0" w:color="auto"/>
        <w:bottom w:val="none" w:sz="0" w:space="0" w:color="auto"/>
        <w:right w:val="none" w:sz="0" w:space="0" w:color="auto"/>
      </w:divBdr>
    </w:div>
    <w:div w:id="1743677448">
      <w:bodyDiv w:val="1"/>
      <w:marLeft w:val="0"/>
      <w:marRight w:val="0"/>
      <w:marTop w:val="0"/>
      <w:marBottom w:val="0"/>
      <w:divBdr>
        <w:top w:val="none" w:sz="0" w:space="0" w:color="auto"/>
        <w:left w:val="none" w:sz="0" w:space="0" w:color="auto"/>
        <w:bottom w:val="none" w:sz="0" w:space="0" w:color="auto"/>
        <w:right w:val="none" w:sz="0" w:space="0" w:color="auto"/>
      </w:divBdr>
    </w:div>
    <w:div w:id="1746949736">
      <w:bodyDiv w:val="1"/>
      <w:marLeft w:val="0"/>
      <w:marRight w:val="0"/>
      <w:marTop w:val="0"/>
      <w:marBottom w:val="0"/>
      <w:divBdr>
        <w:top w:val="none" w:sz="0" w:space="0" w:color="auto"/>
        <w:left w:val="none" w:sz="0" w:space="0" w:color="auto"/>
        <w:bottom w:val="none" w:sz="0" w:space="0" w:color="auto"/>
        <w:right w:val="none" w:sz="0" w:space="0" w:color="auto"/>
      </w:divBdr>
    </w:div>
    <w:div w:id="1773669969">
      <w:bodyDiv w:val="1"/>
      <w:marLeft w:val="0"/>
      <w:marRight w:val="0"/>
      <w:marTop w:val="0"/>
      <w:marBottom w:val="0"/>
      <w:divBdr>
        <w:top w:val="none" w:sz="0" w:space="0" w:color="auto"/>
        <w:left w:val="none" w:sz="0" w:space="0" w:color="auto"/>
        <w:bottom w:val="none" w:sz="0" w:space="0" w:color="auto"/>
        <w:right w:val="none" w:sz="0" w:space="0" w:color="auto"/>
      </w:divBdr>
    </w:div>
    <w:div w:id="1774132189">
      <w:bodyDiv w:val="1"/>
      <w:marLeft w:val="0"/>
      <w:marRight w:val="0"/>
      <w:marTop w:val="0"/>
      <w:marBottom w:val="0"/>
      <w:divBdr>
        <w:top w:val="none" w:sz="0" w:space="0" w:color="auto"/>
        <w:left w:val="none" w:sz="0" w:space="0" w:color="auto"/>
        <w:bottom w:val="none" w:sz="0" w:space="0" w:color="auto"/>
        <w:right w:val="none" w:sz="0" w:space="0" w:color="auto"/>
      </w:divBdr>
    </w:div>
    <w:div w:id="1779106628">
      <w:bodyDiv w:val="1"/>
      <w:marLeft w:val="0"/>
      <w:marRight w:val="0"/>
      <w:marTop w:val="0"/>
      <w:marBottom w:val="0"/>
      <w:divBdr>
        <w:top w:val="none" w:sz="0" w:space="0" w:color="auto"/>
        <w:left w:val="none" w:sz="0" w:space="0" w:color="auto"/>
        <w:bottom w:val="none" w:sz="0" w:space="0" w:color="auto"/>
        <w:right w:val="none" w:sz="0" w:space="0" w:color="auto"/>
      </w:divBdr>
    </w:div>
    <w:div w:id="1807432201">
      <w:bodyDiv w:val="1"/>
      <w:marLeft w:val="0"/>
      <w:marRight w:val="0"/>
      <w:marTop w:val="0"/>
      <w:marBottom w:val="0"/>
      <w:divBdr>
        <w:top w:val="none" w:sz="0" w:space="0" w:color="auto"/>
        <w:left w:val="none" w:sz="0" w:space="0" w:color="auto"/>
        <w:bottom w:val="none" w:sz="0" w:space="0" w:color="auto"/>
        <w:right w:val="none" w:sz="0" w:space="0" w:color="auto"/>
      </w:divBdr>
    </w:div>
    <w:div w:id="1819035320">
      <w:bodyDiv w:val="1"/>
      <w:marLeft w:val="0"/>
      <w:marRight w:val="0"/>
      <w:marTop w:val="0"/>
      <w:marBottom w:val="0"/>
      <w:divBdr>
        <w:top w:val="none" w:sz="0" w:space="0" w:color="auto"/>
        <w:left w:val="none" w:sz="0" w:space="0" w:color="auto"/>
        <w:bottom w:val="none" w:sz="0" w:space="0" w:color="auto"/>
        <w:right w:val="none" w:sz="0" w:space="0" w:color="auto"/>
      </w:divBdr>
    </w:div>
    <w:div w:id="1819613433">
      <w:bodyDiv w:val="1"/>
      <w:marLeft w:val="0"/>
      <w:marRight w:val="0"/>
      <w:marTop w:val="0"/>
      <w:marBottom w:val="0"/>
      <w:divBdr>
        <w:top w:val="none" w:sz="0" w:space="0" w:color="auto"/>
        <w:left w:val="none" w:sz="0" w:space="0" w:color="auto"/>
        <w:bottom w:val="none" w:sz="0" w:space="0" w:color="auto"/>
        <w:right w:val="none" w:sz="0" w:space="0" w:color="auto"/>
      </w:divBdr>
    </w:div>
    <w:div w:id="1827895889">
      <w:bodyDiv w:val="1"/>
      <w:marLeft w:val="0"/>
      <w:marRight w:val="0"/>
      <w:marTop w:val="0"/>
      <w:marBottom w:val="0"/>
      <w:divBdr>
        <w:top w:val="none" w:sz="0" w:space="0" w:color="auto"/>
        <w:left w:val="none" w:sz="0" w:space="0" w:color="auto"/>
        <w:bottom w:val="none" w:sz="0" w:space="0" w:color="auto"/>
        <w:right w:val="none" w:sz="0" w:space="0" w:color="auto"/>
      </w:divBdr>
    </w:div>
    <w:div w:id="1831485714">
      <w:bodyDiv w:val="1"/>
      <w:marLeft w:val="0"/>
      <w:marRight w:val="0"/>
      <w:marTop w:val="0"/>
      <w:marBottom w:val="0"/>
      <w:divBdr>
        <w:top w:val="none" w:sz="0" w:space="0" w:color="auto"/>
        <w:left w:val="none" w:sz="0" w:space="0" w:color="auto"/>
        <w:bottom w:val="none" w:sz="0" w:space="0" w:color="auto"/>
        <w:right w:val="none" w:sz="0" w:space="0" w:color="auto"/>
      </w:divBdr>
    </w:div>
    <w:div w:id="1843007182">
      <w:bodyDiv w:val="1"/>
      <w:marLeft w:val="0"/>
      <w:marRight w:val="0"/>
      <w:marTop w:val="0"/>
      <w:marBottom w:val="0"/>
      <w:divBdr>
        <w:top w:val="none" w:sz="0" w:space="0" w:color="auto"/>
        <w:left w:val="none" w:sz="0" w:space="0" w:color="auto"/>
        <w:bottom w:val="none" w:sz="0" w:space="0" w:color="auto"/>
        <w:right w:val="none" w:sz="0" w:space="0" w:color="auto"/>
      </w:divBdr>
    </w:div>
    <w:div w:id="1852721489">
      <w:bodyDiv w:val="1"/>
      <w:marLeft w:val="0"/>
      <w:marRight w:val="0"/>
      <w:marTop w:val="0"/>
      <w:marBottom w:val="0"/>
      <w:divBdr>
        <w:top w:val="none" w:sz="0" w:space="0" w:color="auto"/>
        <w:left w:val="none" w:sz="0" w:space="0" w:color="auto"/>
        <w:bottom w:val="none" w:sz="0" w:space="0" w:color="auto"/>
        <w:right w:val="none" w:sz="0" w:space="0" w:color="auto"/>
      </w:divBdr>
    </w:div>
    <w:div w:id="1859539462">
      <w:bodyDiv w:val="1"/>
      <w:marLeft w:val="0"/>
      <w:marRight w:val="0"/>
      <w:marTop w:val="0"/>
      <w:marBottom w:val="0"/>
      <w:divBdr>
        <w:top w:val="none" w:sz="0" w:space="0" w:color="auto"/>
        <w:left w:val="none" w:sz="0" w:space="0" w:color="auto"/>
        <w:bottom w:val="none" w:sz="0" w:space="0" w:color="auto"/>
        <w:right w:val="none" w:sz="0" w:space="0" w:color="auto"/>
      </w:divBdr>
    </w:div>
    <w:div w:id="1859998478">
      <w:bodyDiv w:val="1"/>
      <w:marLeft w:val="0"/>
      <w:marRight w:val="0"/>
      <w:marTop w:val="0"/>
      <w:marBottom w:val="0"/>
      <w:divBdr>
        <w:top w:val="none" w:sz="0" w:space="0" w:color="auto"/>
        <w:left w:val="none" w:sz="0" w:space="0" w:color="auto"/>
        <w:bottom w:val="none" w:sz="0" w:space="0" w:color="auto"/>
        <w:right w:val="none" w:sz="0" w:space="0" w:color="auto"/>
      </w:divBdr>
    </w:div>
    <w:div w:id="1863279778">
      <w:bodyDiv w:val="1"/>
      <w:marLeft w:val="0"/>
      <w:marRight w:val="0"/>
      <w:marTop w:val="0"/>
      <w:marBottom w:val="0"/>
      <w:divBdr>
        <w:top w:val="none" w:sz="0" w:space="0" w:color="auto"/>
        <w:left w:val="none" w:sz="0" w:space="0" w:color="auto"/>
        <w:bottom w:val="none" w:sz="0" w:space="0" w:color="auto"/>
        <w:right w:val="none" w:sz="0" w:space="0" w:color="auto"/>
      </w:divBdr>
    </w:div>
    <w:div w:id="1880168248">
      <w:bodyDiv w:val="1"/>
      <w:marLeft w:val="0"/>
      <w:marRight w:val="0"/>
      <w:marTop w:val="0"/>
      <w:marBottom w:val="0"/>
      <w:divBdr>
        <w:top w:val="none" w:sz="0" w:space="0" w:color="auto"/>
        <w:left w:val="none" w:sz="0" w:space="0" w:color="auto"/>
        <w:bottom w:val="none" w:sz="0" w:space="0" w:color="auto"/>
        <w:right w:val="none" w:sz="0" w:space="0" w:color="auto"/>
      </w:divBdr>
    </w:div>
    <w:div w:id="1880512876">
      <w:bodyDiv w:val="1"/>
      <w:marLeft w:val="0"/>
      <w:marRight w:val="0"/>
      <w:marTop w:val="0"/>
      <w:marBottom w:val="0"/>
      <w:divBdr>
        <w:top w:val="none" w:sz="0" w:space="0" w:color="auto"/>
        <w:left w:val="none" w:sz="0" w:space="0" w:color="auto"/>
        <w:bottom w:val="none" w:sz="0" w:space="0" w:color="auto"/>
        <w:right w:val="none" w:sz="0" w:space="0" w:color="auto"/>
      </w:divBdr>
    </w:div>
    <w:div w:id="1881673256">
      <w:bodyDiv w:val="1"/>
      <w:marLeft w:val="0"/>
      <w:marRight w:val="0"/>
      <w:marTop w:val="0"/>
      <w:marBottom w:val="0"/>
      <w:divBdr>
        <w:top w:val="none" w:sz="0" w:space="0" w:color="auto"/>
        <w:left w:val="none" w:sz="0" w:space="0" w:color="auto"/>
        <w:bottom w:val="none" w:sz="0" w:space="0" w:color="auto"/>
        <w:right w:val="none" w:sz="0" w:space="0" w:color="auto"/>
      </w:divBdr>
    </w:div>
    <w:div w:id="1882592913">
      <w:bodyDiv w:val="1"/>
      <w:marLeft w:val="0"/>
      <w:marRight w:val="0"/>
      <w:marTop w:val="0"/>
      <w:marBottom w:val="0"/>
      <w:divBdr>
        <w:top w:val="none" w:sz="0" w:space="0" w:color="auto"/>
        <w:left w:val="none" w:sz="0" w:space="0" w:color="auto"/>
        <w:bottom w:val="none" w:sz="0" w:space="0" w:color="auto"/>
        <w:right w:val="none" w:sz="0" w:space="0" w:color="auto"/>
      </w:divBdr>
    </w:div>
    <w:div w:id="1884053871">
      <w:bodyDiv w:val="1"/>
      <w:marLeft w:val="0"/>
      <w:marRight w:val="0"/>
      <w:marTop w:val="0"/>
      <w:marBottom w:val="0"/>
      <w:divBdr>
        <w:top w:val="none" w:sz="0" w:space="0" w:color="auto"/>
        <w:left w:val="none" w:sz="0" w:space="0" w:color="auto"/>
        <w:bottom w:val="none" w:sz="0" w:space="0" w:color="auto"/>
        <w:right w:val="none" w:sz="0" w:space="0" w:color="auto"/>
      </w:divBdr>
    </w:div>
    <w:div w:id="1885290810">
      <w:bodyDiv w:val="1"/>
      <w:marLeft w:val="0"/>
      <w:marRight w:val="0"/>
      <w:marTop w:val="0"/>
      <w:marBottom w:val="0"/>
      <w:divBdr>
        <w:top w:val="none" w:sz="0" w:space="0" w:color="auto"/>
        <w:left w:val="none" w:sz="0" w:space="0" w:color="auto"/>
        <w:bottom w:val="none" w:sz="0" w:space="0" w:color="auto"/>
        <w:right w:val="none" w:sz="0" w:space="0" w:color="auto"/>
      </w:divBdr>
    </w:div>
    <w:div w:id="1893231114">
      <w:bodyDiv w:val="1"/>
      <w:marLeft w:val="0"/>
      <w:marRight w:val="0"/>
      <w:marTop w:val="0"/>
      <w:marBottom w:val="0"/>
      <w:divBdr>
        <w:top w:val="none" w:sz="0" w:space="0" w:color="auto"/>
        <w:left w:val="none" w:sz="0" w:space="0" w:color="auto"/>
        <w:bottom w:val="none" w:sz="0" w:space="0" w:color="auto"/>
        <w:right w:val="none" w:sz="0" w:space="0" w:color="auto"/>
      </w:divBdr>
    </w:div>
    <w:div w:id="1897005689">
      <w:bodyDiv w:val="1"/>
      <w:marLeft w:val="0"/>
      <w:marRight w:val="0"/>
      <w:marTop w:val="0"/>
      <w:marBottom w:val="0"/>
      <w:divBdr>
        <w:top w:val="none" w:sz="0" w:space="0" w:color="auto"/>
        <w:left w:val="none" w:sz="0" w:space="0" w:color="auto"/>
        <w:bottom w:val="none" w:sz="0" w:space="0" w:color="auto"/>
        <w:right w:val="none" w:sz="0" w:space="0" w:color="auto"/>
      </w:divBdr>
    </w:div>
    <w:div w:id="1898861190">
      <w:bodyDiv w:val="1"/>
      <w:marLeft w:val="0"/>
      <w:marRight w:val="0"/>
      <w:marTop w:val="0"/>
      <w:marBottom w:val="0"/>
      <w:divBdr>
        <w:top w:val="none" w:sz="0" w:space="0" w:color="auto"/>
        <w:left w:val="none" w:sz="0" w:space="0" w:color="auto"/>
        <w:bottom w:val="none" w:sz="0" w:space="0" w:color="auto"/>
        <w:right w:val="none" w:sz="0" w:space="0" w:color="auto"/>
      </w:divBdr>
    </w:div>
    <w:div w:id="1902254460">
      <w:bodyDiv w:val="1"/>
      <w:marLeft w:val="0"/>
      <w:marRight w:val="0"/>
      <w:marTop w:val="0"/>
      <w:marBottom w:val="0"/>
      <w:divBdr>
        <w:top w:val="none" w:sz="0" w:space="0" w:color="auto"/>
        <w:left w:val="none" w:sz="0" w:space="0" w:color="auto"/>
        <w:bottom w:val="none" w:sz="0" w:space="0" w:color="auto"/>
        <w:right w:val="none" w:sz="0" w:space="0" w:color="auto"/>
      </w:divBdr>
    </w:div>
    <w:div w:id="1903564275">
      <w:bodyDiv w:val="1"/>
      <w:marLeft w:val="0"/>
      <w:marRight w:val="0"/>
      <w:marTop w:val="0"/>
      <w:marBottom w:val="0"/>
      <w:divBdr>
        <w:top w:val="none" w:sz="0" w:space="0" w:color="auto"/>
        <w:left w:val="none" w:sz="0" w:space="0" w:color="auto"/>
        <w:bottom w:val="none" w:sz="0" w:space="0" w:color="auto"/>
        <w:right w:val="none" w:sz="0" w:space="0" w:color="auto"/>
      </w:divBdr>
    </w:div>
    <w:div w:id="1909145689">
      <w:bodyDiv w:val="1"/>
      <w:marLeft w:val="0"/>
      <w:marRight w:val="0"/>
      <w:marTop w:val="0"/>
      <w:marBottom w:val="0"/>
      <w:divBdr>
        <w:top w:val="none" w:sz="0" w:space="0" w:color="auto"/>
        <w:left w:val="none" w:sz="0" w:space="0" w:color="auto"/>
        <w:bottom w:val="none" w:sz="0" w:space="0" w:color="auto"/>
        <w:right w:val="none" w:sz="0" w:space="0" w:color="auto"/>
      </w:divBdr>
    </w:div>
    <w:div w:id="1920870373">
      <w:bodyDiv w:val="1"/>
      <w:marLeft w:val="0"/>
      <w:marRight w:val="0"/>
      <w:marTop w:val="0"/>
      <w:marBottom w:val="0"/>
      <w:divBdr>
        <w:top w:val="none" w:sz="0" w:space="0" w:color="auto"/>
        <w:left w:val="none" w:sz="0" w:space="0" w:color="auto"/>
        <w:bottom w:val="none" w:sz="0" w:space="0" w:color="auto"/>
        <w:right w:val="none" w:sz="0" w:space="0" w:color="auto"/>
      </w:divBdr>
    </w:div>
    <w:div w:id="1936666110">
      <w:bodyDiv w:val="1"/>
      <w:marLeft w:val="0"/>
      <w:marRight w:val="0"/>
      <w:marTop w:val="0"/>
      <w:marBottom w:val="0"/>
      <w:divBdr>
        <w:top w:val="none" w:sz="0" w:space="0" w:color="auto"/>
        <w:left w:val="none" w:sz="0" w:space="0" w:color="auto"/>
        <w:bottom w:val="none" w:sz="0" w:space="0" w:color="auto"/>
        <w:right w:val="none" w:sz="0" w:space="0" w:color="auto"/>
      </w:divBdr>
    </w:div>
    <w:div w:id="1939672568">
      <w:bodyDiv w:val="1"/>
      <w:marLeft w:val="0"/>
      <w:marRight w:val="0"/>
      <w:marTop w:val="0"/>
      <w:marBottom w:val="0"/>
      <w:divBdr>
        <w:top w:val="none" w:sz="0" w:space="0" w:color="auto"/>
        <w:left w:val="none" w:sz="0" w:space="0" w:color="auto"/>
        <w:bottom w:val="none" w:sz="0" w:space="0" w:color="auto"/>
        <w:right w:val="none" w:sz="0" w:space="0" w:color="auto"/>
      </w:divBdr>
    </w:div>
    <w:div w:id="1942058326">
      <w:bodyDiv w:val="1"/>
      <w:marLeft w:val="0"/>
      <w:marRight w:val="0"/>
      <w:marTop w:val="0"/>
      <w:marBottom w:val="0"/>
      <w:divBdr>
        <w:top w:val="none" w:sz="0" w:space="0" w:color="auto"/>
        <w:left w:val="none" w:sz="0" w:space="0" w:color="auto"/>
        <w:bottom w:val="none" w:sz="0" w:space="0" w:color="auto"/>
        <w:right w:val="none" w:sz="0" w:space="0" w:color="auto"/>
      </w:divBdr>
    </w:div>
    <w:div w:id="1948731902">
      <w:bodyDiv w:val="1"/>
      <w:marLeft w:val="0"/>
      <w:marRight w:val="0"/>
      <w:marTop w:val="0"/>
      <w:marBottom w:val="0"/>
      <w:divBdr>
        <w:top w:val="none" w:sz="0" w:space="0" w:color="auto"/>
        <w:left w:val="none" w:sz="0" w:space="0" w:color="auto"/>
        <w:bottom w:val="none" w:sz="0" w:space="0" w:color="auto"/>
        <w:right w:val="none" w:sz="0" w:space="0" w:color="auto"/>
      </w:divBdr>
    </w:div>
    <w:div w:id="1956673293">
      <w:bodyDiv w:val="1"/>
      <w:marLeft w:val="0"/>
      <w:marRight w:val="0"/>
      <w:marTop w:val="0"/>
      <w:marBottom w:val="0"/>
      <w:divBdr>
        <w:top w:val="none" w:sz="0" w:space="0" w:color="auto"/>
        <w:left w:val="none" w:sz="0" w:space="0" w:color="auto"/>
        <w:bottom w:val="none" w:sz="0" w:space="0" w:color="auto"/>
        <w:right w:val="none" w:sz="0" w:space="0" w:color="auto"/>
      </w:divBdr>
    </w:div>
    <w:div w:id="1981108296">
      <w:bodyDiv w:val="1"/>
      <w:marLeft w:val="0"/>
      <w:marRight w:val="0"/>
      <w:marTop w:val="0"/>
      <w:marBottom w:val="0"/>
      <w:divBdr>
        <w:top w:val="none" w:sz="0" w:space="0" w:color="auto"/>
        <w:left w:val="none" w:sz="0" w:space="0" w:color="auto"/>
        <w:bottom w:val="none" w:sz="0" w:space="0" w:color="auto"/>
        <w:right w:val="none" w:sz="0" w:space="0" w:color="auto"/>
      </w:divBdr>
    </w:div>
    <w:div w:id="1995521536">
      <w:bodyDiv w:val="1"/>
      <w:marLeft w:val="0"/>
      <w:marRight w:val="0"/>
      <w:marTop w:val="0"/>
      <w:marBottom w:val="0"/>
      <w:divBdr>
        <w:top w:val="none" w:sz="0" w:space="0" w:color="auto"/>
        <w:left w:val="none" w:sz="0" w:space="0" w:color="auto"/>
        <w:bottom w:val="none" w:sz="0" w:space="0" w:color="auto"/>
        <w:right w:val="none" w:sz="0" w:space="0" w:color="auto"/>
      </w:divBdr>
    </w:div>
    <w:div w:id="1998487196">
      <w:bodyDiv w:val="1"/>
      <w:marLeft w:val="0"/>
      <w:marRight w:val="0"/>
      <w:marTop w:val="0"/>
      <w:marBottom w:val="0"/>
      <w:divBdr>
        <w:top w:val="none" w:sz="0" w:space="0" w:color="auto"/>
        <w:left w:val="none" w:sz="0" w:space="0" w:color="auto"/>
        <w:bottom w:val="none" w:sz="0" w:space="0" w:color="auto"/>
        <w:right w:val="none" w:sz="0" w:space="0" w:color="auto"/>
      </w:divBdr>
    </w:div>
    <w:div w:id="2006548321">
      <w:bodyDiv w:val="1"/>
      <w:marLeft w:val="0"/>
      <w:marRight w:val="0"/>
      <w:marTop w:val="0"/>
      <w:marBottom w:val="0"/>
      <w:divBdr>
        <w:top w:val="none" w:sz="0" w:space="0" w:color="auto"/>
        <w:left w:val="none" w:sz="0" w:space="0" w:color="auto"/>
        <w:bottom w:val="none" w:sz="0" w:space="0" w:color="auto"/>
        <w:right w:val="none" w:sz="0" w:space="0" w:color="auto"/>
      </w:divBdr>
    </w:div>
    <w:div w:id="2020157853">
      <w:bodyDiv w:val="1"/>
      <w:marLeft w:val="0"/>
      <w:marRight w:val="0"/>
      <w:marTop w:val="0"/>
      <w:marBottom w:val="0"/>
      <w:divBdr>
        <w:top w:val="none" w:sz="0" w:space="0" w:color="auto"/>
        <w:left w:val="none" w:sz="0" w:space="0" w:color="auto"/>
        <w:bottom w:val="none" w:sz="0" w:space="0" w:color="auto"/>
        <w:right w:val="none" w:sz="0" w:space="0" w:color="auto"/>
      </w:divBdr>
    </w:div>
    <w:div w:id="2035567756">
      <w:bodyDiv w:val="1"/>
      <w:marLeft w:val="0"/>
      <w:marRight w:val="0"/>
      <w:marTop w:val="0"/>
      <w:marBottom w:val="0"/>
      <w:divBdr>
        <w:top w:val="none" w:sz="0" w:space="0" w:color="auto"/>
        <w:left w:val="none" w:sz="0" w:space="0" w:color="auto"/>
        <w:bottom w:val="none" w:sz="0" w:space="0" w:color="auto"/>
        <w:right w:val="none" w:sz="0" w:space="0" w:color="auto"/>
      </w:divBdr>
    </w:div>
    <w:div w:id="2038044707">
      <w:bodyDiv w:val="1"/>
      <w:marLeft w:val="0"/>
      <w:marRight w:val="0"/>
      <w:marTop w:val="0"/>
      <w:marBottom w:val="0"/>
      <w:divBdr>
        <w:top w:val="none" w:sz="0" w:space="0" w:color="auto"/>
        <w:left w:val="none" w:sz="0" w:space="0" w:color="auto"/>
        <w:bottom w:val="none" w:sz="0" w:space="0" w:color="auto"/>
        <w:right w:val="none" w:sz="0" w:space="0" w:color="auto"/>
      </w:divBdr>
    </w:div>
    <w:div w:id="2054764931">
      <w:bodyDiv w:val="1"/>
      <w:marLeft w:val="0"/>
      <w:marRight w:val="0"/>
      <w:marTop w:val="0"/>
      <w:marBottom w:val="0"/>
      <w:divBdr>
        <w:top w:val="none" w:sz="0" w:space="0" w:color="auto"/>
        <w:left w:val="none" w:sz="0" w:space="0" w:color="auto"/>
        <w:bottom w:val="none" w:sz="0" w:space="0" w:color="auto"/>
        <w:right w:val="none" w:sz="0" w:space="0" w:color="auto"/>
      </w:divBdr>
    </w:div>
    <w:div w:id="2055352526">
      <w:bodyDiv w:val="1"/>
      <w:marLeft w:val="0"/>
      <w:marRight w:val="0"/>
      <w:marTop w:val="0"/>
      <w:marBottom w:val="0"/>
      <w:divBdr>
        <w:top w:val="none" w:sz="0" w:space="0" w:color="auto"/>
        <w:left w:val="none" w:sz="0" w:space="0" w:color="auto"/>
        <w:bottom w:val="none" w:sz="0" w:space="0" w:color="auto"/>
        <w:right w:val="none" w:sz="0" w:space="0" w:color="auto"/>
      </w:divBdr>
    </w:div>
    <w:div w:id="2062435351">
      <w:bodyDiv w:val="1"/>
      <w:marLeft w:val="0"/>
      <w:marRight w:val="0"/>
      <w:marTop w:val="0"/>
      <w:marBottom w:val="0"/>
      <w:divBdr>
        <w:top w:val="none" w:sz="0" w:space="0" w:color="auto"/>
        <w:left w:val="none" w:sz="0" w:space="0" w:color="auto"/>
        <w:bottom w:val="none" w:sz="0" w:space="0" w:color="auto"/>
        <w:right w:val="none" w:sz="0" w:space="0" w:color="auto"/>
      </w:divBdr>
    </w:div>
    <w:div w:id="2071926877">
      <w:bodyDiv w:val="1"/>
      <w:marLeft w:val="0"/>
      <w:marRight w:val="0"/>
      <w:marTop w:val="0"/>
      <w:marBottom w:val="0"/>
      <w:divBdr>
        <w:top w:val="none" w:sz="0" w:space="0" w:color="auto"/>
        <w:left w:val="none" w:sz="0" w:space="0" w:color="auto"/>
        <w:bottom w:val="none" w:sz="0" w:space="0" w:color="auto"/>
        <w:right w:val="none" w:sz="0" w:space="0" w:color="auto"/>
      </w:divBdr>
    </w:div>
    <w:div w:id="2085494806">
      <w:bodyDiv w:val="1"/>
      <w:marLeft w:val="0"/>
      <w:marRight w:val="0"/>
      <w:marTop w:val="0"/>
      <w:marBottom w:val="0"/>
      <w:divBdr>
        <w:top w:val="none" w:sz="0" w:space="0" w:color="auto"/>
        <w:left w:val="none" w:sz="0" w:space="0" w:color="auto"/>
        <w:bottom w:val="none" w:sz="0" w:space="0" w:color="auto"/>
        <w:right w:val="none" w:sz="0" w:space="0" w:color="auto"/>
      </w:divBdr>
    </w:div>
    <w:div w:id="21176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MRD19</b:Tag>
    <b:SourceType>InternetSite</b:SourceType>
    <b:Guid>{0F65B570-7D1B-4209-AA3F-5C9A7D0A45D6}</b:Guid>
    <b:Author>
      <b:Author>
        <b:NameList>
          <b:Person>
            <b:Last>MR</b:Last>
          </b:Person>
          <b:Person>
            <b:Last>DT</b:Last>
          </b:Person>
        </b:NameList>
      </b:Author>
    </b:Author>
    <b:Title>inrae</b:Title>
    <b:Year>2019</b:Year>
    <b:Month>Janvier</b:Month>
    <b:Day>2</b:Day>
    <b:URL>https://www6.inrae.fr/umt-seven/Le-programme-R-D/A1-Risques-epidemiques-et-prises-de-decisions/Methodes-et-outils</b:URL>
    <b:RefOrder>10</b:RefOrder>
  </b:Source>
  <b:Source>
    <b:Tag>Kwa13</b:Tag>
    <b:SourceType>DocumentFromInternetSite</b:SourceType>
    <b:Guid>{C9AD8BC4-C77F-46CE-89E4-1B39B3969394}</b:Guid>
    <b:Title>Development of a Disease Risk Prediction Model  for Downy Mildew (Peronospora sparsa)in Boysenberry</b:Title>
    <b:Year>2013</b:Year>
    <b:Month>Juillet</b:Month>
    <b:Day>9</b:Day>
    <b:URL>https://apsjournals.apsnet.org/doi/epdf/10.1094/PHYTO-02-13-0058-R</b:URL>
    <b:Author>
      <b:Author>
        <b:NameList>
          <b:Person>
            <b:Last>Kwang Soo Kim</b:Last>
          </b:Person>
          <b:Person>
            <b:Last>Robert M. Beresford</b:Last>
          </b:Person>
          <b:Person>
            <b:Last>Monika Walter</b:Last>
          </b:Person>
        </b:NameList>
      </b:Author>
    </b:Author>
    <b:RefOrder>9</b:RefOrder>
  </b:Source>
  <b:Source>
    <b:Tag>Kai22</b:Tag>
    <b:SourceType>DocumentFromInternetSite</b:SourceType>
    <b:Guid>{7F2B4690-304C-4C6C-9796-5DC34FE39DD1}</b:Guid>
    <b:Title>Development of an Occurrence Prediction Model for Cucumber Downy Mildew in Solar Greenhouses Based on Long Short-Term Memory Neural Network</b:Title>
    <b:Year>2022</b:Year>
    <b:Month>Février</b:Month>
    <b:URL>https://www.researchgate.net/publication/358542870_Development_of_an_Occurrence_Prediction_Model_for_Cucumber_Downy_Mildew_in_Solar_Greenhouses_Based_on_Long_Short-Term_Memory_Neural_Network</b:URL>
    <b:Author>
      <b:Author>
        <b:NameList>
          <b:Person>
            <b:Last>Kaige Liu</b:Last>
          </b:Person>
          <b:Person>
            <b:Last>Chunhao Zhang</b:Last>
          </b:Person>
          <b:Person>
            <b:Last>Xinting Yang</b:Last>
          </b:Person>
        </b:NameList>
      </b:Author>
    </b:Author>
    <b:RefOrder>5</b:RefOrder>
  </b:Source>
  <b:Source>
    <b:Tag>Ran22</b:Tag>
    <b:SourceType>DocumentFromInternetSite</b:SourceType>
    <b:Guid>{B9A5FA7C-8AD8-42B9-BF98-4FFE81B5747A}</b:Guid>
    <b:Title>A model-based methodology for the early warning detection of cucumberdowny mildew in greenhouses: An experimental evaluation</b:Title>
    <b:Year>2022</b:Year>
    <b:Month>Janvier</b:Month>
    <b:Day>15</b:Day>
    <b:URL>https://www.researchgate.net/publication/358347574_A_model-based_methodology_for_the_early_warning_detection_of_cucumber_downy_mildew_in_greenhouses_An_experimental_evaluation</b:URL>
    <b:Author>
      <b:Author>
        <b:NameList>
          <b:Person>
            <b:Last>Ran Liu</b:Last>
          </b:Person>
          <b:Person>
            <b:Last>Hui Wang</b:Last>
          </b:Person>
          <b:Person>
            <b:Last>José Luis Guzman</b:Last>
          </b:Person>
          <b:Person>
            <b:Last>Ming Li</b:Last>
          </b:Person>
        </b:NameList>
      </b:Author>
    </b:Author>
    <b:RefOrder>2</b:RefOrder>
  </b:Source>
  <b:Source>
    <b:Tag>Kan10</b:Tag>
    <b:SourceType>BookSection</b:SourceType>
    <b:Guid>{A469F3B0-968B-451D-B9A2-FC6DA986269A}</b:Guid>
    <b:Author>
      <b:Author>
        <b:NameList>
          <b:Person>
            <b:Last>Kanetis</b:Last>
            <b:First>L</b:First>
          </b:Person>
          <b:Person>
            <b:Last>Holmes</b:Last>
            <b:First>G. J.</b:First>
          </b:Person>
          <b:Person>
            <b:Last>Ojiambo</b:Last>
            <b:First>P. S. </b:First>
          </b:Person>
        </b:NameList>
      </b:Author>
    </b:Author>
    <b:Title>Survival of Pseudoperonospora cubensis sporangia exposed to solar radiation</b:Title>
    <b:Year>2010</b:Year>
    <b:BookTitle>Plant Pathol</b:BookTitle>
    <b:Pages>59:313-323</b:Pages>
    <b:RefOrder>3</b:RefOrder>
  </b:Source>
  <b:Source>
    <b:Tag>Neu17</b:Tag>
    <b:SourceType>BookSection</b:SourceType>
    <b:Guid>{128C2C73-B47B-4088-B9D5-D911C051C8BC}</b:Guid>
    <b:Title>A model to predict the riskof infection of cucumber byPseudoperonospora cubensis</b:Title>
    <b:BookTitle>Microb. Risk Anal</b:BookTitle>
    <b:Year>2017</b:Year>
    <b:Pages>6:21-30</b:Pages>
    <b:Author>
      <b:Author>
        <b:NameList>
          <b:Person>
            <b:Last>Neufeld</b:Last>
            <b:First>K. N.</b:First>
          </b:Person>
          <b:Person>
            <b:Last>Keinath</b:Last>
            <b:First>A. P.</b:First>
          </b:Person>
          <b:Person>
            <b:Last>Ojiambo</b:Last>
            <b:First>P. S.</b:First>
          </b:Person>
        </b:NameList>
      </b:Author>
    </b:Author>
    <b:RefOrder>4</b:RefOrder>
  </b:Source>
  <b:Source>
    <b:Tag>Oer06</b:Tag>
    <b:SourceType>DocumentFromInternetSite</b:SourceType>
    <b:Guid>{A4C0258B-50F1-411D-AC23-018E348340A7}</b:Guid>
    <b:Author>
      <b:Author>
        <b:NameList>
          <b:Person>
            <b:Last>Oerke</b:Last>
            <b:First>E-C</b:First>
          </b:Person>
          <b:Person>
            <b:Last>Steiner</b:Last>
            <b:First>U</b:First>
          </b:Person>
          <b:Person>
            <b:Last>Dehne</b:Last>
            <b:First>H-W</b:First>
          </b:Person>
          <b:Person>
            <b:Last>Lindenthal</b:Last>
            <b:First>M</b:First>
          </b:Person>
        </b:NameList>
      </b:Author>
    </b:Author>
    <b:Title>Thermal imaging of cucumber leaves affected by downy mildew and environmental conditions</b:Title>
    <b:Year>2006</b:Year>
    <b:Month>June</b:Month>
    <b:YearAccessed>2022</b:YearAccessed>
    <b:MonthAccessed>Juillet</b:MonthAccessed>
    <b:DayAccessed>6</b:DayAccessed>
    <b:URL>https://academic.oup.com/jxb/article/57/9/2121/623896?login=true</b:URL>
    <b:RefOrder>8</b:RefOrder>
  </b:Source>
  <b:Source>
    <b:Tag>KeL19</b:Tag>
    <b:SourceType>DocumentFromInternetSite</b:SourceType>
    <b:Guid>{0B6673A3-0BAA-4944-A01A-45E5F00D7BD4}</b:Guid>
    <b:Author>
      <b:Author>
        <b:NameList>
          <b:Person>
            <b:Last>Lin</b:Last>
            <b:First>Ke</b:First>
          </b:Person>
          <b:Person>
            <b:Last>Gong</b:Last>
            <b:First>Liang</b:First>
          </b:Person>
          <b:Person>
            <b:Last>Huang</b:Last>
            <b:First>Yixiang</b:First>
          </b:Person>
          <b:Person>
            <b:Last>Liu</b:Last>
            <b:First>Chengliang</b:First>
          </b:Person>
          <b:Person>
            <b:Last>Pan</b:Last>
            <b:First>Junsong</b:First>
          </b:Person>
        </b:NameList>
      </b:Author>
    </b:Author>
    <b:Title>Deep Learning-Based Segmentation and Quantification of Cucumber Powdery Mildew Using Convolutional Neural Network</b:Title>
    <b:Year>2019</b:Year>
    <b:Month>February</b:Month>
    <b:YearAccessed>2022</b:YearAccessed>
    <b:MonthAccessed>Juillet</b:MonthAccessed>
    <b:DayAccessed>5</b:DayAccessed>
    <b:URL>https://www.frontiersin.org/articles/10.3389/fpls.2019.00155/full</b:URL>
    <b:RefOrder>6</b:RefOrder>
  </b:Source>
  <b:Source>
    <b:Tag>Hir18</b:Tag>
    <b:SourceType>DocumentFromInternetSite</b:SourceType>
    <b:Guid>{F2B0FAED-7D19-4B2C-8699-22334439E10A}</b:Guid>
    <b:Author>
      <b:Author>
        <b:NameList>
          <b:Person>
            <b:Last>TANI</b:Last>
            <b:First>Hiroki</b:First>
          </b:Person>
          <b:Person>
            <b:Last>KOTANI</b:Last>
            <b:First>Ryunosuke</b:First>
          </b:Person>
          <b:Person>
            <b:Last>KAGIWADA</b:Last>
            <b:First>Satoshi</b:First>
          </b:Person>
          <b:Person>
            <b:Last>UGA</b:Last>
            <b:First>Hiroyuki</b:First>
          </b:Person>
          <b:Person>
            <b:Last>IYATOMI</b:Last>
            <b:First>Hitoshi</b:First>
          </b:Person>
        </b:NameList>
      </b:Author>
    </b:Author>
    <b:Title>Diagnosis of Multiple Cucumber Infections with Convolutional Neural Networks</b:Title>
    <b:Year>2018</b:Year>
    <b:Month>October</b:Month>
    <b:YearAccessed>2022</b:YearAccessed>
    <b:MonthAccessed>Juillet</b:MonthAccessed>
    <b:DayAccessed>5</b:DayAccessed>
    <b:URL>https://ieeexplore.ieee.org/abstract/document/8707385/references#references</b:URL>
    <b:RefOrder>7</b:RefOrder>
  </b:Source>
  <b:Source>
    <b:Tag>Jar</b:Tag>
    <b:SourceType>DocumentFromInternetSite</b:SourceType>
    <b:Guid>{993CBD94-0BD0-4471-A053-C07C758879D9}</b:Guid>
    <b:Author>
      <b:Author>
        <b:Corporate>Jardiner autrement</b:Corporate>
      </b:Author>
    </b:Author>
    <b:Title>Mildiou du concombre et courgette</b:Title>
    <b:URL>https://www.jardiner-autrement.fr/fiches-techniques/mildiou-du-concombre-et-de-la-courgette/</b:URL>
    <b:RefOrder>1</b:RefOrder>
  </b:Source>
  <b:Source>
    <b:Tag>BJA03</b:Tag>
    <b:SourceType>DocumentFromInternetSite</b:SourceType>
    <b:Guid>{EFC610D7-77C0-4871-8384-583E92B35FEB}</b:Guid>
    <b:Author>
      <b:Author>
        <b:NameList>
          <b:Person>
            <b:Last>B. J. Aegerter</b:Last>
            <b:First>J.</b:First>
            <b:Middle>J. Nuñez, R. M. Davis</b:Middle>
          </b:Person>
        </b:NameList>
      </b:Author>
    </b:Author>
    <b:Title>Environmental Factors Affecting Rose Downy Mildew and Development  of a Forecasting Model for a Nursery Production System</b:Title>
    <b:Year>2003</b:Year>
    <b:YearAccessed>2022</b:YearAccessed>
    <b:MonthAccessed>Août</b:MonthAccessed>
    <b:DayAccessed>9</b:DayAccessed>
    <b:URL>https://apsjournals.apsnet.org/doi/epdf/10.1094/PDIS.2003.87.6.732</b:URL>
    <b:RefOrder>11</b:RefOrder>
  </b:Source>
</b:Sources>
</file>

<file path=customXml/itemProps1.xml><?xml version="1.0" encoding="utf-8"?>
<ds:datastoreItem xmlns:ds="http://schemas.openxmlformats.org/officeDocument/2006/customXml" ds:itemID="{50CFB0D6-756A-4A06-A9A1-C645C54B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2394</Words>
  <Characters>13170</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Mamié Dylan</dc:creator>
  <cp:keywords/>
  <dc:description/>
  <cp:lastModifiedBy>Mamié Dylan</cp:lastModifiedBy>
  <cp:revision>2</cp:revision>
  <dcterms:created xsi:type="dcterms:W3CDTF">2022-08-25T09:15:00Z</dcterms:created>
  <dcterms:modified xsi:type="dcterms:W3CDTF">2022-08-25T09:15:00Z</dcterms:modified>
</cp:coreProperties>
</file>