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2627"/>
        <w:gridCol w:w="2130"/>
      </w:tblGrid>
      <w:tr w:rsidR="0051671E" w14:paraId="626BBCBD" w14:textId="77777777" w:rsidTr="00CC3477"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2DF85178" w14:textId="77777777" w:rsidR="0051671E" w:rsidRDefault="0051671E" w:rsidP="00CC3477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 wp14:anchorId="4F0D0891" wp14:editId="420E94DE">
                  <wp:extent cx="1950368" cy="640459"/>
                  <wp:effectExtent l="0" t="0" r="0" b="7620"/>
                  <wp:docPr id="1" name="图片 1" descr="https://timgsa.baidu.com/timg?image&amp;quality=80&amp;size=b9999_10000&amp;sec=1605027099768&amp;di=051e3880f641da3d432b90a31148264e&amp;imgtype=0&amp;src=http%3A%2F%2Finews.gtimg.com%2Fnewsapp_match%2F0%2F10712584100%2F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imgsa.baidu.com/timg?image&amp;quality=80&amp;size=b9999_10000&amp;sec=1605027099768&amp;di=051e3880f641da3d432b90a31148264e&amp;imgtype=0&amp;src=http%3A%2F%2Finews.gtimg.com%2Fnewsapp_match%2F0%2F10712584100%2F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9" t="22588" r="10315" b="16522"/>
                          <a:stretch/>
                        </pic:blipFill>
                        <pic:spPr bwMode="auto">
                          <a:xfrm>
                            <a:off x="0" y="0"/>
                            <a:ext cx="2124666" cy="69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2A5A39E5" w14:textId="77777777" w:rsidR="0051671E" w:rsidRPr="00B90DF9" w:rsidRDefault="0051671E" w:rsidP="00CC3477">
            <w:pPr>
              <w:snapToGrid w:val="0"/>
              <w:jc w:val="center"/>
              <w:rPr>
                <w:rFonts w:ascii="华文行楷" w:eastAsia="华文行楷" w:hAnsi="宋体"/>
              </w:rPr>
            </w:pPr>
            <w:r w:rsidRPr="00B90DF9">
              <w:rPr>
                <w:rFonts w:ascii="华文行楷" w:eastAsia="华文行楷" w:hAnsi="宋体" w:hint="eastAsia"/>
                <w:sz w:val="40"/>
              </w:rPr>
              <w:t>电路与电子学实验报告</w:t>
            </w:r>
          </w:p>
        </w:tc>
      </w:tr>
      <w:tr w:rsidR="0051671E" w14:paraId="749D2E6E" w14:textId="77777777" w:rsidTr="00CC3477">
        <w:tc>
          <w:tcPr>
            <w:tcW w:w="3539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5A34817D" w14:textId="77777777" w:rsidR="0051671E" w:rsidRPr="00C00CB4" w:rsidRDefault="0051671E" w:rsidP="00CC3477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院</w:t>
            </w:r>
            <w:r w:rsidRPr="00C00CB4">
              <w:rPr>
                <w:rFonts w:ascii="宋体" w:eastAsia="宋体" w:hAnsi="宋体" w:hint="eastAsia"/>
                <w:sz w:val="24"/>
              </w:rPr>
              <w:t>(</w:t>
            </w:r>
            <w:r w:rsidRPr="00C00CB4">
              <w:rPr>
                <w:rFonts w:ascii="华文行楷" w:eastAsia="华文行楷" w:hint="eastAsia"/>
                <w:sz w:val="24"/>
              </w:rPr>
              <w:t>系</w:t>
            </w:r>
            <w:r w:rsidRPr="00C00CB4">
              <w:rPr>
                <w:rFonts w:ascii="宋体" w:eastAsia="宋体" w:hAnsi="宋体" w:hint="eastAsia"/>
                <w:sz w:val="24"/>
              </w:rPr>
              <w:t>):</w:t>
            </w:r>
            <w:r>
              <w:rPr>
                <w:rFonts w:ascii="宋体" w:eastAsia="宋体" w:hAnsi="宋体" w:hint="eastAsia"/>
                <w:sz w:val="24"/>
              </w:rPr>
              <w:t>智能工程学院</w:t>
            </w:r>
          </w:p>
        </w:tc>
        <w:tc>
          <w:tcPr>
            <w:tcW w:w="262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2B5888A8" w14:textId="77777777" w:rsidR="0051671E" w:rsidRPr="00C00CB4" w:rsidRDefault="0051671E" w:rsidP="00CC3477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学号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0354027</w:t>
            </w:r>
          </w:p>
        </w:tc>
        <w:tc>
          <w:tcPr>
            <w:tcW w:w="213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7E7F4C40" w14:textId="77777777" w:rsidR="0051671E" w:rsidRPr="00C00CB4" w:rsidRDefault="0051671E" w:rsidP="00CC3477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姓名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方桂安</w:t>
            </w:r>
          </w:p>
        </w:tc>
      </w:tr>
      <w:tr w:rsidR="0051671E" w14:paraId="6917BF26" w14:textId="77777777" w:rsidTr="00CC3477">
        <w:trPr>
          <w:trHeight w:val="373"/>
        </w:trPr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4D0B237A" w14:textId="7EF27D62" w:rsidR="0051671E" w:rsidRPr="00C00CB4" w:rsidRDefault="0051671E" w:rsidP="00CC3477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日期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021.11.1</w:t>
            </w:r>
            <w:r>
              <w:rPr>
                <w:rFonts w:ascii="宋体" w:eastAsia="宋体" w:hAnsi="宋体"/>
                <w:sz w:val="24"/>
              </w:rPr>
              <w:t>8</w:t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3F5CE05A" w14:textId="332267EB" w:rsidR="0051671E" w:rsidRPr="00C00CB4" w:rsidRDefault="0051671E" w:rsidP="00CC3477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实验名称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元件伏安特性的测试</w:t>
            </w:r>
          </w:p>
        </w:tc>
      </w:tr>
    </w:tbl>
    <w:p w14:paraId="094EC56B" w14:textId="77777777" w:rsidR="0051671E" w:rsidRDefault="0051671E" w:rsidP="0051671E"/>
    <w:p w14:paraId="3994D746" w14:textId="2985B3C8" w:rsidR="00D0459E" w:rsidRPr="00003E84" w:rsidRDefault="00DE6016" w:rsidP="00003E84">
      <w:pPr>
        <w:pStyle w:val="1"/>
      </w:pPr>
      <w:r w:rsidRPr="00003E84">
        <w:t>一、实验目的</w:t>
      </w:r>
    </w:p>
    <w:p w14:paraId="43D5CEBA" w14:textId="77777777" w:rsidR="00DE6016" w:rsidRPr="00003E84" w:rsidRDefault="00DE6016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1. 掌握线性电阻元件，非线性电阻元件及电源元件伏安特性的测量方法。</w:t>
      </w:r>
      <w:r w:rsidRPr="00003E84">
        <w:rPr>
          <w:rFonts w:ascii="宋体" w:eastAsia="宋体" w:hAnsi="宋体" w:hint="eastAsia"/>
          <w:color w:val="000000"/>
          <w:sz w:val="24"/>
          <w:szCs w:val="24"/>
        </w:rPr>
        <w:br/>
      </w:r>
      <w:r w:rsidRPr="00003E84">
        <w:rPr>
          <w:rStyle w:val="fontstyle01"/>
          <w:rFonts w:hint="default"/>
          <w:sz w:val="24"/>
          <w:szCs w:val="24"/>
        </w:rPr>
        <w:t>2. 学习直读式仪表和直流稳压电源等设备的使用方法。</w:t>
      </w:r>
      <w:r w:rsidRPr="00003E84">
        <w:rPr>
          <w:rFonts w:ascii="宋体" w:eastAsia="宋体" w:hAnsi="宋体"/>
          <w:sz w:val="24"/>
          <w:szCs w:val="24"/>
        </w:rPr>
        <w:t xml:space="preserve"> </w:t>
      </w:r>
    </w:p>
    <w:p w14:paraId="7693B7CB" w14:textId="77777777" w:rsidR="00DE6016" w:rsidRPr="00003E84" w:rsidRDefault="00DE6016" w:rsidP="00003E84">
      <w:pPr>
        <w:pStyle w:val="1"/>
      </w:pPr>
      <w:r w:rsidRPr="00003E84">
        <w:t>二、实验原理</w:t>
      </w:r>
    </w:p>
    <w:p w14:paraId="559FD82B" w14:textId="5FFBB1BD" w:rsidR="00DE6016" w:rsidRPr="00003E84" w:rsidRDefault="00DE6016" w:rsidP="00EF50CB">
      <w:pPr>
        <w:ind w:firstLine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电阻性元件的特性可用其端电压</w:t>
      </w:r>
      <w:r w:rsidRPr="00003E84">
        <w:rPr>
          <w:rFonts w:ascii="宋体" w:eastAsia="宋体" w:hAnsi="宋体"/>
          <w:sz w:val="24"/>
          <w:szCs w:val="24"/>
        </w:rPr>
        <w:t>U 与通过它的电流 I 之间的函数关系来表示，这种U 与 I 的关系称为电阻的伏安关系。如果将这种关系表示在U ~ I 平面上，则称为伏安</w:t>
      </w:r>
      <w:r w:rsidRPr="00003E84">
        <w:rPr>
          <w:rFonts w:ascii="宋体" w:eastAsia="宋体" w:hAnsi="宋体" w:hint="eastAsia"/>
          <w:sz w:val="24"/>
          <w:szCs w:val="24"/>
        </w:rPr>
        <w:t>特性曲线。</w:t>
      </w:r>
    </w:p>
    <w:p w14:paraId="38730BA0" w14:textId="548E8229" w:rsidR="00DE6016" w:rsidRPr="00003E84" w:rsidRDefault="00DE6016" w:rsidP="00DE6016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sz w:val="24"/>
          <w:szCs w:val="24"/>
        </w:rPr>
        <w:t>1. 线性电阻元件的伏安特性曲线是一条通过坐标原点的直线，该直线斜率的倒数就</w:t>
      </w:r>
      <w:r w:rsidRPr="00003E84">
        <w:rPr>
          <w:rFonts w:ascii="宋体" w:eastAsia="宋体" w:hAnsi="宋体" w:hint="eastAsia"/>
          <w:sz w:val="24"/>
          <w:szCs w:val="24"/>
        </w:rPr>
        <w:t>是电阻元件的电阻值。如</w:t>
      </w:r>
      <w:r w:rsidR="00E845BC" w:rsidRPr="00003E84">
        <w:rPr>
          <w:rFonts w:ascii="宋体" w:eastAsia="宋体" w:hAnsi="宋体" w:hint="eastAsia"/>
          <w:sz w:val="24"/>
          <w:szCs w:val="24"/>
        </w:rPr>
        <w:t>下</w:t>
      </w:r>
      <w:r w:rsidRPr="00003E84">
        <w:rPr>
          <w:rFonts w:ascii="宋体" w:eastAsia="宋体" w:hAnsi="宋体" w:hint="eastAsia"/>
          <w:sz w:val="24"/>
          <w:szCs w:val="24"/>
        </w:rPr>
        <w:t>图</w:t>
      </w:r>
      <w:r w:rsidRPr="00003E84">
        <w:rPr>
          <w:rFonts w:ascii="宋体" w:eastAsia="宋体" w:hAnsi="宋体"/>
          <w:sz w:val="24"/>
          <w:szCs w:val="24"/>
        </w:rPr>
        <w:t>所示。由图可知线性电阻的伏安特性对称于坐标原点，这</w:t>
      </w:r>
      <w:r w:rsidRPr="00003E84">
        <w:rPr>
          <w:rFonts w:ascii="宋体" w:eastAsia="宋体" w:hAnsi="宋体" w:hint="eastAsia"/>
          <w:sz w:val="24"/>
          <w:szCs w:val="24"/>
        </w:rPr>
        <w:t>种性质称为双向性，所有线性电阻元件都具有这种特性。</w:t>
      </w:r>
    </w:p>
    <w:p w14:paraId="61F2FE81" w14:textId="77777777" w:rsidR="00DE6016" w:rsidRPr="00003E84" w:rsidRDefault="00DE6016" w:rsidP="00DE6016">
      <w:pPr>
        <w:rPr>
          <w:rFonts w:ascii="宋体" w:eastAsia="宋体" w:hAnsi="宋体"/>
          <w:b/>
          <w:bCs/>
          <w:sz w:val="24"/>
          <w:szCs w:val="24"/>
        </w:rPr>
      </w:pPr>
      <w:r w:rsidRPr="00003E8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30585ED" wp14:editId="05EF84D5">
            <wp:extent cx="3952381" cy="329523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BA52" w14:textId="0AF88CC2" w:rsidR="00DE6016" w:rsidRPr="00003E84" w:rsidRDefault="00DE6016" w:rsidP="00DE6016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2</w:t>
      </w:r>
      <w:r w:rsidRPr="00003E84">
        <w:rPr>
          <w:rFonts w:ascii="宋体" w:eastAsia="宋体" w:hAnsi="宋体"/>
          <w:sz w:val="24"/>
          <w:szCs w:val="24"/>
        </w:rPr>
        <w:t xml:space="preserve">. </w:t>
      </w:r>
      <w:r w:rsidRPr="00003E84">
        <w:rPr>
          <w:rFonts w:ascii="宋体" w:eastAsia="宋体" w:hAnsi="宋体" w:hint="eastAsia"/>
          <w:sz w:val="24"/>
          <w:szCs w:val="24"/>
        </w:rPr>
        <w:t>半导体二极管是一种非线性电阻元件，它的阻值随电流的变化而变化，电压、电流不服从欧姆定律。半导体二极管的电路符号用</w:t>
      </w:r>
      <w:r w:rsidRPr="00003E8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E89D2B2" wp14:editId="50EDF3E6">
            <wp:extent cx="381000" cy="126274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221" cy="1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E84">
        <w:rPr>
          <w:rFonts w:ascii="宋体" w:eastAsia="宋体" w:hAnsi="宋体"/>
          <w:sz w:val="24"/>
          <w:szCs w:val="24"/>
        </w:rPr>
        <w:t>表示，其伏安特性如</w:t>
      </w:r>
      <w:r w:rsidR="00E845BC" w:rsidRPr="00003E84">
        <w:rPr>
          <w:rFonts w:ascii="宋体" w:eastAsia="宋体" w:hAnsi="宋体" w:hint="eastAsia"/>
          <w:sz w:val="24"/>
          <w:szCs w:val="24"/>
        </w:rPr>
        <w:t>下</w:t>
      </w:r>
      <w:r w:rsidRPr="00003E84">
        <w:rPr>
          <w:rFonts w:ascii="宋体" w:eastAsia="宋体" w:hAnsi="宋体"/>
          <w:sz w:val="24"/>
          <w:szCs w:val="24"/>
        </w:rPr>
        <w:t>图所示。</w:t>
      </w:r>
    </w:p>
    <w:p w14:paraId="2677B747" w14:textId="77777777" w:rsidR="00DE6016" w:rsidRPr="00003E84" w:rsidRDefault="00DE6016" w:rsidP="00DE6016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lastRenderedPageBreak/>
        <w:t>由图可见，半导体二极管的伏安特性曲线对于坐标原点是不对称的，具有单向性特点。</w:t>
      </w:r>
    </w:p>
    <w:p w14:paraId="31CD91D7" w14:textId="3BED2D06" w:rsidR="00E845BC" w:rsidRPr="00003E84" w:rsidRDefault="00DE6016" w:rsidP="00DE6016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因此，半导体二极管的电阻值随着端电压的大小和极性的不同而不同，当直流电源的正极加于二极管的阳极而负极与阴极联接时，二极管的电阻值很小，反之二极管的电阻值很大。</w:t>
      </w:r>
    </w:p>
    <w:p w14:paraId="574232E0" w14:textId="77777777" w:rsidR="00E845BC" w:rsidRPr="00003E84" w:rsidRDefault="00E845BC" w:rsidP="00DE6016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735D40" wp14:editId="5CCD56C9">
            <wp:extent cx="3857143" cy="34952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CA21" w14:textId="14E5010B" w:rsidR="00E845BC" w:rsidRPr="00003E84" w:rsidRDefault="00E845BC" w:rsidP="00DE6016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3</w:t>
      </w:r>
      <w:r w:rsidRPr="00003E84">
        <w:rPr>
          <w:rFonts w:ascii="宋体" w:eastAsia="宋体" w:hAnsi="宋体"/>
          <w:sz w:val="24"/>
          <w:szCs w:val="24"/>
        </w:rPr>
        <w:t xml:space="preserve">. </w:t>
      </w:r>
      <w:r w:rsidRPr="00003E84">
        <w:rPr>
          <w:rFonts w:ascii="宋体" w:eastAsia="宋体" w:hAnsi="宋体"/>
          <w:color w:val="000000"/>
          <w:sz w:val="24"/>
          <w:szCs w:val="24"/>
        </w:rPr>
        <w:t>能保持其端电压为</w:t>
      </w:r>
      <w:proofErr w:type="gramStart"/>
      <w:r w:rsidRPr="00003E84">
        <w:rPr>
          <w:rFonts w:ascii="宋体" w:eastAsia="宋体" w:hAnsi="宋体"/>
          <w:color w:val="000000"/>
          <w:sz w:val="24"/>
          <w:szCs w:val="24"/>
        </w:rPr>
        <w:t>恒定值且内部</w:t>
      </w:r>
      <w:proofErr w:type="gramEnd"/>
      <w:r w:rsidRPr="00003E84">
        <w:rPr>
          <w:rFonts w:ascii="宋体" w:eastAsia="宋体" w:hAnsi="宋体"/>
          <w:color w:val="000000"/>
          <w:sz w:val="24"/>
          <w:szCs w:val="24"/>
        </w:rPr>
        <w:t>没有能量损失的电压源称为理想电压源。理想电压源的符号和伏安特性曲线如</w:t>
      </w:r>
      <w:r w:rsidRPr="00003E84">
        <w:rPr>
          <w:rFonts w:ascii="宋体" w:eastAsia="宋体" w:hAnsi="宋体" w:hint="eastAsia"/>
          <w:color w:val="000000"/>
          <w:sz w:val="24"/>
          <w:szCs w:val="24"/>
        </w:rPr>
        <w:t>下</w:t>
      </w:r>
      <w:r w:rsidRPr="00003E84">
        <w:rPr>
          <w:rFonts w:ascii="宋体" w:eastAsia="宋体" w:hAnsi="宋体"/>
          <w:color w:val="000000"/>
          <w:sz w:val="24"/>
          <w:szCs w:val="24"/>
        </w:rPr>
        <w:t>图所示。</w:t>
      </w:r>
      <w:r w:rsidRPr="00003E84">
        <w:rPr>
          <w:rFonts w:ascii="宋体" w:eastAsia="宋体" w:hAnsi="宋体"/>
          <w:sz w:val="24"/>
          <w:szCs w:val="24"/>
        </w:rPr>
        <w:t xml:space="preserve"> </w:t>
      </w:r>
    </w:p>
    <w:p w14:paraId="2E8015CA" w14:textId="77777777" w:rsidR="00E845BC" w:rsidRPr="00003E84" w:rsidRDefault="00E845BC" w:rsidP="00DE6016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96AC963" wp14:editId="4D482A9E">
            <wp:extent cx="5274310" cy="3703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BC2A" w14:textId="3065CFE0" w:rsidR="00E845BC" w:rsidRPr="00003E84" w:rsidRDefault="00E845BC" w:rsidP="00DE6016">
      <w:pPr>
        <w:rPr>
          <w:rFonts w:ascii="宋体" w:eastAsia="宋体" w:hAnsi="宋体"/>
          <w:sz w:val="24"/>
          <w:szCs w:val="24"/>
          <w:vertAlign w:val="subscript"/>
        </w:rPr>
      </w:pPr>
      <w:r w:rsidRPr="00003E84">
        <w:rPr>
          <w:rFonts w:ascii="宋体" w:eastAsia="宋体" w:hAnsi="宋体" w:hint="eastAsia"/>
          <w:sz w:val="24"/>
          <w:szCs w:val="24"/>
        </w:rPr>
        <w:lastRenderedPageBreak/>
        <w:t>4</w:t>
      </w:r>
      <w:r w:rsidRPr="00003E84">
        <w:rPr>
          <w:rFonts w:ascii="宋体" w:eastAsia="宋体" w:hAnsi="宋体"/>
          <w:sz w:val="24"/>
          <w:szCs w:val="24"/>
        </w:rPr>
        <w:t xml:space="preserve">. </w:t>
      </w:r>
      <w:r w:rsidRPr="00003E84">
        <w:rPr>
          <w:rFonts w:ascii="宋体" w:eastAsia="宋体" w:hAnsi="宋体"/>
          <w:color w:val="000000"/>
          <w:sz w:val="24"/>
          <w:szCs w:val="24"/>
        </w:rPr>
        <w:t>理想电压源实际上是不存在的，实际电压源总具有一定的能量损失，这种实际电压源可以用理想电压源与电阻的串联组合</w:t>
      </w:r>
      <w:proofErr w:type="gramStart"/>
      <w:r w:rsidRPr="00003E84">
        <w:rPr>
          <w:rFonts w:ascii="宋体" w:eastAsia="宋体" w:hAnsi="宋体"/>
          <w:color w:val="000000"/>
          <w:sz w:val="24"/>
          <w:szCs w:val="24"/>
        </w:rPr>
        <w:t>来作</w:t>
      </w:r>
      <w:proofErr w:type="gramEnd"/>
      <w:r w:rsidRPr="00003E84">
        <w:rPr>
          <w:rFonts w:ascii="宋体" w:eastAsia="宋体" w:hAnsi="宋体"/>
          <w:color w:val="000000"/>
          <w:sz w:val="24"/>
          <w:szCs w:val="24"/>
        </w:rPr>
        <w:t>为模型（见</w:t>
      </w:r>
      <w:r w:rsidRPr="00003E84">
        <w:rPr>
          <w:rFonts w:ascii="宋体" w:eastAsia="宋体" w:hAnsi="宋体" w:hint="eastAsia"/>
          <w:color w:val="000000"/>
          <w:sz w:val="24"/>
          <w:szCs w:val="24"/>
        </w:rPr>
        <w:t>下</w:t>
      </w:r>
      <w:r w:rsidRPr="00003E84">
        <w:rPr>
          <w:rFonts w:ascii="宋体" w:eastAsia="宋体" w:hAnsi="宋体"/>
          <w:color w:val="000000"/>
          <w:sz w:val="24"/>
          <w:szCs w:val="24"/>
        </w:rPr>
        <w:t>图）。其端口的电压与电流的关系为：</w:t>
      </w:r>
      <w:r w:rsidRPr="00003E84">
        <w:rPr>
          <w:rFonts w:ascii="宋体" w:eastAsia="宋体" w:hAnsi="宋体"/>
          <w:sz w:val="24"/>
          <w:szCs w:val="24"/>
        </w:rPr>
        <w:t xml:space="preserve"> </w:t>
      </w:r>
      <w:r w:rsidRPr="00003E84">
        <w:rPr>
          <w:rFonts w:ascii="宋体" w:eastAsia="宋体" w:hAnsi="宋体" w:cs="Times New Roman"/>
          <w:i/>
          <w:iCs/>
          <w:color w:val="000000"/>
          <w:sz w:val="24"/>
          <w:szCs w:val="24"/>
        </w:rPr>
        <w:t xml:space="preserve">U </w:t>
      </w:r>
      <w:r w:rsidRPr="00003E84">
        <w:rPr>
          <w:rFonts w:ascii="宋体" w:eastAsia="宋体" w:hAnsi="宋体" w:hint="eastAsia"/>
          <w:color w:val="000000"/>
          <w:sz w:val="24"/>
          <w:szCs w:val="24"/>
        </w:rPr>
        <w:sym w:font="Symbol" w:char="F03D"/>
      </w:r>
      <w:r w:rsidRPr="00003E84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003E84">
        <w:rPr>
          <w:rFonts w:ascii="宋体" w:eastAsia="宋体" w:hAnsi="宋体" w:cs="Times New Roman"/>
          <w:i/>
          <w:iCs/>
          <w:color w:val="000000"/>
          <w:sz w:val="24"/>
          <w:szCs w:val="24"/>
        </w:rPr>
        <w:t>U</w:t>
      </w:r>
      <w:r w:rsidRPr="00003E84">
        <w:rPr>
          <w:rFonts w:ascii="宋体" w:eastAsia="宋体" w:hAnsi="宋体" w:cs="Times New Roman"/>
          <w:i/>
          <w:iCs/>
          <w:color w:val="000000"/>
          <w:sz w:val="24"/>
          <w:szCs w:val="24"/>
          <w:vertAlign w:val="subscript"/>
        </w:rPr>
        <w:t>S</w:t>
      </w:r>
      <w:r w:rsidRPr="00003E84">
        <w:rPr>
          <w:rFonts w:ascii="宋体" w:eastAsia="宋体" w:hAnsi="宋体" w:cs="Times New Roman"/>
          <w:i/>
          <w:iCs/>
          <w:color w:val="000000"/>
          <w:sz w:val="24"/>
          <w:szCs w:val="24"/>
        </w:rPr>
        <w:t xml:space="preserve"> </w:t>
      </w:r>
      <w:r w:rsidRPr="00003E84">
        <w:rPr>
          <w:rFonts w:ascii="宋体" w:eastAsia="宋体" w:hAnsi="宋体" w:hint="eastAsia"/>
          <w:color w:val="000000"/>
          <w:sz w:val="24"/>
          <w:szCs w:val="24"/>
        </w:rPr>
        <w:sym w:font="Symbol" w:char="F02D"/>
      </w:r>
      <w:r w:rsidRPr="00003E84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003E84">
        <w:rPr>
          <w:rFonts w:ascii="宋体" w:eastAsia="宋体" w:hAnsi="宋体" w:cs="Times New Roman"/>
          <w:i/>
          <w:iCs/>
          <w:color w:val="000000"/>
          <w:sz w:val="24"/>
          <w:szCs w:val="24"/>
        </w:rPr>
        <w:t>IR</w:t>
      </w:r>
      <w:r w:rsidRPr="00003E84">
        <w:rPr>
          <w:rFonts w:ascii="宋体" w:eastAsia="宋体" w:hAnsi="宋体" w:cs="Times New Roman"/>
          <w:i/>
          <w:iCs/>
          <w:color w:val="000000"/>
          <w:sz w:val="24"/>
          <w:szCs w:val="24"/>
          <w:vertAlign w:val="subscript"/>
        </w:rPr>
        <w:t>S</w:t>
      </w:r>
    </w:p>
    <w:p w14:paraId="46BD7247" w14:textId="1F2D0D93" w:rsidR="00E845BC" w:rsidRPr="00003E84" w:rsidRDefault="00E845BC" w:rsidP="00E845BC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式中电阻</w:t>
      </w:r>
      <w:r w:rsidRPr="00003E84">
        <w:rPr>
          <w:rFonts w:ascii="宋体" w:eastAsia="宋体" w:hAnsi="宋体"/>
          <w:sz w:val="24"/>
          <w:szCs w:val="24"/>
        </w:rPr>
        <w:t>R</w:t>
      </w:r>
      <w:r w:rsidRPr="00003E84">
        <w:rPr>
          <w:rFonts w:ascii="宋体" w:eastAsia="宋体" w:hAnsi="宋体"/>
          <w:sz w:val="24"/>
          <w:szCs w:val="24"/>
          <w:vertAlign w:val="subscript"/>
        </w:rPr>
        <w:t>S</w:t>
      </w:r>
      <w:r w:rsidRPr="00003E84">
        <w:rPr>
          <w:rFonts w:ascii="宋体" w:eastAsia="宋体" w:hAnsi="宋体"/>
          <w:sz w:val="24"/>
          <w:szCs w:val="24"/>
        </w:rPr>
        <w:t>为实际电压源的内阻，上式的关系曲线如</w:t>
      </w:r>
      <w:r w:rsidRPr="00003E84">
        <w:rPr>
          <w:rFonts w:ascii="宋体" w:eastAsia="宋体" w:hAnsi="宋体" w:hint="eastAsia"/>
          <w:sz w:val="24"/>
          <w:szCs w:val="24"/>
        </w:rPr>
        <w:t>下</w:t>
      </w:r>
      <w:r w:rsidRPr="00003E84">
        <w:rPr>
          <w:rFonts w:ascii="宋体" w:eastAsia="宋体" w:hAnsi="宋体"/>
          <w:sz w:val="24"/>
          <w:szCs w:val="24"/>
        </w:rPr>
        <w:t>图所示。显然实际电压源</w:t>
      </w:r>
    </w:p>
    <w:p w14:paraId="108277D7" w14:textId="4CE485C9" w:rsidR="00E845BC" w:rsidRPr="00003E84" w:rsidRDefault="00E845BC" w:rsidP="00E845BC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的内阻越小，其特性越接近理想电压源。实验箱内直流稳压电源的内阻很小，当通过的电流在规定的范围内变化时，可以近似地当作理想电压源来处理。</w:t>
      </w:r>
    </w:p>
    <w:p w14:paraId="7734BE4A" w14:textId="77777777" w:rsidR="00E845BC" w:rsidRPr="00003E84" w:rsidRDefault="00E845BC" w:rsidP="00E845BC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D629BD" wp14:editId="63C73412">
            <wp:extent cx="5274310" cy="2501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2164" w14:textId="77777777" w:rsidR="00E845BC" w:rsidRPr="00003E84" w:rsidRDefault="00E845BC" w:rsidP="00003E84">
      <w:pPr>
        <w:pStyle w:val="1"/>
      </w:pPr>
      <w:r w:rsidRPr="00003E84">
        <w:t>三</w:t>
      </w:r>
      <w:r w:rsidRPr="00003E84">
        <w:rPr>
          <w:rFonts w:hint="eastAsia"/>
        </w:rPr>
        <w:t>、实验设备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3000"/>
      </w:tblGrid>
      <w:tr w:rsidR="000B3067" w:rsidRPr="00003E84" w14:paraId="482B8B73" w14:textId="77777777" w:rsidTr="00CC3477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44161" w14:textId="77777777" w:rsidR="000B3067" w:rsidRPr="00003E84" w:rsidRDefault="000B3067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电路分析试验箱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CF0B9" w14:textId="77777777" w:rsidR="000B3067" w:rsidRPr="00003E84" w:rsidRDefault="000B3067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 台</w:t>
            </w:r>
          </w:p>
        </w:tc>
      </w:tr>
      <w:tr w:rsidR="000B3067" w:rsidRPr="00003E84" w14:paraId="331CF462" w14:textId="77777777" w:rsidTr="00CC3477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94FE" w14:textId="77777777" w:rsidR="000B3067" w:rsidRPr="00003E84" w:rsidRDefault="000B3067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数字万用表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DA26C" w14:textId="77777777" w:rsidR="000B3067" w:rsidRPr="00003E84" w:rsidRDefault="000B3067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2 台</w:t>
            </w:r>
          </w:p>
        </w:tc>
      </w:tr>
    </w:tbl>
    <w:p w14:paraId="6418C8CC" w14:textId="5427D655" w:rsidR="00D0459E" w:rsidRPr="00003E84" w:rsidRDefault="000B3067" w:rsidP="00003E84">
      <w:pPr>
        <w:pStyle w:val="1"/>
      </w:pPr>
      <w:r w:rsidRPr="00003E84">
        <w:t>四、实验过程</w:t>
      </w:r>
    </w:p>
    <w:p w14:paraId="17564AAE" w14:textId="7655A9A0" w:rsidR="000B3067" w:rsidRPr="00003E84" w:rsidRDefault="003B57ED" w:rsidP="00256CDC">
      <w:pPr>
        <w:ind w:firstLine="420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 xml:space="preserve">在所有实验开始前，将所有器材组装完全并检查是否能正常工作，其中万用表要先调到 </w:t>
      </w:r>
      <w:proofErr w:type="spellStart"/>
      <w:r w:rsidRPr="00003E84">
        <w:rPr>
          <w:rStyle w:val="fontstyle01"/>
          <w:rFonts w:hint="default"/>
          <w:sz w:val="24"/>
          <w:szCs w:val="24"/>
        </w:rPr>
        <w:t>Cont</w:t>
      </w:r>
      <w:proofErr w:type="spellEnd"/>
      <w:r w:rsidRPr="00003E84">
        <w:rPr>
          <w:rStyle w:val="fontstyle01"/>
          <w:rFonts w:hint="default"/>
          <w:sz w:val="24"/>
          <w:szCs w:val="24"/>
        </w:rPr>
        <w:t xml:space="preserve"> 模式测试连通性。</w:t>
      </w:r>
    </w:p>
    <w:p w14:paraId="5FD4D916" w14:textId="3471361D" w:rsidR="003B57ED" w:rsidRPr="00003E84" w:rsidRDefault="003B57ED" w:rsidP="003B57E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1、 测定线性电阻的伏安特性</w:t>
      </w: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br/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如下图所示接好线路，检查无误后接入直流稳压电源，并调节电压依次为 0V、2V、4V、6V、8V、10V。</w:t>
      </w:r>
    </w:p>
    <w:p w14:paraId="1A57D93D" w14:textId="77777777" w:rsidR="00256CDC" w:rsidRPr="00003E84" w:rsidRDefault="00256CDC" w:rsidP="00256CDC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电路示意图：</w:t>
      </w:r>
    </w:p>
    <w:p w14:paraId="7635CD4D" w14:textId="77777777" w:rsidR="00256CDC" w:rsidRPr="00003E84" w:rsidRDefault="00256CDC" w:rsidP="003B57ED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14:paraId="039915CF" w14:textId="5CF6C2AA" w:rsidR="003B57ED" w:rsidRPr="00003E84" w:rsidRDefault="003B57ED" w:rsidP="003B57E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203EAC5A" wp14:editId="1F66C3AA">
            <wp:extent cx="3473450" cy="13619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308" cy="13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48EC" w14:textId="77777777" w:rsidR="00256CDC" w:rsidRPr="00003E84" w:rsidRDefault="00256CDC" w:rsidP="00256CDC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lastRenderedPageBreak/>
        <w:t>实验电路图：</w:t>
      </w:r>
    </w:p>
    <w:p w14:paraId="0196E906" w14:textId="77777777" w:rsidR="00256CDC" w:rsidRPr="00003E84" w:rsidRDefault="00256CDC" w:rsidP="003B57ED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14:paraId="22E6607F" w14:textId="77777777" w:rsidR="003B57ED" w:rsidRPr="00003E84" w:rsidRDefault="003B57ED" w:rsidP="003B57E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446D0D1D" wp14:editId="269CE425">
            <wp:extent cx="4057650" cy="3045682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40" cy="304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A7BF" w14:textId="4F1CC1BA" w:rsidR="003B57ED" w:rsidRPr="00003E84" w:rsidRDefault="003B57ED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将测量所得对应的电流值记录于表</w:t>
      </w:r>
      <w:r w:rsidR="00256CDC" w:rsidRPr="00003E84">
        <w:rPr>
          <w:rStyle w:val="fontstyle01"/>
          <w:rFonts w:hint="default"/>
          <w:sz w:val="24"/>
          <w:szCs w:val="24"/>
        </w:rPr>
        <w:t>1-</w:t>
      </w:r>
      <w:r w:rsidR="00256CDC" w:rsidRPr="00003E84">
        <w:rPr>
          <w:rStyle w:val="fontstyle01"/>
          <w:rFonts w:hint="default"/>
          <w:sz w:val="24"/>
          <w:szCs w:val="24"/>
        </w:rPr>
        <w:t>1</w:t>
      </w:r>
      <w:r w:rsidRPr="00003E84">
        <w:rPr>
          <w:rStyle w:val="fontstyle01"/>
          <w:rFonts w:hint="default"/>
          <w:sz w:val="24"/>
          <w:szCs w:val="24"/>
        </w:rPr>
        <w:t>中。</w:t>
      </w:r>
    </w:p>
    <w:p w14:paraId="05F440FA" w14:textId="77777777" w:rsidR="00256CDC" w:rsidRPr="00003E84" w:rsidRDefault="003B57ED" w:rsidP="00256CDC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Fonts w:ascii="宋体" w:eastAsia="宋体" w:hAnsi="宋体" w:cs="宋体"/>
          <w:kern w:val="0"/>
          <w:sz w:val="24"/>
          <w:szCs w:val="24"/>
        </w:rPr>
        <w:br/>
      </w: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2、 测定半导体二极管的伏安特性</w:t>
      </w: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br/>
      </w:r>
      <w:r w:rsidRPr="00003E84">
        <w:rPr>
          <w:rStyle w:val="fontstyle01"/>
          <w:rFonts w:hint="default"/>
          <w:sz w:val="24"/>
          <w:szCs w:val="24"/>
        </w:rPr>
        <w:t>选用 2CK 型普通半导体二极管作为被测元件，实验线路下图所示（电流表和电压表分别用两个万用表替代）。图中电阻 R 为限流电阻，用以保护二极管。在测二极管反向特性时，由于二极管的反向电阻很大，流过它的电流很小，电流表应选用直流微安档。</w:t>
      </w:r>
    </w:p>
    <w:p w14:paraId="13012B36" w14:textId="79672B47" w:rsidR="00256CDC" w:rsidRPr="00003E84" w:rsidRDefault="00256CDC" w:rsidP="00256CDC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电路示意图：</w:t>
      </w:r>
    </w:p>
    <w:p w14:paraId="3CE75DAB" w14:textId="2EE37209" w:rsidR="00256CDC" w:rsidRPr="00003E84" w:rsidRDefault="00256CDC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</w:p>
    <w:p w14:paraId="2E8188B4" w14:textId="3A6628A6" w:rsidR="00003E84" w:rsidRDefault="003B57ED" w:rsidP="003B57ED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BE93010" wp14:editId="6BE5C0BC">
            <wp:extent cx="5274310" cy="1619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="00256CDC" w:rsidRPr="00003E84">
        <w:rPr>
          <w:rStyle w:val="fontstyle01"/>
          <w:rFonts w:hint="default"/>
          <w:b/>
          <w:bCs/>
          <w:sz w:val="24"/>
          <w:szCs w:val="24"/>
        </w:rPr>
        <w:t>(</w:t>
      </w:r>
      <w:r w:rsidR="00256CDC" w:rsidRPr="00003E84">
        <w:rPr>
          <w:rStyle w:val="fontstyle01"/>
          <w:rFonts w:hint="default"/>
          <w:b/>
          <w:bCs/>
          <w:sz w:val="24"/>
          <w:szCs w:val="24"/>
        </w:rPr>
        <w:t>1</w:t>
      </w:r>
      <w:r w:rsidR="00256CDC" w:rsidRPr="00003E84">
        <w:rPr>
          <w:rStyle w:val="fontstyle01"/>
          <w:rFonts w:hint="default"/>
          <w:b/>
          <w:bCs/>
          <w:sz w:val="24"/>
          <w:szCs w:val="24"/>
        </w:rPr>
        <w:t>)</w:t>
      </w: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正向特性</w:t>
      </w:r>
    </w:p>
    <w:p w14:paraId="490052C2" w14:textId="75ED5FCF" w:rsidR="003B57ED" w:rsidRPr="00003E84" w:rsidRDefault="003B57ED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检查无误后，开启直流稳压源，调节输出电压，</w:t>
      </w:r>
      <w:r w:rsidRPr="00003E84">
        <w:rPr>
          <w:rStyle w:val="fontstyle01"/>
          <w:rFonts w:hint="default"/>
          <w:sz w:val="24"/>
          <w:szCs w:val="24"/>
        </w:rPr>
        <w:t>按下图接线（电流表和电压表分别用两个万用表替代），经检查无误后，开启直流稳压源，调节输出电压，使电流表读数分别为0μA、 1μA、 10μA、 100μA、 1A、 3A、 10A、20A…90A，对于每一个电流值测量出对应的电压值，记入表 1-2 中</w:t>
      </w:r>
      <w:r w:rsidR="00256CDC" w:rsidRPr="00003E84">
        <w:rPr>
          <w:rStyle w:val="fontstyle01"/>
          <w:sz w:val="24"/>
          <w:szCs w:val="24"/>
        </w:rPr>
        <w:t>。</w:t>
      </w:r>
      <w:r w:rsidRPr="00003E84">
        <w:rPr>
          <w:rStyle w:val="fontstyle01"/>
          <w:rFonts w:hint="default"/>
          <w:sz w:val="24"/>
          <w:szCs w:val="24"/>
        </w:rPr>
        <w:t>。</w:t>
      </w:r>
    </w:p>
    <w:p w14:paraId="2C73A66F" w14:textId="77777777" w:rsidR="003B57ED" w:rsidRPr="00003E84" w:rsidRDefault="003B57ED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</w:p>
    <w:p w14:paraId="3E4B4D55" w14:textId="77777777" w:rsidR="009C1D35" w:rsidRDefault="009C1D35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</w:p>
    <w:p w14:paraId="34656F5E" w14:textId="77777777" w:rsidR="009C1D35" w:rsidRDefault="009C1D35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</w:p>
    <w:p w14:paraId="6BC4AE83" w14:textId="69E29470" w:rsidR="003B57ED" w:rsidRPr="00003E84" w:rsidRDefault="003B57ED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lastRenderedPageBreak/>
        <w:t>实验电路图：</w:t>
      </w:r>
    </w:p>
    <w:p w14:paraId="7367CEA6" w14:textId="77777777" w:rsidR="003B57ED" w:rsidRPr="00003E84" w:rsidRDefault="003B57ED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noProof/>
          <w:sz w:val="24"/>
          <w:szCs w:val="24"/>
        </w:rPr>
        <w:drawing>
          <wp:inline distT="0" distB="0" distL="0" distR="0" wp14:anchorId="681FCDED" wp14:editId="272BF103">
            <wp:extent cx="3409950" cy="4543861"/>
            <wp:effectExtent l="4762" t="0" r="4763" b="4762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11048" cy="45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A845" w14:textId="77777777" w:rsidR="003B57ED" w:rsidRPr="00003E84" w:rsidRDefault="003B57ED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</w:p>
    <w:p w14:paraId="0697438D" w14:textId="77777777" w:rsidR="003B57ED" w:rsidRPr="00003E84" w:rsidRDefault="003B57ED" w:rsidP="003B57ED">
      <w:pPr>
        <w:widowControl/>
        <w:jc w:val="left"/>
        <w:rPr>
          <w:rStyle w:val="fontstyle01"/>
          <w:rFonts w:hint="default"/>
          <w:b/>
          <w:bCs/>
          <w:sz w:val="24"/>
          <w:szCs w:val="24"/>
        </w:rPr>
      </w:pPr>
      <w:r w:rsidRPr="00003E84">
        <w:rPr>
          <w:rStyle w:val="fontstyle01"/>
          <w:rFonts w:hint="default"/>
          <w:b/>
          <w:bCs/>
          <w:sz w:val="24"/>
          <w:szCs w:val="24"/>
        </w:rPr>
        <w:t>(2) 反向特性</w:t>
      </w:r>
    </w:p>
    <w:p w14:paraId="74071BA9" w14:textId="7C32382D" w:rsidR="003B57ED" w:rsidRPr="00003E84" w:rsidRDefault="003B57ED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按下图接线（电流表和电压表分别用两个万用表替代），经检查无误后，接入直流稳压电源，调节输出电压为</w:t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0V、 5V、 10V、15V、 20V，</w:t>
      </w:r>
      <w:r w:rsidRPr="00003E84">
        <w:rPr>
          <w:rStyle w:val="fontstyle01"/>
          <w:rFonts w:hint="default"/>
          <w:sz w:val="24"/>
          <w:szCs w:val="24"/>
        </w:rPr>
        <w:t>并将测量所得相应的电流值记入表 1-3 中。</w:t>
      </w:r>
    </w:p>
    <w:p w14:paraId="4FBD1F60" w14:textId="77777777" w:rsidR="003B57ED" w:rsidRPr="00003E84" w:rsidRDefault="003B57ED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</w:p>
    <w:p w14:paraId="25697ED1" w14:textId="77777777" w:rsidR="003B57ED" w:rsidRPr="00003E84" w:rsidRDefault="003B57ED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实验电路图：</w:t>
      </w:r>
    </w:p>
    <w:p w14:paraId="5B32E2B4" w14:textId="77777777" w:rsidR="003B57ED" w:rsidRPr="00003E84" w:rsidRDefault="003B57ED" w:rsidP="003B57E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BC9D9DA" wp14:editId="69B77143">
            <wp:extent cx="3137916" cy="3852453"/>
            <wp:effectExtent l="4763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46453" cy="386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F7DF" w14:textId="77777777" w:rsidR="003B57ED" w:rsidRPr="00003E84" w:rsidRDefault="003B57ED" w:rsidP="003B57E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2D44EFBE" w14:textId="77777777" w:rsidR="003B57ED" w:rsidRPr="00003E84" w:rsidRDefault="003B57ED" w:rsidP="003B57ED">
      <w:pPr>
        <w:widowControl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br/>
      </w: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3、测定理想电压源的伏安特性</w:t>
      </w:r>
    </w:p>
    <w:p w14:paraId="4939A4C4" w14:textId="77777777" w:rsidR="00256CDC" w:rsidRPr="00003E84" w:rsidRDefault="003B57ED" w:rsidP="00256CDC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实验采用直流稳压电源作为理想电压源，因其内阻在和外电路电阻相比可以忽略不计的情况下，其输出电压基本维持不变，可以把直流稳压电源视为理想电压源，按</w:t>
      </w:r>
      <w:r w:rsidR="00256CDC" w:rsidRPr="00003E84">
        <w:rPr>
          <w:rStyle w:val="fontstyle01"/>
          <w:sz w:val="24"/>
          <w:szCs w:val="24"/>
        </w:rPr>
        <w:t>下</w:t>
      </w:r>
      <w:r w:rsidRPr="00003E84">
        <w:rPr>
          <w:rStyle w:val="fontstyle01"/>
          <w:rFonts w:hint="default"/>
          <w:sz w:val="24"/>
          <w:szCs w:val="24"/>
        </w:rPr>
        <w:t>图接线（电流表和电压表分别用两个万用表替代），其中 R1=200Ω 为限流电阻， R2作为稳压电源的负载。</w:t>
      </w:r>
    </w:p>
    <w:p w14:paraId="073BC8E9" w14:textId="72394D7C" w:rsidR="00256CDC" w:rsidRPr="00003E84" w:rsidRDefault="003B57ED" w:rsidP="00256CDC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接入直流稳压电源，并调节输出电压 E=10V，由大到小改变电阻 R2 的阻值，使其分别等于 620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>、 510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>、 390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>、 300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>、 200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>、 100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>，将相应的电压，电流数值记入表 1-4中。</w:t>
      </w:r>
    </w:p>
    <w:p w14:paraId="48AE1BAC" w14:textId="2747C420" w:rsidR="003B57ED" w:rsidRPr="00003E84" w:rsidRDefault="003B57ED" w:rsidP="00256CDC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其中，在调节电阻值时，先关闭电源，将万用表调至电阻表模式测电阻，调节电阻到相应阻值，再将万用表作为电压表，将试验箱的电源开启，开始实验。</w:t>
      </w:r>
    </w:p>
    <w:p w14:paraId="5A68728B" w14:textId="77777777" w:rsidR="003B57ED" w:rsidRPr="00003E84" w:rsidRDefault="003B57ED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电路示意图：</w:t>
      </w:r>
    </w:p>
    <w:p w14:paraId="73FF2F43" w14:textId="77777777" w:rsidR="003B57ED" w:rsidRPr="00003E84" w:rsidRDefault="003B57ED" w:rsidP="003B57ED">
      <w:pPr>
        <w:widowControl/>
        <w:ind w:firstLineChars="200" w:firstLine="48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</w:pPr>
      <w:r w:rsidRPr="00003E84">
        <w:rPr>
          <w:rStyle w:val="fontstyle01"/>
          <w:rFonts w:hint="default"/>
          <w:noProof/>
          <w:sz w:val="24"/>
          <w:szCs w:val="24"/>
        </w:rPr>
        <w:drawing>
          <wp:inline distT="0" distB="0" distL="0" distR="0" wp14:anchorId="3D80F4DA" wp14:editId="173E1D0C">
            <wp:extent cx="4277322" cy="178142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0558" w14:textId="77777777" w:rsidR="003B57ED" w:rsidRPr="00003E84" w:rsidRDefault="003B57ED" w:rsidP="003B57ED">
      <w:pPr>
        <w:widowControl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实验电路图：</w:t>
      </w:r>
    </w:p>
    <w:p w14:paraId="646AB8F0" w14:textId="77777777" w:rsidR="003B57ED" w:rsidRPr="00003E84" w:rsidRDefault="003B57ED" w:rsidP="003B57ED">
      <w:pPr>
        <w:widowControl/>
        <w:ind w:firstLineChars="200" w:firstLine="480"/>
        <w:jc w:val="left"/>
        <w:rPr>
          <w:rStyle w:val="fontstyle01"/>
          <w:rFonts w:hint="default"/>
          <w:sz w:val="24"/>
          <w:szCs w:val="24"/>
        </w:rPr>
      </w:pPr>
      <w:r w:rsidRPr="00003E84">
        <w:rPr>
          <w:rStyle w:val="fontstyle01"/>
          <w:rFonts w:hint="default"/>
          <w:noProof/>
          <w:sz w:val="24"/>
          <w:szCs w:val="24"/>
        </w:rPr>
        <w:drawing>
          <wp:inline distT="0" distB="0" distL="0" distR="0" wp14:anchorId="44ED24A2" wp14:editId="58A33B6F">
            <wp:extent cx="3035682" cy="4045139"/>
            <wp:effectExtent l="0" t="9525" r="317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39557" cy="405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C353" w14:textId="3C25C98B" w:rsidR="003B57ED" w:rsidRPr="00003E84" w:rsidRDefault="003B57ED" w:rsidP="003B57ED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br/>
      </w: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4、测定实际电压源的伏安特性</w:t>
      </w: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br/>
      </w:r>
      <w:r w:rsidRPr="00003E84">
        <w:rPr>
          <w:rStyle w:val="fontstyle01"/>
          <w:rFonts w:hint="default"/>
          <w:sz w:val="24"/>
          <w:szCs w:val="24"/>
        </w:rPr>
        <w:t>首先选取一个 51Ω 的电阻，作为直流稳压电源的内阻与稳压电源串联组成一个实际电压源模型，其实验线路如</w:t>
      </w:r>
      <w:r w:rsidR="00D03303" w:rsidRPr="00003E84">
        <w:rPr>
          <w:rStyle w:val="fontstyle01"/>
          <w:sz w:val="24"/>
          <w:szCs w:val="24"/>
        </w:rPr>
        <w:t>下</w:t>
      </w:r>
      <w:r w:rsidRPr="00003E84">
        <w:rPr>
          <w:rStyle w:val="fontstyle01"/>
          <w:rFonts w:hint="default"/>
          <w:sz w:val="24"/>
          <w:szCs w:val="24"/>
        </w:rPr>
        <w:t>图所示。其中负载电阻仍然取 620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>、 510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>、 390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>、300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>、 200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>、 100</w:t>
      </w:r>
      <w:r w:rsidR="00D03303" w:rsidRPr="00003E84">
        <w:rPr>
          <w:rStyle w:val="fontstyle01"/>
          <w:sz w:val="24"/>
          <w:szCs w:val="24"/>
        </w:rPr>
        <w:t>Ω</w:t>
      </w:r>
      <w:r w:rsidRPr="00003E84">
        <w:rPr>
          <w:rStyle w:val="fontstyle01"/>
          <w:rFonts w:hint="default"/>
          <w:sz w:val="24"/>
          <w:szCs w:val="24"/>
        </w:rPr>
        <w:t xml:space="preserve"> 各值。实验步骤与前项相同，测量所</w:t>
      </w:r>
      <w:r w:rsidRPr="00003E84">
        <w:rPr>
          <w:rStyle w:val="fontstyle01"/>
          <w:rFonts w:hint="default"/>
          <w:sz w:val="24"/>
          <w:szCs w:val="24"/>
        </w:rPr>
        <w:lastRenderedPageBreak/>
        <w:t>得数据填入表 1-5 中。</w:t>
      </w:r>
      <w:r w:rsidRPr="00003E84">
        <w:rPr>
          <w:rFonts w:ascii="宋体" w:eastAsia="宋体" w:hAnsi="宋体" w:hint="eastAsia"/>
          <w:color w:val="000000"/>
          <w:sz w:val="24"/>
          <w:szCs w:val="24"/>
        </w:rPr>
        <w:br/>
      </w:r>
      <w:r w:rsidRPr="00003E84">
        <w:rPr>
          <w:rStyle w:val="fontstyle01"/>
          <w:rFonts w:hint="default"/>
          <w:sz w:val="24"/>
          <w:szCs w:val="24"/>
        </w:rPr>
        <w:t>其中，在调节电阻值时，先关闭电源，用万用表测电阻，调节电阻到相应值，</w:t>
      </w:r>
      <w:r w:rsidRPr="00003E84">
        <w:rPr>
          <w:rFonts w:ascii="宋体" w:eastAsia="宋体" w:hAnsi="宋体" w:hint="eastAsia"/>
          <w:color w:val="000000"/>
          <w:sz w:val="24"/>
          <w:szCs w:val="24"/>
        </w:rPr>
        <w:br/>
      </w:r>
      <w:r w:rsidRPr="00003E84">
        <w:rPr>
          <w:rStyle w:val="fontstyle01"/>
          <w:rFonts w:hint="default"/>
          <w:sz w:val="24"/>
          <w:szCs w:val="24"/>
        </w:rPr>
        <w:t>再将万用表作为电压表，打开电源，开始实验。</w:t>
      </w:r>
      <w:r w:rsidRPr="00003E84">
        <w:rPr>
          <w:rFonts w:ascii="宋体" w:eastAsia="宋体" w:hAnsi="宋体"/>
          <w:sz w:val="24"/>
          <w:szCs w:val="24"/>
        </w:rPr>
        <w:t xml:space="preserve"> </w:t>
      </w:r>
    </w:p>
    <w:p w14:paraId="286335D3" w14:textId="77777777" w:rsidR="003B57ED" w:rsidRPr="00003E84" w:rsidRDefault="003B57ED" w:rsidP="003B57ED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电路示意图：</w:t>
      </w:r>
    </w:p>
    <w:p w14:paraId="01149E12" w14:textId="77777777" w:rsidR="003B57ED" w:rsidRPr="00003E84" w:rsidRDefault="003B57ED" w:rsidP="003B57ED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92BF056" wp14:editId="75AFD301">
            <wp:extent cx="3448050" cy="15295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4930" cy="153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D7C8" w14:textId="77777777" w:rsidR="003B57ED" w:rsidRPr="00003E84" w:rsidRDefault="003B57ED" w:rsidP="003B57ED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实验电路图：</w:t>
      </w:r>
    </w:p>
    <w:p w14:paraId="2E62D2D3" w14:textId="77777777" w:rsidR="003B57ED" w:rsidRPr="00003E84" w:rsidRDefault="003B57ED" w:rsidP="003B57ED">
      <w:pPr>
        <w:widowControl/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53EBD4E" wp14:editId="02F14191">
            <wp:extent cx="3092726" cy="4121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94411" cy="412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774A" w14:textId="501DDF58" w:rsidR="003B57ED" w:rsidRPr="0051671E" w:rsidRDefault="00D03303" w:rsidP="0051671E">
      <w:pPr>
        <w:pStyle w:val="1"/>
      </w:pPr>
      <w:r w:rsidRPr="0051671E">
        <w:rPr>
          <w:rFonts w:hint="eastAsia"/>
        </w:rPr>
        <w:t>五、实验结果描述与分析</w:t>
      </w:r>
    </w:p>
    <w:p w14:paraId="0A166A6C" w14:textId="18FD6024" w:rsidR="007F24FE" w:rsidRPr="00003E84" w:rsidRDefault="007F24FE" w:rsidP="00D03303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1、 测定线性电阻的伏安特性</w:t>
      </w:r>
    </w:p>
    <w:p w14:paraId="466F79FD" w14:textId="2BE84E73" w:rsidR="00D03303" w:rsidRPr="00003E84" w:rsidRDefault="00D03303" w:rsidP="00D03303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表1</w:t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-1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D03303" w:rsidRPr="00003E84" w14:paraId="1255FF9B" w14:textId="77777777" w:rsidTr="00CC3477">
        <w:tc>
          <w:tcPr>
            <w:tcW w:w="1185" w:type="dxa"/>
          </w:tcPr>
          <w:p w14:paraId="3DA7A917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U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(V)</w:t>
            </w:r>
          </w:p>
        </w:tc>
        <w:tc>
          <w:tcPr>
            <w:tcW w:w="1185" w:type="dxa"/>
          </w:tcPr>
          <w:p w14:paraId="640EB5EA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2365B4B1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185" w:type="dxa"/>
          </w:tcPr>
          <w:p w14:paraId="0FD1A63F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185" w:type="dxa"/>
          </w:tcPr>
          <w:p w14:paraId="78E37E59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1185" w:type="dxa"/>
          </w:tcPr>
          <w:p w14:paraId="4A7316C4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1186" w:type="dxa"/>
          </w:tcPr>
          <w:p w14:paraId="3C3D2F8D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D03303" w:rsidRPr="00003E84" w14:paraId="11A12D2D" w14:textId="77777777" w:rsidTr="00CC3477">
        <w:tc>
          <w:tcPr>
            <w:tcW w:w="1185" w:type="dxa"/>
          </w:tcPr>
          <w:p w14:paraId="083B8673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(mA)</w:t>
            </w:r>
          </w:p>
        </w:tc>
        <w:tc>
          <w:tcPr>
            <w:tcW w:w="1185" w:type="dxa"/>
          </w:tcPr>
          <w:p w14:paraId="6EA19289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.000232</w:t>
            </w:r>
          </w:p>
        </w:tc>
        <w:tc>
          <w:tcPr>
            <w:tcW w:w="1185" w:type="dxa"/>
          </w:tcPr>
          <w:p w14:paraId="477F8AC7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.003737</w:t>
            </w:r>
          </w:p>
        </w:tc>
        <w:tc>
          <w:tcPr>
            <w:tcW w:w="1185" w:type="dxa"/>
          </w:tcPr>
          <w:p w14:paraId="02FBDBA0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.008590</w:t>
            </w:r>
          </w:p>
        </w:tc>
        <w:tc>
          <w:tcPr>
            <w:tcW w:w="1185" w:type="dxa"/>
          </w:tcPr>
          <w:p w14:paraId="132528BF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3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.00907</w:t>
            </w:r>
          </w:p>
        </w:tc>
        <w:tc>
          <w:tcPr>
            <w:tcW w:w="1185" w:type="dxa"/>
          </w:tcPr>
          <w:p w14:paraId="1398F3E5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4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.00928</w:t>
            </w:r>
          </w:p>
        </w:tc>
        <w:tc>
          <w:tcPr>
            <w:tcW w:w="1186" w:type="dxa"/>
          </w:tcPr>
          <w:p w14:paraId="6DD14DC3" w14:textId="77777777" w:rsidR="00D03303" w:rsidRPr="00003E84" w:rsidRDefault="00D03303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5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.00173</w:t>
            </w:r>
          </w:p>
        </w:tc>
      </w:tr>
    </w:tbl>
    <w:p w14:paraId="0AB637C2" w14:textId="7E8B9D02" w:rsidR="00307A32" w:rsidRPr="00003E84" w:rsidRDefault="00D03303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绘制伏安特性曲线得：</w:t>
      </w:r>
    </w:p>
    <w:p w14:paraId="4D135986" w14:textId="5525515F" w:rsidR="00D03303" w:rsidRPr="00003E84" w:rsidRDefault="00D03303">
      <w:pPr>
        <w:rPr>
          <w:rFonts w:ascii="宋体" w:eastAsia="宋体" w:hAnsi="宋体"/>
          <w:b/>
          <w:bCs/>
          <w:sz w:val="24"/>
          <w:szCs w:val="24"/>
        </w:rPr>
      </w:pPr>
      <w:r w:rsidRPr="00003E84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03C755E" wp14:editId="5C0F61BC">
            <wp:extent cx="3124200" cy="2589895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29" cy="260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8ED1" w14:textId="02F0AF18" w:rsidR="00D03303" w:rsidRPr="00003E84" w:rsidRDefault="0031554F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分析：</w:t>
      </w:r>
      <w:r w:rsidR="007F24FE" w:rsidRPr="00003E84">
        <w:rPr>
          <w:rFonts w:ascii="宋体" w:eastAsia="宋体" w:hAnsi="宋体" w:hint="eastAsia"/>
          <w:sz w:val="24"/>
          <w:szCs w:val="24"/>
        </w:rPr>
        <w:t>由图可见，线性电阻的两端的电压和通过的电流成线性关系。当电压越大时，电流越大，该直线的斜率的倒数即为线性电阻的电阻值。</w:t>
      </w:r>
    </w:p>
    <w:p w14:paraId="6679E317" w14:textId="7130C27E" w:rsidR="007F24FE" w:rsidRPr="00003E84" w:rsidRDefault="007F24FE">
      <w:pPr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2</w:t>
      </w: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、 测定</w:t>
      </w: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半导体二极管</w:t>
      </w: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的伏安特性</w:t>
      </w:r>
    </w:p>
    <w:p w14:paraId="76A23FCD" w14:textId="3B18E6E3" w:rsidR="007F24FE" w:rsidRPr="00003E84" w:rsidRDefault="007F24FE">
      <w:pPr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（1）正向特性</w:t>
      </w:r>
    </w:p>
    <w:p w14:paraId="455E75BF" w14:textId="462CBF3B" w:rsidR="007F24FE" w:rsidRPr="00003E84" w:rsidRDefault="007F24FE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表1-</w:t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7F24FE" w:rsidRPr="00003E84" w14:paraId="3AAAAD8D" w14:textId="77777777" w:rsidTr="00CC3477">
        <w:tc>
          <w:tcPr>
            <w:tcW w:w="1185" w:type="dxa"/>
          </w:tcPr>
          <w:p w14:paraId="67614447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(mA)</w:t>
            </w:r>
          </w:p>
        </w:tc>
        <w:tc>
          <w:tcPr>
            <w:tcW w:w="1185" w:type="dxa"/>
          </w:tcPr>
          <w:p w14:paraId="19854737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2909C047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003E84">
              <w:rPr>
                <w:rStyle w:val="fontstyle01"/>
                <w:rFonts w:hint="default"/>
                <w:sz w:val="24"/>
                <w:szCs w:val="24"/>
              </w:rPr>
              <w:t>1uA</w:t>
            </w:r>
          </w:p>
        </w:tc>
        <w:tc>
          <w:tcPr>
            <w:tcW w:w="1185" w:type="dxa"/>
          </w:tcPr>
          <w:p w14:paraId="76223F94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003E84">
              <w:rPr>
                <w:rStyle w:val="fontstyle01"/>
                <w:rFonts w:hint="default"/>
                <w:sz w:val="24"/>
                <w:szCs w:val="24"/>
              </w:rPr>
              <w:t>10uA</w:t>
            </w:r>
          </w:p>
        </w:tc>
        <w:tc>
          <w:tcPr>
            <w:tcW w:w="1185" w:type="dxa"/>
          </w:tcPr>
          <w:p w14:paraId="1AEDFE2A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003E84">
              <w:rPr>
                <w:rStyle w:val="fontstyle01"/>
                <w:rFonts w:hint="default"/>
                <w:sz w:val="24"/>
                <w:szCs w:val="24"/>
              </w:rPr>
              <w:t>100uA</w:t>
            </w:r>
          </w:p>
        </w:tc>
        <w:tc>
          <w:tcPr>
            <w:tcW w:w="1185" w:type="dxa"/>
          </w:tcPr>
          <w:p w14:paraId="373C4C3A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186" w:type="dxa"/>
          </w:tcPr>
          <w:p w14:paraId="1F45250A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3</w:t>
            </w:r>
          </w:p>
        </w:tc>
      </w:tr>
      <w:tr w:rsidR="007F24FE" w:rsidRPr="00003E84" w14:paraId="409504C3" w14:textId="77777777" w:rsidTr="00CC3477">
        <w:tc>
          <w:tcPr>
            <w:tcW w:w="1185" w:type="dxa"/>
          </w:tcPr>
          <w:p w14:paraId="40D0C78D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U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(V)</w:t>
            </w:r>
          </w:p>
        </w:tc>
        <w:tc>
          <w:tcPr>
            <w:tcW w:w="1185" w:type="dxa"/>
          </w:tcPr>
          <w:p w14:paraId="24843115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.057</w:t>
            </w:r>
          </w:p>
        </w:tc>
        <w:tc>
          <w:tcPr>
            <w:tcW w:w="1185" w:type="dxa"/>
          </w:tcPr>
          <w:p w14:paraId="7E5BC9B1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.286</w:t>
            </w:r>
          </w:p>
        </w:tc>
        <w:tc>
          <w:tcPr>
            <w:tcW w:w="1185" w:type="dxa"/>
          </w:tcPr>
          <w:p w14:paraId="22558E0E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.397</w:t>
            </w:r>
          </w:p>
        </w:tc>
        <w:tc>
          <w:tcPr>
            <w:tcW w:w="1185" w:type="dxa"/>
          </w:tcPr>
          <w:p w14:paraId="47376136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.501</w:t>
            </w:r>
          </w:p>
        </w:tc>
        <w:tc>
          <w:tcPr>
            <w:tcW w:w="1185" w:type="dxa"/>
          </w:tcPr>
          <w:p w14:paraId="32994250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.605</w:t>
            </w:r>
          </w:p>
        </w:tc>
        <w:tc>
          <w:tcPr>
            <w:tcW w:w="1186" w:type="dxa"/>
          </w:tcPr>
          <w:p w14:paraId="3C91CDE8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.659</w:t>
            </w:r>
          </w:p>
        </w:tc>
      </w:tr>
      <w:tr w:rsidR="007F24FE" w:rsidRPr="00003E84" w14:paraId="5B2271D7" w14:textId="77777777" w:rsidTr="00CC3477">
        <w:tc>
          <w:tcPr>
            <w:tcW w:w="1185" w:type="dxa"/>
          </w:tcPr>
          <w:p w14:paraId="2FE4919F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(mA)</w:t>
            </w:r>
          </w:p>
        </w:tc>
        <w:tc>
          <w:tcPr>
            <w:tcW w:w="1185" w:type="dxa"/>
          </w:tcPr>
          <w:p w14:paraId="6EB34000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6DAB2586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59CB8AAD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3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7093F892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4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77B3DE30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5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1186" w:type="dxa"/>
          </w:tcPr>
          <w:p w14:paraId="4A5FE008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9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7F24FE" w:rsidRPr="00003E84" w14:paraId="3945234C" w14:textId="77777777" w:rsidTr="00CC3477">
        <w:tc>
          <w:tcPr>
            <w:tcW w:w="1185" w:type="dxa"/>
          </w:tcPr>
          <w:p w14:paraId="53762443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U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(V)</w:t>
            </w:r>
          </w:p>
        </w:tc>
        <w:tc>
          <w:tcPr>
            <w:tcW w:w="1185" w:type="dxa"/>
          </w:tcPr>
          <w:p w14:paraId="765A1267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.721</w:t>
            </w:r>
          </w:p>
        </w:tc>
        <w:tc>
          <w:tcPr>
            <w:tcW w:w="1185" w:type="dxa"/>
          </w:tcPr>
          <w:p w14:paraId="7880E11E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.760</w:t>
            </w:r>
          </w:p>
        </w:tc>
        <w:tc>
          <w:tcPr>
            <w:tcW w:w="1185" w:type="dxa"/>
          </w:tcPr>
          <w:p w14:paraId="034924BA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.784</w:t>
            </w:r>
          </w:p>
        </w:tc>
        <w:tc>
          <w:tcPr>
            <w:tcW w:w="1185" w:type="dxa"/>
          </w:tcPr>
          <w:p w14:paraId="2812AB8B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.802</w:t>
            </w:r>
          </w:p>
        </w:tc>
        <w:tc>
          <w:tcPr>
            <w:tcW w:w="1185" w:type="dxa"/>
          </w:tcPr>
          <w:p w14:paraId="6F4BC145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.817</w:t>
            </w:r>
          </w:p>
        </w:tc>
        <w:tc>
          <w:tcPr>
            <w:tcW w:w="1186" w:type="dxa"/>
          </w:tcPr>
          <w:p w14:paraId="484279BD" w14:textId="77777777" w:rsidR="007F24FE" w:rsidRPr="00003E84" w:rsidRDefault="007F24FE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.838</w:t>
            </w:r>
          </w:p>
        </w:tc>
      </w:tr>
    </w:tbl>
    <w:p w14:paraId="05DC61EE" w14:textId="77777777" w:rsidR="007F24FE" w:rsidRPr="00003E84" w:rsidRDefault="007F24FE" w:rsidP="007F24FE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绘制伏安特性曲线得：</w:t>
      </w:r>
    </w:p>
    <w:p w14:paraId="3DB10344" w14:textId="2EC6EFA8" w:rsidR="007F24FE" w:rsidRPr="00003E84" w:rsidRDefault="007F24FE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1ADA7BE" wp14:editId="5E09037B">
            <wp:extent cx="3124200" cy="242670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7646" cy="24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2688" w14:textId="73EABB3F" w:rsidR="008E4E79" w:rsidRPr="00003E84" w:rsidRDefault="008E4E79" w:rsidP="008E4E79">
      <w:pPr>
        <w:rPr>
          <w:rStyle w:val="fontstyle01"/>
          <w:rFonts w:cs="宋体"/>
          <w:b/>
          <w:bCs/>
          <w:kern w:val="0"/>
          <w:sz w:val="24"/>
          <w:szCs w:val="24"/>
        </w:rPr>
      </w:pP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（</w:t>
      </w: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2</w:t>
      </w: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）</w:t>
      </w: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反</w:t>
      </w: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向特性</w:t>
      </w:r>
    </w:p>
    <w:p w14:paraId="1DF54EA6" w14:textId="1E7B9FE7" w:rsidR="008E4E79" w:rsidRPr="00003E84" w:rsidRDefault="008E4E79" w:rsidP="008E4E79">
      <w:pPr>
        <w:widowControl/>
        <w:jc w:val="left"/>
        <w:rPr>
          <w:rStyle w:val="fontstyle01"/>
          <w:sz w:val="24"/>
          <w:szCs w:val="24"/>
        </w:rPr>
      </w:pPr>
      <w:r w:rsidRPr="00003E84">
        <w:rPr>
          <w:rStyle w:val="fontstyle01"/>
          <w:rFonts w:hint="default"/>
          <w:sz w:val="24"/>
          <w:szCs w:val="24"/>
        </w:rPr>
        <w:t>表1-3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8E4E79" w:rsidRPr="00003E84" w14:paraId="3225C222" w14:textId="77777777" w:rsidTr="00CC3477">
        <w:tc>
          <w:tcPr>
            <w:tcW w:w="1382" w:type="dxa"/>
          </w:tcPr>
          <w:p w14:paraId="66D706A0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U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(V)</w:t>
            </w:r>
          </w:p>
        </w:tc>
        <w:tc>
          <w:tcPr>
            <w:tcW w:w="1382" w:type="dxa"/>
          </w:tcPr>
          <w:p w14:paraId="62261D89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6B4802CF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383" w:type="dxa"/>
          </w:tcPr>
          <w:p w14:paraId="44A0AA92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62BC881E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1383" w:type="dxa"/>
          </w:tcPr>
          <w:p w14:paraId="75BEC202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8E4E79" w:rsidRPr="00003E84" w14:paraId="78D824BD" w14:textId="77777777" w:rsidTr="00CC3477">
        <w:tc>
          <w:tcPr>
            <w:tcW w:w="1382" w:type="dxa"/>
          </w:tcPr>
          <w:p w14:paraId="6D95727B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uA</w:t>
            </w:r>
            <w:proofErr w:type="spellEnd"/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</w:tc>
        <w:tc>
          <w:tcPr>
            <w:tcW w:w="1382" w:type="dxa"/>
          </w:tcPr>
          <w:p w14:paraId="1955DA9D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0.0005</w:t>
            </w:r>
          </w:p>
        </w:tc>
        <w:tc>
          <w:tcPr>
            <w:tcW w:w="1383" w:type="dxa"/>
          </w:tcPr>
          <w:p w14:paraId="0DB06B51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.005</w:t>
            </w:r>
          </w:p>
        </w:tc>
        <w:tc>
          <w:tcPr>
            <w:tcW w:w="1383" w:type="dxa"/>
          </w:tcPr>
          <w:p w14:paraId="4411B155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0.0014</w:t>
            </w:r>
          </w:p>
        </w:tc>
        <w:tc>
          <w:tcPr>
            <w:tcW w:w="1383" w:type="dxa"/>
          </w:tcPr>
          <w:p w14:paraId="75CCD87A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0.0032</w:t>
            </w:r>
          </w:p>
        </w:tc>
        <w:tc>
          <w:tcPr>
            <w:tcW w:w="1383" w:type="dxa"/>
          </w:tcPr>
          <w:p w14:paraId="4E99AEEA" w14:textId="77777777" w:rsidR="008E4E79" w:rsidRPr="00003E84" w:rsidRDefault="008E4E79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.0008</w:t>
            </w:r>
          </w:p>
        </w:tc>
      </w:tr>
    </w:tbl>
    <w:p w14:paraId="4C5186F8" w14:textId="77777777" w:rsidR="009C1D35" w:rsidRDefault="009C1D35" w:rsidP="008E4E79">
      <w:pPr>
        <w:rPr>
          <w:rFonts w:ascii="宋体" w:eastAsia="宋体" w:hAnsi="宋体"/>
          <w:sz w:val="24"/>
          <w:szCs w:val="24"/>
        </w:rPr>
      </w:pPr>
    </w:p>
    <w:p w14:paraId="7DE09973" w14:textId="77777777" w:rsidR="009C1D35" w:rsidRDefault="009C1D35" w:rsidP="008E4E79">
      <w:pPr>
        <w:rPr>
          <w:rFonts w:ascii="宋体" w:eastAsia="宋体" w:hAnsi="宋体"/>
          <w:sz w:val="24"/>
          <w:szCs w:val="24"/>
        </w:rPr>
      </w:pPr>
    </w:p>
    <w:p w14:paraId="40BE2D9A" w14:textId="77777777" w:rsidR="009C1D35" w:rsidRDefault="009C1D35" w:rsidP="008E4E79">
      <w:pPr>
        <w:rPr>
          <w:rFonts w:ascii="宋体" w:eastAsia="宋体" w:hAnsi="宋体"/>
          <w:sz w:val="24"/>
          <w:szCs w:val="24"/>
        </w:rPr>
      </w:pPr>
    </w:p>
    <w:p w14:paraId="00CB656F" w14:textId="2C6BDB06" w:rsidR="008E4E79" w:rsidRPr="00003E84" w:rsidRDefault="008E4E79" w:rsidP="008E4E79">
      <w:pPr>
        <w:rPr>
          <w:rFonts w:ascii="宋体" w:eastAsia="宋体" w:hAnsi="宋体" w:hint="eastAsia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lastRenderedPageBreak/>
        <w:t>绘制伏安特性曲线得：</w:t>
      </w:r>
    </w:p>
    <w:p w14:paraId="17066FC8" w14:textId="1BCC1EEF" w:rsidR="008E4E79" w:rsidRPr="00003E84" w:rsidRDefault="008E4E79" w:rsidP="008E4E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E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FB0EB7" wp14:editId="7670721F">
            <wp:extent cx="3568700" cy="28262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486" cy="282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BF59" w14:textId="769F8E25" w:rsidR="008E4E79" w:rsidRPr="00003E84" w:rsidRDefault="008E4E79" w:rsidP="00CC7127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分析：</w:t>
      </w:r>
      <w:r w:rsidRPr="00003E84">
        <w:rPr>
          <w:rFonts w:ascii="宋体" w:eastAsia="宋体" w:hAnsi="宋体" w:hint="eastAsia"/>
          <w:sz w:val="24"/>
          <w:szCs w:val="24"/>
        </w:rPr>
        <w:t>半导体二极管是一种非线性电阻元件，它的阻值随电流的变化而变化，电压、电流不服从欧姆定律。半导体二极管的电阻值随着端电压的大小和极性的不同而不同</w:t>
      </w:r>
      <w:r w:rsidR="00CC7127" w:rsidRPr="00003E84">
        <w:rPr>
          <w:rFonts w:ascii="宋体" w:eastAsia="宋体" w:hAnsi="宋体" w:hint="eastAsia"/>
          <w:sz w:val="24"/>
          <w:szCs w:val="24"/>
        </w:rPr>
        <w:t>。</w:t>
      </w:r>
      <w:r w:rsidR="00CC7127" w:rsidRPr="00003E84">
        <w:rPr>
          <w:rFonts w:ascii="宋体" w:eastAsia="宋体" w:hAnsi="宋体" w:hint="eastAsia"/>
          <w:sz w:val="24"/>
          <w:szCs w:val="24"/>
        </w:rPr>
        <w:t>二极管正向导通时，当电压大于死区电压，对电流基本没有阻碍；反向时，在一定范围内，能够时电流截止，相当于断路。</w:t>
      </w:r>
    </w:p>
    <w:p w14:paraId="26FB0C7A" w14:textId="53DF2B41" w:rsidR="008E4E79" w:rsidRPr="00003E84" w:rsidRDefault="008E4E79" w:rsidP="008E4E79">
      <w:pPr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3</w:t>
      </w: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、 测定</w:t>
      </w: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理想电压源</w:t>
      </w: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的伏安特性</w:t>
      </w:r>
    </w:p>
    <w:p w14:paraId="7FDA049E" w14:textId="42230FC4" w:rsidR="00CC7127" w:rsidRPr="00003E84" w:rsidRDefault="00CC7127" w:rsidP="00CC7127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表1-</w:t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CC7127" w:rsidRPr="00003E84" w14:paraId="0DCA712B" w14:textId="77777777" w:rsidTr="00CC3477">
        <w:tc>
          <w:tcPr>
            <w:tcW w:w="1185" w:type="dxa"/>
          </w:tcPr>
          <w:p w14:paraId="63DB0C1D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宋体"/>
                      <w:i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2</m:t>
                  </m:r>
                </m:sub>
              </m:sSub>
            </m:oMath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003E84">
              <w:rPr>
                <w:rFonts w:ascii="宋体" w:eastAsia="宋体" w:hAnsi="宋体" w:hint="eastAsia"/>
                <w:color w:val="000000"/>
                <w:sz w:val="24"/>
                <w:szCs w:val="24"/>
              </w:rPr>
              <w:sym w:font="Symbol" w:char="F057"/>
            </w:r>
            <w:r w:rsidRPr="00003E8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1185" w:type="dxa"/>
          </w:tcPr>
          <w:p w14:paraId="656C8F1F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00</w:t>
            </w:r>
          </w:p>
        </w:tc>
        <w:tc>
          <w:tcPr>
            <w:tcW w:w="1185" w:type="dxa"/>
          </w:tcPr>
          <w:p w14:paraId="10BB8942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00</w:t>
            </w:r>
          </w:p>
        </w:tc>
        <w:tc>
          <w:tcPr>
            <w:tcW w:w="1185" w:type="dxa"/>
          </w:tcPr>
          <w:p w14:paraId="058D5929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00</w:t>
            </w:r>
          </w:p>
        </w:tc>
        <w:tc>
          <w:tcPr>
            <w:tcW w:w="1185" w:type="dxa"/>
          </w:tcPr>
          <w:p w14:paraId="1AA22581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90</w:t>
            </w:r>
          </w:p>
        </w:tc>
        <w:tc>
          <w:tcPr>
            <w:tcW w:w="1185" w:type="dxa"/>
          </w:tcPr>
          <w:p w14:paraId="598594C3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1186" w:type="dxa"/>
          </w:tcPr>
          <w:p w14:paraId="74A8E0F1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6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20</w:t>
            </w:r>
          </w:p>
        </w:tc>
      </w:tr>
      <w:tr w:rsidR="00CC7127" w:rsidRPr="00003E84" w14:paraId="59B091B1" w14:textId="77777777" w:rsidTr="00CC3477">
        <w:tc>
          <w:tcPr>
            <w:tcW w:w="1185" w:type="dxa"/>
          </w:tcPr>
          <w:p w14:paraId="2A643C97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U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(V)</w:t>
            </w:r>
          </w:p>
        </w:tc>
        <w:tc>
          <w:tcPr>
            <w:tcW w:w="1185" w:type="dxa"/>
          </w:tcPr>
          <w:p w14:paraId="627528A5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0.04432</w:t>
            </w:r>
          </w:p>
        </w:tc>
        <w:tc>
          <w:tcPr>
            <w:tcW w:w="1185" w:type="dxa"/>
          </w:tcPr>
          <w:p w14:paraId="43A54032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0.00433</w:t>
            </w:r>
          </w:p>
        </w:tc>
        <w:tc>
          <w:tcPr>
            <w:tcW w:w="1185" w:type="dxa"/>
          </w:tcPr>
          <w:p w14:paraId="359C9A7A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0.05675</w:t>
            </w:r>
          </w:p>
        </w:tc>
        <w:tc>
          <w:tcPr>
            <w:tcW w:w="1185" w:type="dxa"/>
          </w:tcPr>
          <w:p w14:paraId="53DF0BC4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0.01932</w:t>
            </w:r>
          </w:p>
        </w:tc>
        <w:tc>
          <w:tcPr>
            <w:tcW w:w="1185" w:type="dxa"/>
          </w:tcPr>
          <w:p w14:paraId="2ED3490D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0.00212</w:t>
            </w:r>
          </w:p>
        </w:tc>
        <w:tc>
          <w:tcPr>
            <w:tcW w:w="1186" w:type="dxa"/>
          </w:tcPr>
          <w:p w14:paraId="7AA6524F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0.01021</w:t>
            </w:r>
          </w:p>
        </w:tc>
      </w:tr>
      <w:tr w:rsidR="00CC7127" w:rsidRPr="00003E84" w14:paraId="7587A4BD" w14:textId="77777777" w:rsidTr="00CC3477">
        <w:tc>
          <w:tcPr>
            <w:tcW w:w="1185" w:type="dxa"/>
          </w:tcPr>
          <w:p w14:paraId="65D209D7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I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(mA)</w:t>
            </w:r>
          </w:p>
        </w:tc>
        <w:tc>
          <w:tcPr>
            <w:tcW w:w="1185" w:type="dxa"/>
          </w:tcPr>
          <w:p w14:paraId="45D07571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3.71490</w:t>
            </w:r>
          </w:p>
        </w:tc>
        <w:tc>
          <w:tcPr>
            <w:tcW w:w="1185" w:type="dxa"/>
          </w:tcPr>
          <w:p w14:paraId="69363EF3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5.37211</w:t>
            </w:r>
          </w:p>
        </w:tc>
        <w:tc>
          <w:tcPr>
            <w:tcW w:w="1185" w:type="dxa"/>
          </w:tcPr>
          <w:p w14:paraId="6119D461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0.52183</w:t>
            </w:r>
          </w:p>
        </w:tc>
        <w:tc>
          <w:tcPr>
            <w:tcW w:w="1185" w:type="dxa"/>
          </w:tcPr>
          <w:p w14:paraId="36F580DA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7.37892</w:t>
            </w:r>
          </w:p>
        </w:tc>
        <w:tc>
          <w:tcPr>
            <w:tcW w:w="1185" w:type="dxa"/>
          </w:tcPr>
          <w:p w14:paraId="035D0F74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4.51815</w:t>
            </w:r>
          </w:p>
        </w:tc>
        <w:tc>
          <w:tcPr>
            <w:tcW w:w="1186" w:type="dxa"/>
          </w:tcPr>
          <w:p w14:paraId="242689F8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1.89157</w:t>
            </w:r>
          </w:p>
        </w:tc>
      </w:tr>
    </w:tbl>
    <w:p w14:paraId="7C6351AA" w14:textId="2DBA8D0A" w:rsidR="00CC7127" w:rsidRPr="00003E84" w:rsidRDefault="00CC7127" w:rsidP="00CC7127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绘制伏安特性曲线得：</w:t>
      </w:r>
    </w:p>
    <w:p w14:paraId="338B3E19" w14:textId="3EEBCE38" w:rsidR="00CC7127" w:rsidRPr="00003E84" w:rsidRDefault="00CC7127" w:rsidP="008E4E79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9F75625" wp14:editId="601A274B">
            <wp:extent cx="3534268" cy="2810267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09EA" w14:textId="104220A7" w:rsidR="00CC7127" w:rsidRPr="00003E84" w:rsidRDefault="00CC7127" w:rsidP="00CC7127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分析：</w:t>
      </w:r>
      <w:r w:rsidRPr="00003E84">
        <w:rPr>
          <w:rFonts w:ascii="宋体" w:eastAsia="宋体" w:hAnsi="宋体" w:hint="eastAsia"/>
          <w:sz w:val="24"/>
          <w:szCs w:val="24"/>
        </w:rPr>
        <w:t>实验箱内直流稳压电源的内阻很小，当通过的电流在规定的范围内变化时，可以近似地当作理想电压源来处理。理想电源两端电压不随外电路改变而改变。</w:t>
      </w:r>
    </w:p>
    <w:p w14:paraId="365CBFA3" w14:textId="509ADE10" w:rsidR="00CC7127" w:rsidRPr="00003E84" w:rsidRDefault="00CC7127" w:rsidP="00CC7127">
      <w:pPr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4</w:t>
      </w: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、 测定</w:t>
      </w: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实际</w:t>
      </w:r>
      <w:r w:rsidRPr="00003E84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电压源的伏安特性</w:t>
      </w:r>
    </w:p>
    <w:p w14:paraId="6045E0A1" w14:textId="34507BD0" w:rsidR="00CC7127" w:rsidRPr="00003E84" w:rsidRDefault="00CC7127" w:rsidP="00CC7127">
      <w:pPr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表1-</w:t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6"/>
        <w:gridCol w:w="534"/>
        <w:gridCol w:w="1176"/>
        <w:gridCol w:w="1176"/>
        <w:gridCol w:w="1176"/>
        <w:gridCol w:w="1176"/>
        <w:gridCol w:w="1176"/>
        <w:gridCol w:w="1056"/>
      </w:tblGrid>
      <w:tr w:rsidR="0051671E" w:rsidRPr="00003E84" w14:paraId="6B858F4C" w14:textId="77777777" w:rsidTr="0051671E">
        <w:tc>
          <w:tcPr>
            <w:tcW w:w="934" w:type="dxa"/>
          </w:tcPr>
          <w:p w14:paraId="6E7D44F2" w14:textId="4AF8B2B8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R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03E84">
              <w:rPr>
                <w:rStyle w:val="fontstyle01"/>
                <w:rFonts w:hint="default"/>
                <w:sz w:val="24"/>
                <w:szCs w:val="24"/>
              </w:rPr>
              <w:t>Ω</w:t>
            </w:r>
            <w:r w:rsidRPr="00003E84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</w:tc>
        <w:tc>
          <w:tcPr>
            <w:tcW w:w="1329" w:type="dxa"/>
          </w:tcPr>
          <w:p w14:paraId="56CAE0E4" w14:textId="406F1F08" w:rsidR="00CC7127" w:rsidRPr="00003E84" w:rsidRDefault="0051671E" w:rsidP="00CC712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51671E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开</w:t>
            </w:r>
            <w:r w:rsidR="00CC7127" w:rsidRPr="0051671E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路</w:t>
            </w:r>
          </w:p>
        </w:tc>
        <w:tc>
          <w:tcPr>
            <w:tcW w:w="297" w:type="dxa"/>
          </w:tcPr>
          <w:p w14:paraId="402267AA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6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20</w:t>
            </w:r>
          </w:p>
        </w:tc>
        <w:tc>
          <w:tcPr>
            <w:tcW w:w="1171" w:type="dxa"/>
          </w:tcPr>
          <w:p w14:paraId="02EFC0A0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1171" w:type="dxa"/>
          </w:tcPr>
          <w:p w14:paraId="42BD61C3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90</w:t>
            </w:r>
          </w:p>
        </w:tc>
        <w:tc>
          <w:tcPr>
            <w:tcW w:w="1171" w:type="dxa"/>
          </w:tcPr>
          <w:p w14:paraId="765C530D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00</w:t>
            </w:r>
          </w:p>
        </w:tc>
        <w:tc>
          <w:tcPr>
            <w:tcW w:w="1171" w:type="dxa"/>
          </w:tcPr>
          <w:p w14:paraId="4EEB0911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00</w:t>
            </w:r>
          </w:p>
        </w:tc>
        <w:tc>
          <w:tcPr>
            <w:tcW w:w="1052" w:type="dxa"/>
          </w:tcPr>
          <w:p w14:paraId="29C7A805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00</w:t>
            </w:r>
          </w:p>
        </w:tc>
      </w:tr>
      <w:tr w:rsidR="0051671E" w:rsidRPr="00003E84" w14:paraId="135BC050" w14:textId="77777777" w:rsidTr="0051671E">
        <w:tc>
          <w:tcPr>
            <w:tcW w:w="934" w:type="dxa"/>
          </w:tcPr>
          <w:p w14:paraId="7DD73B62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U(V)</w:t>
            </w:r>
          </w:p>
        </w:tc>
        <w:tc>
          <w:tcPr>
            <w:tcW w:w="1329" w:type="dxa"/>
          </w:tcPr>
          <w:p w14:paraId="450E2AA4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297" w:type="dxa"/>
          </w:tcPr>
          <w:p w14:paraId="4B86C226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9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.25</w:t>
            </w:r>
          </w:p>
        </w:tc>
        <w:tc>
          <w:tcPr>
            <w:tcW w:w="1171" w:type="dxa"/>
          </w:tcPr>
          <w:p w14:paraId="0BD30D37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9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.10</w:t>
            </w:r>
          </w:p>
        </w:tc>
        <w:tc>
          <w:tcPr>
            <w:tcW w:w="1171" w:type="dxa"/>
          </w:tcPr>
          <w:p w14:paraId="3AAEAF8D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8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.85</w:t>
            </w:r>
          </w:p>
        </w:tc>
        <w:tc>
          <w:tcPr>
            <w:tcW w:w="1171" w:type="dxa"/>
          </w:tcPr>
          <w:p w14:paraId="5A919361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8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.54</w:t>
            </w:r>
          </w:p>
        </w:tc>
        <w:tc>
          <w:tcPr>
            <w:tcW w:w="1171" w:type="dxa"/>
          </w:tcPr>
          <w:p w14:paraId="1DCFE44E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7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.97</w:t>
            </w:r>
          </w:p>
        </w:tc>
        <w:tc>
          <w:tcPr>
            <w:tcW w:w="1052" w:type="dxa"/>
          </w:tcPr>
          <w:p w14:paraId="4B7645AC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6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.63</w:t>
            </w:r>
          </w:p>
        </w:tc>
      </w:tr>
      <w:tr w:rsidR="0051671E" w:rsidRPr="00003E84" w14:paraId="3559A887" w14:textId="77777777" w:rsidTr="0051671E">
        <w:tc>
          <w:tcPr>
            <w:tcW w:w="934" w:type="dxa"/>
          </w:tcPr>
          <w:p w14:paraId="41ED74F6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I(mA)</w:t>
            </w:r>
          </w:p>
        </w:tc>
        <w:tc>
          <w:tcPr>
            <w:tcW w:w="1329" w:type="dxa"/>
          </w:tcPr>
          <w:p w14:paraId="4DACC82D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297" w:type="dxa"/>
          </w:tcPr>
          <w:p w14:paraId="788832C5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4.72917</w:t>
            </w:r>
          </w:p>
        </w:tc>
        <w:tc>
          <w:tcPr>
            <w:tcW w:w="1171" w:type="dxa"/>
          </w:tcPr>
          <w:p w14:paraId="1C10BA43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7.66740</w:t>
            </w:r>
          </w:p>
        </w:tc>
        <w:tc>
          <w:tcPr>
            <w:tcW w:w="1171" w:type="dxa"/>
          </w:tcPr>
          <w:p w14:paraId="48C65835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2.58192</w:t>
            </w:r>
          </w:p>
        </w:tc>
        <w:tc>
          <w:tcPr>
            <w:tcW w:w="1171" w:type="dxa"/>
          </w:tcPr>
          <w:p w14:paraId="7C32C81C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9.72872</w:t>
            </w:r>
          </w:p>
        </w:tc>
        <w:tc>
          <w:tcPr>
            <w:tcW w:w="1171" w:type="dxa"/>
          </w:tcPr>
          <w:p w14:paraId="4333D8BA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9.72874</w:t>
            </w:r>
          </w:p>
        </w:tc>
        <w:tc>
          <w:tcPr>
            <w:tcW w:w="1052" w:type="dxa"/>
          </w:tcPr>
          <w:p w14:paraId="370E2978" w14:textId="77777777" w:rsidR="00CC7127" w:rsidRPr="00003E84" w:rsidRDefault="00CC7127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6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6.4096</w:t>
            </w:r>
          </w:p>
        </w:tc>
      </w:tr>
    </w:tbl>
    <w:p w14:paraId="43557AF9" w14:textId="77777777" w:rsidR="00DE360A" w:rsidRPr="00003E84" w:rsidRDefault="00DE360A" w:rsidP="00DE360A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绘制伏安特性曲线得：</w:t>
      </w:r>
    </w:p>
    <w:p w14:paraId="53EB6A1A" w14:textId="67B8C645" w:rsidR="00CC7127" w:rsidRPr="00003E84" w:rsidRDefault="00DE360A" w:rsidP="00CC7127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7C6F3EE8" wp14:editId="52CD40F8">
            <wp:extent cx="3696216" cy="2943636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2A12" w14:textId="29498623" w:rsidR="00DE360A" w:rsidRPr="00003E84" w:rsidRDefault="00DE360A" w:rsidP="00CC7127">
      <w:pPr>
        <w:rPr>
          <w:rFonts w:ascii="宋体" w:eastAsia="宋体" w:hAnsi="宋体"/>
          <w:color w:val="000000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分析：</w:t>
      </w:r>
      <w:r w:rsidRPr="00003E84">
        <w:rPr>
          <w:rFonts w:ascii="宋体" w:eastAsia="宋体" w:hAnsi="宋体"/>
          <w:color w:val="000000"/>
          <w:sz w:val="24"/>
          <w:szCs w:val="24"/>
        </w:rPr>
        <w:t>非理想电压源含有内阻，电压</w:t>
      </w:r>
      <w:r w:rsidRPr="00003E84">
        <w:rPr>
          <w:rFonts w:ascii="宋体" w:eastAsia="宋体" w:hAnsi="宋体" w:hint="eastAsia"/>
          <w:color w:val="000000"/>
          <w:sz w:val="24"/>
          <w:szCs w:val="24"/>
        </w:rPr>
        <w:t>等于</w:t>
      </w:r>
      <w:r w:rsidRPr="00003E84">
        <w:rPr>
          <w:rFonts w:ascii="宋体" w:eastAsia="宋体" w:hAnsi="宋体"/>
          <w:color w:val="000000"/>
          <w:sz w:val="24"/>
          <w:szCs w:val="24"/>
        </w:rPr>
        <w:t>电路总电阻和电流的乘积。</w:t>
      </w:r>
    </w:p>
    <w:p w14:paraId="04ABA7BA" w14:textId="41390D43" w:rsidR="00DE360A" w:rsidRPr="0051671E" w:rsidRDefault="00DE360A" w:rsidP="0051671E">
      <w:pPr>
        <w:pStyle w:val="1"/>
      </w:pPr>
      <w:r w:rsidRPr="0051671E">
        <w:t>六、实验结论</w:t>
      </w:r>
    </w:p>
    <w:p w14:paraId="0A5E4275" w14:textId="77777777" w:rsidR="00DE360A" w:rsidRPr="00003E84" w:rsidRDefault="00DE360A" w:rsidP="00DE360A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sz w:val="24"/>
          <w:szCs w:val="24"/>
        </w:rPr>
        <w:t xml:space="preserve">    线性电阻的两端的电压和通过的电流成线性关系。当电压越大时，电流越大，且其伏安特性曲线的斜率的倒数即为其电阻值。</w:t>
      </w:r>
    </w:p>
    <w:p w14:paraId="5D282618" w14:textId="77777777" w:rsidR="00DE360A" w:rsidRPr="00003E84" w:rsidRDefault="00DE360A" w:rsidP="00DE360A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sz w:val="24"/>
          <w:szCs w:val="24"/>
        </w:rPr>
        <w:t xml:space="preserve">    半导体二极管两端的电压和通过的电流不成线性关系，其电阻值随着电流的变化而变化，且其电压、电流不符合欧姆定律。</w:t>
      </w:r>
    </w:p>
    <w:p w14:paraId="44BE983C" w14:textId="13D77B1C" w:rsidR="00DE360A" w:rsidRPr="00003E84" w:rsidRDefault="00DE360A" w:rsidP="00DE360A">
      <w:pPr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sz w:val="24"/>
          <w:szCs w:val="24"/>
        </w:rPr>
        <w:t xml:space="preserve">   理想电源的端电压和流过的电流大小无关。 实际电压源相当于一个理想电源和一个电阻串联表示，当电源有电流流过时，会在内阻上产生电压降， 其伏安特性曲线的斜率的相反数即为实际电压源的内阻大小。</w:t>
      </w:r>
    </w:p>
    <w:p w14:paraId="4C9AA5BB" w14:textId="52F69A9B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p w14:paraId="59961223" w14:textId="6D429CC8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p w14:paraId="2F859D38" w14:textId="33ED2ADC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p w14:paraId="2C9218A2" w14:textId="7BC7C91A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p w14:paraId="3A7AEAE0" w14:textId="189153BE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p w14:paraId="1A4654A0" w14:textId="1729453C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p w14:paraId="2551D0BC" w14:textId="4EC19024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p w14:paraId="72C398BB" w14:textId="54C72E1A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p w14:paraId="78407222" w14:textId="5B67889F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p w14:paraId="2DF128C9" w14:textId="17B66583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p w14:paraId="4B6118CC" w14:textId="67012B84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p w14:paraId="32EF45E3" w14:textId="2058F4A0" w:rsidR="00306EE8" w:rsidRPr="00003E84" w:rsidRDefault="00306EE8" w:rsidP="00DE360A">
      <w:pPr>
        <w:rPr>
          <w:rFonts w:ascii="宋体" w:eastAsia="宋体" w:hAnsi="宋体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2627"/>
        <w:gridCol w:w="2130"/>
      </w:tblGrid>
      <w:tr w:rsidR="009C1D35" w14:paraId="67D0385C" w14:textId="77777777" w:rsidTr="00CC3477"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65CBF443" w14:textId="77777777" w:rsidR="009C1D35" w:rsidRDefault="009C1D35" w:rsidP="00CC3477">
            <w:pPr>
              <w:snapToGrid w:val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C91CE47" wp14:editId="20A34A7E">
                  <wp:extent cx="1950368" cy="640459"/>
                  <wp:effectExtent l="0" t="0" r="0" b="7620"/>
                  <wp:docPr id="28" name="图片 28" descr="https://timgsa.baidu.com/timg?image&amp;quality=80&amp;size=b9999_10000&amp;sec=1605027099768&amp;di=051e3880f641da3d432b90a31148264e&amp;imgtype=0&amp;src=http%3A%2F%2Finews.gtimg.com%2Fnewsapp_match%2F0%2F10712584100%2F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imgsa.baidu.com/timg?image&amp;quality=80&amp;size=b9999_10000&amp;sec=1605027099768&amp;di=051e3880f641da3d432b90a31148264e&amp;imgtype=0&amp;src=http%3A%2F%2Finews.gtimg.com%2Fnewsapp_match%2F0%2F10712584100%2F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9" t="22588" r="10315" b="16522"/>
                          <a:stretch/>
                        </pic:blipFill>
                        <pic:spPr bwMode="auto">
                          <a:xfrm>
                            <a:off x="0" y="0"/>
                            <a:ext cx="2124666" cy="69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C669E35" w14:textId="77777777" w:rsidR="009C1D35" w:rsidRPr="00B90DF9" w:rsidRDefault="009C1D35" w:rsidP="00CC3477">
            <w:pPr>
              <w:snapToGrid w:val="0"/>
              <w:jc w:val="center"/>
              <w:rPr>
                <w:rFonts w:ascii="华文行楷" w:eastAsia="华文行楷" w:hAnsi="宋体"/>
              </w:rPr>
            </w:pPr>
            <w:r w:rsidRPr="00B90DF9">
              <w:rPr>
                <w:rFonts w:ascii="华文行楷" w:eastAsia="华文行楷" w:hAnsi="宋体" w:hint="eastAsia"/>
                <w:sz w:val="40"/>
              </w:rPr>
              <w:t>电路与电子学实验报告</w:t>
            </w:r>
          </w:p>
        </w:tc>
      </w:tr>
      <w:tr w:rsidR="009C1D35" w14:paraId="16FEA629" w14:textId="77777777" w:rsidTr="00CC3477">
        <w:tc>
          <w:tcPr>
            <w:tcW w:w="3539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3A0F0AD9" w14:textId="77777777" w:rsidR="009C1D35" w:rsidRPr="00C00CB4" w:rsidRDefault="009C1D35" w:rsidP="00CC3477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院</w:t>
            </w:r>
            <w:r w:rsidRPr="00C00CB4">
              <w:rPr>
                <w:rFonts w:ascii="宋体" w:eastAsia="宋体" w:hAnsi="宋体" w:hint="eastAsia"/>
                <w:sz w:val="24"/>
              </w:rPr>
              <w:t>(</w:t>
            </w:r>
            <w:r w:rsidRPr="00C00CB4">
              <w:rPr>
                <w:rFonts w:ascii="华文行楷" w:eastAsia="华文行楷" w:hint="eastAsia"/>
                <w:sz w:val="24"/>
              </w:rPr>
              <w:t>系</w:t>
            </w:r>
            <w:r w:rsidRPr="00C00CB4">
              <w:rPr>
                <w:rFonts w:ascii="宋体" w:eastAsia="宋体" w:hAnsi="宋体" w:hint="eastAsia"/>
                <w:sz w:val="24"/>
              </w:rPr>
              <w:t>):</w:t>
            </w:r>
            <w:r>
              <w:rPr>
                <w:rFonts w:ascii="宋体" w:eastAsia="宋体" w:hAnsi="宋体" w:hint="eastAsia"/>
                <w:sz w:val="24"/>
              </w:rPr>
              <w:t>智能工程学院</w:t>
            </w:r>
          </w:p>
        </w:tc>
        <w:tc>
          <w:tcPr>
            <w:tcW w:w="262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6E1FF01C" w14:textId="77777777" w:rsidR="009C1D35" w:rsidRPr="00C00CB4" w:rsidRDefault="009C1D35" w:rsidP="00CC3477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学号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0354027</w:t>
            </w:r>
          </w:p>
        </w:tc>
        <w:tc>
          <w:tcPr>
            <w:tcW w:w="213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5A4B54BC" w14:textId="77777777" w:rsidR="009C1D35" w:rsidRPr="00C00CB4" w:rsidRDefault="009C1D35" w:rsidP="00CC3477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姓名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方桂安</w:t>
            </w:r>
          </w:p>
        </w:tc>
      </w:tr>
      <w:tr w:rsidR="009C1D35" w14:paraId="7567721E" w14:textId="77777777" w:rsidTr="00CC3477">
        <w:trPr>
          <w:trHeight w:val="373"/>
        </w:trPr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42394205" w14:textId="73004038" w:rsidR="009C1D35" w:rsidRPr="00C00CB4" w:rsidRDefault="009C1D35" w:rsidP="00CC3477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日期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021.11.1</w:t>
            </w:r>
            <w:r>
              <w:rPr>
                <w:rFonts w:ascii="宋体" w:eastAsia="宋体" w:hAnsi="宋体"/>
                <w:sz w:val="24"/>
              </w:rPr>
              <w:t>8</w:t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29A68C77" w14:textId="48EB20F0" w:rsidR="009C1D35" w:rsidRPr="00C00CB4" w:rsidRDefault="009C1D35" w:rsidP="00CC3477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实验名称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基尔霍夫定律</w:t>
            </w:r>
          </w:p>
        </w:tc>
      </w:tr>
    </w:tbl>
    <w:p w14:paraId="1AA5CD91" w14:textId="77777777" w:rsidR="009C1D35" w:rsidRDefault="009C1D35" w:rsidP="009C1D35"/>
    <w:p w14:paraId="25800E98" w14:textId="5AE83E2B" w:rsidR="00306EE8" w:rsidRPr="0051671E" w:rsidRDefault="00306EE8" w:rsidP="0051671E">
      <w:pPr>
        <w:pStyle w:val="1"/>
      </w:pPr>
      <w:r w:rsidRPr="0051671E">
        <w:rPr>
          <w:rFonts w:hint="eastAsia"/>
        </w:rPr>
        <w:t>一、</w:t>
      </w:r>
      <w:r w:rsidRPr="0051671E">
        <w:rPr>
          <w:rFonts w:hint="eastAsia"/>
        </w:rPr>
        <w:t>实验目的</w:t>
      </w:r>
    </w:p>
    <w:p w14:paraId="3CBC9BDD" w14:textId="77777777" w:rsidR="00306EE8" w:rsidRPr="00003E84" w:rsidRDefault="00306EE8" w:rsidP="00306EE8">
      <w:pPr>
        <w:pStyle w:val="a8"/>
        <w:widowControl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验证基尔霍夫电流、电压定律，加深对基尔霍夫定律的理解。</w:t>
      </w:r>
    </w:p>
    <w:p w14:paraId="2AB43212" w14:textId="77777777" w:rsidR="00306EE8" w:rsidRPr="00003E84" w:rsidRDefault="00306EE8" w:rsidP="00306EE8">
      <w:pPr>
        <w:pStyle w:val="a8"/>
        <w:widowControl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加深对电流、电压参考方向的理解。</w:t>
      </w:r>
    </w:p>
    <w:p w14:paraId="5DF1ACA3" w14:textId="4E146F24" w:rsidR="00306EE8" w:rsidRPr="0051671E" w:rsidRDefault="00306EE8" w:rsidP="0051671E">
      <w:pPr>
        <w:pStyle w:val="1"/>
      </w:pPr>
      <w:r w:rsidRPr="0051671E">
        <w:rPr>
          <w:rFonts w:hint="eastAsia"/>
        </w:rPr>
        <w:t>二、</w:t>
      </w:r>
      <w:r w:rsidRPr="0051671E">
        <w:rPr>
          <w:rFonts w:hint="eastAsia"/>
        </w:rPr>
        <w:t>实验原理</w:t>
      </w:r>
    </w:p>
    <w:p w14:paraId="1B78C9BA" w14:textId="77777777" w:rsidR="00306EE8" w:rsidRPr="00003E84" w:rsidRDefault="00306EE8" w:rsidP="00306EE8">
      <w:pPr>
        <w:ind w:firstLine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sz w:val="24"/>
          <w:szCs w:val="24"/>
        </w:rPr>
        <w:t>基尔霍夫定律是集总电路的基本定律。它包括电流定律和电压定律。</w:t>
      </w:r>
    </w:p>
    <w:p w14:paraId="03DF9640" w14:textId="77777777" w:rsidR="00306EE8" w:rsidRPr="00003E84" w:rsidRDefault="00306EE8" w:rsidP="00306EE8">
      <w:pPr>
        <w:spacing w:line="321" w:lineRule="auto"/>
        <w:ind w:firstLine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sz w:val="24"/>
          <w:szCs w:val="24"/>
        </w:rPr>
        <w:t>基尔霍夫电流定律（KCL）：在集总电路中，任何时刻，对任</w:t>
      </w:r>
      <w:proofErr w:type="gramStart"/>
      <w:r w:rsidRPr="00003E84">
        <w:rPr>
          <w:rFonts w:ascii="宋体" w:eastAsia="宋体" w:hAnsi="宋体"/>
          <w:sz w:val="24"/>
          <w:szCs w:val="24"/>
        </w:rPr>
        <w:t>一</w:t>
      </w:r>
      <w:proofErr w:type="gramEnd"/>
      <w:r w:rsidRPr="00003E84">
        <w:rPr>
          <w:rFonts w:ascii="宋体" w:eastAsia="宋体" w:hAnsi="宋体"/>
          <w:sz w:val="24"/>
          <w:szCs w:val="24"/>
        </w:rPr>
        <w:t>节点，所有支路电流的代数和恒等于零。</w:t>
      </w:r>
    </w:p>
    <w:p w14:paraId="3393D923" w14:textId="77777777" w:rsidR="00306EE8" w:rsidRPr="00003E84" w:rsidRDefault="00306EE8" w:rsidP="00306EE8">
      <w:pPr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sz w:val="24"/>
          <w:szCs w:val="24"/>
        </w:rPr>
        <w:t>基尔霍夫电压定律（KVL）：在集总电路中，任何时刻，</w:t>
      </w:r>
      <w:proofErr w:type="gramStart"/>
      <w:r w:rsidRPr="00003E84">
        <w:rPr>
          <w:rFonts w:ascii="宋体" w:eastAsia="宋体" w:hAnsi="宋体"/>
          <w:sz w:val="24"/>
          <w:szCs w:val="24"/>
        </w:rPr>
        <w:t>沿任一回路</w:t>
      </w:r>
      <w:proofErr w:type="gramEnd"/>
      <w:r w:rsidRPr="00003E84">
        <w:rPr>
          <w:rFonts w:ascii="宋体" w:eastAsia="宋体" w:hAnsi="宋体"/>
          <w:sz w:val="24"/>
          <w:szCs w:val="24"/>
        </w:rPr>
        <w:t>所有支路电压的代数和恒等于零。</w:t>
      </w:r>
    </w:p>
    <w:p w14:paraId="526FC05C" w14:textId="5775FA9B" w:rsidR="00306EE8" w:rsidRPr="0051671E" w:rsidRDefault="00306EE8" w:rsidP="0051671E">
      <w:pPr>
        <w:pStyle w:val="1"/>
      </w:pPr>
      <w:r w:rsidRPr="0051671E">
        <w:rPr>
          <w:rFonts w:hint="eastAsia"/>
        </w:rPr>
        <w:t>三、实验设备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306EE8" w:rsidRPr="00003E84" w14:paraId="31A73414" w14:textId="77777777" w:rsidTr="00CC3477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B7409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名称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F3612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型号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9F7E1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数量</w:t>
            </w:r>
          </w:p>
        </w:tc>
      </w:tr>
      <w:tr w:rsidR="00306EE8" w:rsidRPr="00003E84" w14:paraId="3ECC059C" w14:textId="77777777" w:rsidTr="00CC3477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5A5B9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电路分析实验箱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3AED6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TPE-DG2L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6E856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 w:rsidR="00306EE8" w:rsidRPr="00003E84" w14:paraId="47B1F26E" w14:textId="77777777" w:rsidTr="00CC3477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FF5C8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数字万用表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4D7C3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SDM3065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6596F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 w:rsidR="00306EE8" w:rsidRPr="00003E84" w14:paraId="6029D006" w14:textId="77777777" w:rsidTr="00CC3477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E5096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示波器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6502E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SDS5054X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EA557" w14:textId="77777777" w:rsidR="00306EE8" w:rsidRPr="00003E84" w:rsidRDefault="00306EE8" w:rsidP="00CC34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</w:tbl>
    <w:p w14:paraId="641BEB64" w14:textId="5450EE4B" w:rsidR="00306EE8" w:rsidRPr="0051671E" w:rsidRDefault="00306EE8" w:rsidP="0051671E">
      <w:pPr>
        <w:pStyle w:val="1"/>
      </w:pPr>
      <w:r w:rsidRPr="0051671E">
        <w:rPr>
          <w:rFonts w:hint="eastAsia"/>
        </w:rPr>
        <w:t>四、实验过程</w:t>
      </w:r>
    </w:p>
    <w:p w14:paraId="586269EB" w14:textId="77777777" w:rsidR="009C1D35" w:rsidRDefault="00306EE8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1671E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1. 连接电路</w:t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如</w:t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下图</w:t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所示，先设定三条支路的电流参考方向， 再按电路图接线。</w:t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其中 R1 = 1K</w:t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sym w:font="Symbol" w:char="F057"/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、 R2 = 1K</w:t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sym w:font="Symbol" w:char="F057"/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、 R3 = 1K</w:t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sym w:font="Symbol" w:char="F057"/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</w:p>
    <w:p w14:paraId="01508D80" w14:textId="77777777" w:rsidR="009C1D35" w:rsidRDefault="009C1D35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655970EC" w14:textId="77777777" w:rsidR="009C1D35" w:rsidRDefault="009C1D35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50AC7DAC" w14:textId="77777777" w:rsidR="009C1D35" w:rsidRDefault="009C1D35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4FBDE023" w14:textId="334DF493" w:rsidR="00306EE8" w:rsidRPr="00003E84" w:rsidRDefault="00306EE8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电路示意图：</w:t>
      </w:r>
    </w:p>
    <w:p w14:paraId="424C751B" w14:textId="77777777" w:rsidR="00306EE8" w:rsidRPr="00003E84" w:rsidRDefault="00306EE8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0871B2D" wp14:editId="3A2A83F6">
            <wp:extent cx="2933700" cy="174732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9301" cy="175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实验电路图：</w:t>
      </w:r>
    </w:p>
    <w:p w14:paraId="0A357736" w14:textId="77777777" w:rsidR="00306EE8" w:rsidRPr="00003E84" w:rsidRDefault="00306EE8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153C74" wp14:editId="25BCD794">
            <wp:extent cx="3536950" cy="2654843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953" cy="2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3E84">
        <w:rPr>
          <w:rFonts w:ascii="宋体" w:eastAsia="宋体" w:hAnsi="宋体" w:cs="宋体"/>
          <w:kern w:val="0"/>
          <w:sz w:val="24"/>
          <w:szCs w:val="24"/>
        </w:rPr>
        <w:br/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51671E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2. 调节电源电压</w:t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将万用表并联在电源电压两侧，正确连接正负接线柱，选择电压档，根据测量示数将 E1调到 3V， E2 调到 6V。</w:t>
      </w:r>
    </w:p>
    <w:p w14:paraId="402B0365" w14:textId="77777777" w:rsidR="00306EE8" w:rsidRPr="00003E84" w:rsidRDefault="00306EE8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4D2E1D0C" w14:textId="77777777" w:rsidR="00306EE8" w:rsidRPr="00003E84" w:rsidRDefault="00306EE8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51671E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3. 测定各支路电流</w:t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将万用表串联在</w:t>
      </w:r>
      <w:r w:rsidRPr="00003E84">
        <w:rPr>
          <w:rFonts w:ascii="Cambria Math" w:eastAsia="宋体" w:hAnsi="Cambria Math" w:cs="Cambria Math"/>
          <w:color w:val="000000"/>
          <w:kern w:val="0"/>
          <w:sz w:val="24"/>
          <w:szCs w:val="24"/>
        </w:rPr>
        <w:t>𝐼</w:t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1、 </w:t>
      </w:r>
      <w:r w:rsidRPr="00003E84">
        <w:rPr>
          <w:rFonts w:ascii="Cambria Math" w:eastAsia="宋体" w:hAnsi="Cambria Math" w:cs="Cambria Math"/>
          <w:color w:val="000000"/>
          <w:kern w:val="0"/>
          <w:sz w:val="24"/>
          <w:szCs w:val="24"/>
        </w:rPr>
        <w:t>𝐼</w:t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2、 </w:t>
      </w:r>
      <w:r w:rsidRPr="00003E84">
        <w:rPr>
          <w:rFonts w:ascii="Cambria Math" w:eastAsia="宋体" w:hAnsi="Cambria Math" w:cs="Cambria Math"/>
          <w:color w:val="000000"/>
          <w:kern w:val="0"/>
          <w:sz w:val="24"/>
          <w:szCs w:val="24"/>
        </w:rPr>
        <w:t>𝐼</w:t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3 支路中， 注意万用表的正负接线</w:t>
      </w:r>
      <w:proofErr w:type="gramStart"/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极</w:t>
      </w:r>
      <w:proofErr w:type="gramEnd"/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与电流的参考方向。</w:t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确认连线正确后再通电，将测定的</w:t>
      </w:r>
      <w:proofErr w:type="gramStart"/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值记录</w:t>
      </w:r>
      <w:proofErr w:type="gramEnd"/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在表 2-1 内。</w:t>
      </w:r>
    </w:p>
    <w:p w14:paraId="29222999" w14:textId="77777777" w:rsidR="009C1D35" w:rsidRDefault="00306EE8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14:paraId="6014100B" w14:textId="77777777" w:rsidR="009C1D35" w:rsidRDefault="009C1D35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4AF49BB3" w14:textId="77777777" w:rsidR="009C1D35" w:rsidRDefault="009C1D35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72DE36D5" w14:textId="77777777" w:rsidR="009C1D35" w:rsidRDefault="009C1D35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2D6DADB9" w14:textId="77777777" w:rsidR="009C1D35" w:rsidRDefault="009C1D35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32C4D8F1" w14:textId="77777777" w:rsidR="009C1D35" w:rsidRDefault="009C1D35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6A3D760" w14:textId="77777777" w:rsidR="009C1D35" w:rsidRDefault="009C1D35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21DE557A" w14:textId="77777777" w:rsidR="009C1D35" w:rsidRDefault="009C1D35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7D1D29A6" w14:textId="268A474E" w:rsidR="00306EE8" w:rsidRPr="00003E84" w:rsidRDefault="00306EE8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实验电路图：</w:t>
      </w:r>
    </w:p>
    <w:p w14:paraId="62D3D2C4" w14:textId="77777777" w:rsidR="00306EE8" w:rsidRPr="00003E84" w:rsidRDefault="00306EE8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14:paraId="7349A701" w14:textId="77777777" w:rsidR="00306EE8" w:rsidRPr="00003E84" w:rsidRDefault="00306EE8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8A70D66" wp14:editId="1BB9EA95">
            <wp:extent cx="2736973" cy="3647099"/>
            <wp:effectExtent l="2222" t="0" r="8573" b="8572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39107" cy="364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8D097" w14:textId="0ED9EDAD" w:rsidR="00306EE8" w:rsidRPr="00003E84" w:rsidRDefault="00306EE8" w:rsidP="00306EE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51671E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4. 测定各元件电压</w:t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用万用表分别测量两路电源及电阻元件上的电压值，记录在表 2-1 内</w:t>
      </w:r>
      <w:r w:rsidRPr="00003E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</w:t>
      </w:r>
    </w:p>
    <w:p w14:paraId="597FAFE2" w14:textId="78E11EF7" w:rsidR="00306EE8" w:rsidRPr="0051671E" w:rsidRDefault="00306EE8" w:rsidP="0051671E">
      <w:pPr>
        <w:pStyle w:val="1"/>
      </w:pPr>
      <w:r w:rsidRPr="0051671E">
        <w:t>五、实验结果描述与分析</w:t>
      </w:r>
    </w:p>
    <w:p w14:paraId="4E6807C1" w14:textId="365DC1DA" w:rsidR="00EF50CB" w:rsidRPr="00003E84" w:rsidRDefault="00EF50CB" w:rsidP="00EF50CB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根据上述步骤，我们设定的电流方向仍然如</w:t>
      </w:r>
      <w:r w:rsidRPr="00003E84">
        <w:rPr>
          <w:rFonts w:ascii="宋体" w:eastAsia="宋体" w:hAnsi="宋体" w:cs="宋体"/>
          <w:color w:val="000000"/>
          <w:kern w:val="0"/>
          <w:sz w:val="24"/>
          <w:szCs w:val="24"/>
        </w:rPr>
        <w:t>电路示意图</w:t>
      </w:r>
      <w:r w:rsidRPr="00003E84">
        <w:rPr>
          <w:rFonts w:ascii="宋体" w:eastAsia="宋体" w:hAnsi="宋体" w:hint="eastAsia"/>
          <w:sz w:val="24"/>
          <w:szCs w:val="24"/>
        </w:rPr>
        <w:t>所示。</w:t>
      </w:r>
    </w:p>
    <w:p w14:paraId="07FE6436" w14:textId="77777777" w:rsidR="00EF50CB" w:rsidRPr="00003E84" w:rsidRDefault="00EF50CB" w:rsidP="00EF50CB">
      <w:pPr>
        <w:pStyle w:val="a8"/>
        <w:widowControl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首先计算每个被测量的理论值：</w:t>
      </w:r>
    </w:p>
    <w:p w14:paraId="45573113" w14:textId="77777777" w:rsidR="00EF50CB" w:rsidRPr="00003E84" w:rsidRDefault="00EF50CB" w:rsidP="00EF50CB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列KCL方程：</w:t>
      </w:r>
    </w:p>
    <w:p w14:paraId="3D028E5A" w14:textId="77777777" w:rsidR="00EF50CB" w:rsidRPr="00003E84" w:rsidRDefault="00EF50CB" w:rsidP="00EF50CB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(</m:t>
                      </m:r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hint="eastAsia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hint="eastAsia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+</m:t>
                      </m:r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261BF47B" w14:textId="77777777" w:rsidR="00EF50CB" w:rsidRPr="00003E84" w:rsidRDefault="00EF50CB" w:rsidP="00EF50CB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带入数据可以解得：</w:t>
      </w:r>
    </w:p>
    <w:p w14:paraId="197EC7BC" w14:textId="77777777" w:rsidR="00EF50CB" w:rsidRPr="00003E84" w:rsidRDefault="00EF50CB" w:rsidP="00EF50CB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=3</m:t>
                  </m:r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=3</m:t>
                  </m:r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A</m:t>
                  </m:r>
                </m:e>
              </m:eqArr>
            </m:e>
          </m:d>
        </m:oMath>
      </m:oMathPara>
    </w:p>
    <w:p w14:paraId="2FC141DA" w14:textId="77777777" w:rsidR="00EF50CB" w:rsidRPr="00003E84" w:rsidRDefault="00EF50CB" w:rsidP="00EF50CB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进而可以算出：</w:t>
      </w:r>
    </w:p>
    <w:p w14:paraId="240817C5" w14:textId="77777777" w:rsidR="00EF50CB" w:rsidRPr="00003E84" w:rsidRDefault="00EF50CB" w:rsidP="00EF50CB">
      <w:pPr>
        <w:widowControl/>
        <w:spacing w:after="240" w:line="300" w:lineRule="auto"/>
        <w:ind w:firstLine="420"/>
        <w:rPr>
          <w:rFonts w:ascii="宋体" w:eastAsia="宋体" w:hAnsi="宋体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R1</m:t>
                      </m:r>
                    </m:sub>
                  </m:sSub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R2</m:t>
                      </m:r>
                    </m:sub>
                  </m:sSub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=3</m:t>
                  </m:r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V</m:t>
                  </m:r>
                </m:e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4"/>
                        </w:rPr>
                        <m:t>R3</m:t>
                      </m:r>
                    </m:sub>
                  </m:sSub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=3</m:t>
                  </m:r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V</m:t>
                  </m:r>
                </m:e>
              </m:eqArr>
            </m:e>
          </m:d>
        </m:oMath>
      </m:oMathPara>
    </w:p>
    <w:p w14:paraId="5B86689C" w14:textId="6981F080" w:rsidR="00EF50CB" w:rsidRDefault="00EF50CB" w:rsidP="00306EE8">
      <w:pPr>
        <w:rPr>
          <w:rFonts w:ascii="宋体" w:eastAsia="宋体" w:hAnsi="宋体"/>
          <w:sz w:val="24"/>
          <w:szCs w:val="24"/>
        </w:rPr>
      </w:pPr>
    </w:p>
    <w:p w14:paraId="38F44DC5" w14:textId="0F584E4B" w:rsidR="009C1D35" w:rsidRDefault="009C1D35" w:rsidP="00306EE8">
      <w:pPr>
        <w:rPr>
          <w:rFonts w:ascii="宋体" w:eastAsia="宋体" w:hAnsi="宋体"/>
          <w:sz w:val="24"/>
          <w:szCs w:val="24"/>
        </w:rPr>
      </w:pPr>
    </w:p>
    <w:p w14:paraId="49C050E9" w14:textId="71ECE74A" w:rsidR="009C1D35" w:rsidRDefault="009C1D35" w:rsidP="00306EE8">
      <w:pPr>
        <w:rPr>
          <w:rFonts w:ascii="宋体" w:eastAsia="宋体" w:hAnsi="宋体"/>
          <w:sz w:val="24"/>
          <w:szCs w:val="24"/>
        </w:rPr>
      </w:pPr>
    </w:p>
    <w:p w14:paraId="2871EA42" w14:textId="77777777" w:rsidR="009C1D35" w:rsidRPr="00003E84" w:rsidRDefault="009C1D35" w:rsidP="00306EE8">
      <w:pPr>
        <w:rPr>
          <w:rFonts w:ascii="宋体" w:eastAsia="宋体" w:hAnsi="宋体" w:hint="eastAsia"/>
          <w:sz w:val="24"/>
          <w:szCs w:val="24"/>
        </w:rPr>
      </w:pPr>
    </w:p>
    <w:p w14:paraId="7B1AD8E3" w14:textId="04E22168" w:rsidR="00EF50CB" w:rsidRPr="00003E84" w:rsidRDefault="00EF50CB" w:rsidP="00EF50CB">
      <w:pPr>
        <w:pStyle w:val="a8"/>
        <w:widowControl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lastRenderedPageBreak/>
        <w:t>进行测量值的采集和表</w:t>
      </w:r>
      <w:r w:rsidRPr="00003E84">
        <w:rPr>
          <w:rFonts w:ascii="宋体" w:eastAsia="宋体" w:hAnsi="宋体" w:hint="eastAsia"/>
          <w:sz w:val="24"/>
          <w:szCs w:val="24"/>
        </w:rPr>
        <w:t>2-</w:t>
      </w:r>
      <w:r w:rsidRPr="00003E84">
        <w:rPr>
          <w:rFonts w:ascii="宋体" w:eastAsia="宋体" w:hAnsi="宋体"/>
          <w:sz w:val="24"/>
          <w:szCs w:val="24"/>
        </w:rPr>
        <w:t>1</w:t>
      </w:r>
      <w:r w:rsidRPr="00003E84">
        <w:rPr>
          <w:rFonts w:ascii="宋体" w:eastAsia="宋体" w:hAnsi="宋体" w:hint="eastAsia"/>
          <w:sz w:val="24"/>
          <w:szCs w:val="24"/>
        </w:rPr>
        <w:t>的填入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EF50CB" w:rsidRPr="00003E84" w14:paraId="39CCB8D7" w14:textId="77777777" w:rsidTr="00CC3477">
        <w:tc>
          <w:tcPr>
            <w:tcW w:w="1185" w:type="dxa"/>
          </w:tcPr>
          <w:p w14:paraId="179B1F0D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003E84">
              <w:rPr>
                <w:rStyle w:val="fontstyle01"/>
                <w:rFonts w:hint="default"/>
                <w:sz w:val="24"/>
                <w:szCs w:val="24"/>
              </w:rPr>
              <w:t>被测量</w:t>
            </w:r>
          </w:p>
        </w:tc>
        <w:tc>
          <w:tcPr>
            <w:tcW w:w="1185" w:type="dxa"/>
          </w:tcPr>
          <w:p w14:paraId="35030599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宋体"/>
                      <w:i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1</m:t>
                  </m:r>
                </m:sub>
              </m:sSub>
            </m:oMath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(mA)</w:t>
            </w:r>
          </w:p>
        </w:tc>
        <w:tc>
          <w:tcPr>
            <w:tcW w:w="1185" w:type="dxa"/>
          </w:tcPr>
          <w:p w14:paraId="4FFA8A2F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宋体"/>
                      <w:i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2</m:t>
                  </m:r>
                </m:sub>
              </m:sSub>
            </m:oMath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(mA)</w:t>
            </w:r>
          </w:p>
        </w:tc>
        <w:tc>
          <w:tcPr>
            <w:tcW w:w="1185" w:type="dxa"/>
          </w:tcPr>
          <w:p w14:paraId="5994117A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宋体"/>
                      <w:i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3</m:t>
                  </m:r>
                </m:sub>
              </m:sSub>
            </m:oMath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(m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A)</w:t>
            </w:r>
          </w:p>
        </w:tc>
        <w:tc>
          <w:tcPr>
            <w:tcW w:w="1185" w:type="dxa"/>
          </w:tcPr>
          <w:p w14:paraId="206F5E72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宋体"/>
                      <w:i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R1</m:t>
                  </m:r>
                </m:sub>
              </m:sSub>
            </m:oMath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V)</w:t>
            </w:r>
          </w:p>
        </w:tc>
        <w:tc>
          <w:tcPr>
            <w:tcW w:w="1185" w:type="dxa"/>
          </w:tcPr>
          <w:p w14:paraId="6B870F2E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宋体"/>
                      <w:i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R2</m:t>
                  </m:r>
                </m:sub>
              </m:sSub>
            </m:oMath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V)</w:t>
            </w:r>
          </w:p>
        </w:tc>
        <w:tc>
          <w:tcPr>
            <w:tcW w:w="1186" w:type="dxa"/>
          </w:tcPr>
          <w:p w14:paraId="375E5AC3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宋体"/>
                      <w:i/>
                      <w:color w:val="00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</w:rPr>
                    <m:t>R3</m:t>
                  </m:r>
                </m:sub>
              </m:sSub>
            </m:oMath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V)</w:t>
            </w:r>
          </w:p>
        </w:tc>
      </w:tr>
      <w:tr w:rsidR="00EF50CB" w:rsidRPr="00003E84" w14:paraId="45F48C13" w14:textId="77777777" w:rsidTr="00CC3477">
        <w:tc>
          <w:tcPr>
            <w:tcW w:w="1185" w:type="dxa"/>
          </w:tcPr>
          <w:p w14:paraId="7DDBED50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Style w:val="fontstyle01"/>
                <w:rFonts w:hint="default"/>
                <w:sz w:val="24"/>
                <w:szCs w:val="24"/>
              </w:rPr>
              <w:t>计算量</w:t>
            </w:r>
          </w:p>
        </w:tc>
        <w:tc>
          <w:tcPr>
            <w:tcW w:w="1185" w:type="dxa"/>
          </w:tcPr>
          <w:p w14:paraId="792C14C3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2B25830A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185" w:type="dxa"/>
          </w:tcPr>
          <w:p w14:paraId="5920D665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185" w:type="dxa"/>
          </w:tcPr>
          <w:p w14:paraId="5BCDD0A2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01C9BEEE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186" w:type="dxa"/>
          </w:tcPr>
          <w:p w14:paraId="33AE6F67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</w:tr>
      <w:tr w:rsidR="00EF50CB" w:rsidRPr="00003E84" w14:paraId="17153512" w14:textId="77777777" w:rsidTr="00CC3477">
        <w:tc>
          <w:tcPr>
            <w:tcW w:w="1185" w:type="dxa"/>
          </w:tcPr>
          <w:p w14:paraId="51AE9496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003E84">
              <w:rPr>
                <w:rStyle w:val="fontstyle01"/>
                <w:rFonts w:hint="default"/>
                <w:sz w:val="24"/>
                <w:szCs w:val="24"/>
              </w:rPr>
              <w:t>测量值</w:t>
            </w:r>
          </w:p>
        </w:tc>
        <w:tc>
          <w:tcPr>
            <w:tcW w:w="1185" w:type="dxa"/>
          </w:tcPr>
          <w:p w14:paraId="3187169C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.04</w:t>
            </w:r>
          </w:p>
        </w:tc>
        <w:tc>
          <w:tcPr>
            <w:tcW w:w="1185" w:type="dxa"/>
          </w:tcPr>
          <w:p w14:paraId="267B2987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.98877</w:t>
            </w:r>
          </w:p>
        </w:tc>
        <w:tc>
          <w:tcPr>
            <w:tcW w:w="1185" w:type="dxa"/>
          </w:tcPr>
          <w:p w14:paraId="5DF4E520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.93</w:t>
            </w:r>
          </w:p>
        </w:tc>
        <w:tc>
          <w:tcPr>
            <w:tcW w:w="1185" w:type="dxa"/>
          </w:tcPr>
          <w:p w14:paraId="1706E899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0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.046</w:t>
            </w:r>
          </w:p>
        </w:tc>
        <w:tc>
          <w:tcPr>
            <w:tcW w:w="1185" w:type="dxa"/>
          </w:tcPr>
          <w:p w14:paraId="7F16059A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.97730</w:t>
            </w:r>
          </w:p>
        </w:tc>
        <w:tc>
          <w:tcPr>
            <w:tcW w:w="1186" w:type="dxa"/>
          </w:tcPr>
          <w:p w14:paraId="0AE1E4DA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.045</w:t>
            </w:r>
          </w:p>
        </w:tc>
      </w:tr>
      <w:tr w:rsidR="00EF50CB" w:rsidRPr="00003E84" w14:paraId="528C5C12" w14:textId="77777777" w:rsidTr="00CC3477">
        <w:tc>
          <w:tcPr>
            <w:tcW w:w="1185" w:type="dxa"/>
          </w:tcPr>
          <w:p w14:paraId="23A1BE05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003E84">
              <w:rPr>
                <w:rStyle w:val="fontstyle01"/>
                <w:rFonts w:hint="default"/>
                <w:sz w:val="24"/>
                <w:szCs w:val="24"/>
              </w:rPr>
              <w:t>相对误差</w:t>
            </w:r>
          </w:p>
        </w:tc>
        <w:tc>
          <w:tcPr>
            <w:tcW w:w="1185" w:type="dxa"/>
          </w:tcPr>
          <w:p w14:paraId="0F038E6D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%</w:t>
            </w:r>
          </w:p>
        </w:tc>
        <w:tc>
          <w:tcPr>
            <w:tcW w:w="1185" w:type="dxa"/>
          </w:tcPr>
          <w:p w14:paraId="167B9F73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-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0.374%</w:t>
            </w:r>
          </w:p>
        </w:tc>
        <w:tc>
          <w:tcPr>
            <w:tcW w:w="1185" w:type="dxa"/>
          </w:tcPr>
          <w:p w14:paraId="1FA0CCEE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-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2.333%</w:t>
            </w:r>
          </w:p>
        </w:tc>
        <w:tc>
          <w:tcPr>
            <w:tcW w:w="1185" w:type="dxa"/>
          </w:tcPr>
          <w:p w14:paraId="76E28B3E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-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4.6%</w:t>
            </w:r>
          </w:p>
        </w:tc>
        <w:tc>
          <w:tcPr>
            <w:tcW w:w="1185" w:type="dxa"/>
          </w:tcPr>
          <w:p w14:paraId="6C04BFFC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-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0.757%</w:t>
            </w:r>
          </w:p>
        </w:tc>
        <w:tc>
          <w:tcPr>
            <w:tcW w:w="1186" w:type="dxa"/>
          </w:tcPr>
          <w:p w14:paraId="0D460722" w14:textId="77777777" w:rsidR="00EF50CB" w:rsidRPr="00003E84" w:rsidRDefault="00EF50CB" w:rsidP="00CC34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03E8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003E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.5%</w:t>
            </w:r>
          </w:p>
        </w:tc>
      </w:tr>
    </w:tbl>
    <w:p w14:paraId="72C0F0EF" w14:textId="77777777" w:rsidR="00EF50CB" w:rsidRPr="00003E84" w:rsidRDefault="00EF50CB" w:rsidP="00306EE8">
      <w:pPr>
        <w:rPr>
          <w:rFonts w:ascii="宋体" w:eastAsia="宋体" w:hAnsi="宋体" w:hint="eastAsia"/>
          <w:sz w:val="24"/>
          <w:szCs w:val="24"/>
        </w:rPr>
      </w:pPr>
    </w:p>
    <w:p w14:paraId="13B00C32" w14:textId="77777777" w:rsidR="00003E84" w:rsidRPr="00003E84" w:rsidRDefault="00003E84" w:rsidP="00003E84">
      <w:pPr>
        <w:pStyle w:val="a8"/>
        <w:widowControl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验证基尔霍夫电流定律：</w:t>
      </w:r>
    </w:p>
    <w:p w14:paraId="63D09475" w14:textId="77777777" w:rsidR="00003E84" w:rsidRPr="00003E84" w:rsidRDefault="00003E84" w:rsidP="00003E84">
      <w:pPr>
        <w:widowControl/>
        <w:spacing w:line="300" w:lineRule="auto"/>
        <w:ind w:left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对于结点A，流入的电流应该与流出的电流相等：</w:t>
      </w:r>
    </w:p>
    <w:p w14:paraId="53DC327B" w14:textId="3D451453" w:rsidR="00003E84" w:rsidRPr="00003E84" w:rsidRDefault="00003E84" w:rsidP="00003E84">
      <w:pPr>
        <w:widowControl/>
        <w:spacing w:line="300" w:lineRule="auto"/>
        <w:ind w:left="420"/>
        <w:rPr>
          <w:rFonts w:ascii="宋体" w:eastAsia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宋体" w:hAnsi="Cambria Math" w:hint="eastAsia"/>
              <w:sz w:val="24"/>
              <w:szCs w:val="24"/>
            </w:rPr>
            <m:t>=</m:t>
          </m:r>
          <m:r>
            <w:rPr>
              <w:rFonts w:ascii="Cambria Math" w:eastAsia="宋体" w:hAnsi="Cambria Math" w:cs="微软雅黑"/>
              <w:sz w:val="24"/>
              <w:szCs w:val="24"/>
            </w:rPr>
            <m:t>0.04</m:t>
          </m:r>
          <m:r>
            <w:rPr>
              <w:rFonts w:ascii="Cambria Math" w:eastAsia="宋体" w:hAnsi="Cambria Math" w:hint="eastAsia"/>
              <w:sz w:val="24"/>
              <w:szCs w:val="24"/>
            </w:rPr>
            <m:t>+2.9</m:t>
          </m:r>
          <m:r>
            <w:rPr>
              <w:rFonts w:ascii="Cambria Math" w:eastAsia="宋体" w:hAnsi="Cambria Math"/>
              <w:sz w:val="24"/>
              <w:szCs w:val="24"/>
            </w:rPr>
            <m:t>8877</m:t>
          </m:r>
          <m:r>
            <w:rPr>
              <w:rFonts w:ascii="Cambria Math" w:eastAsia="宋体" w:hAnsi="Cambria Math" w:hint="eastAsia"/>
              <w:sz w:val="24"/>
              <w:szCs w:val="24"/>
            </w:rPr>
            <m:t>=</m:t>
          </m:r>
          <m:r>
            <w:rPr>
              <w:rFonts w:ascii="Cambria Math" w:eastAsia="宋体" w:hAnsi="Cambria Math"/>
              <w:sz w:val="24"/>
              <w:szCs w:val="24"/>
            </w:rPr>
            <m:t>3.02877</m:t>
          </m:r>
          <m:r>
            <w:rPr>
              <w:rFonts w:ascii="Cambria Math" w:eastAsia="宋体" w:hAnsi="Cambria Math"/>
              <w:sz w:val="24"/>
              <w:szCs w:val="24"/>
            </w:rPr>
            <m:t xml:space="preserve"> </m:t>
          </m:r>
          <m:r>
            <w:rPr>
              <w:rFonts w:ascii="Cambria Math" w:eastAsia="宋体" w:hAnsi="Cambria Math" w:hint="eastAsia"/>
              <w:sz w:val="24"/>
              <w:szCs w:val="24"/>
            </w:rPr>
            <m:t>A</m:t>
          </m:r>
        </m:oMath>
      </m:oMathPara>
    </w:p>
    <w:p w14:paraId="41897AB1" w14:textId="7E1697BA" w:rsidR="00003E84" w:rsidRPr="00003E84" w:rsidRDefault="00003E84" w:rsidP="00003E84">
      <w:pPr>
        <w:widowControl/>
        <w:spacing w:line="300" w:lineRule="auto"/>
        <w:ind w:left="420"/>
        <w:rPr>
          <w:rFonts w:ascii="宋体" w:eastAsia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Cambria Math" w:eastAsia="宋体" w:hAnsi="Cambria Math" w:hint="eastAsia"/>
              <w:sz w:val="24"/>
              <w:szCs w:val="24"/>
            </w:rPr>
            <m:t>2.9</m:t>
          </m:r>
          <m:r>
            <w:rPr>
              <w:rFonts w:ascii="Cambria Math" w:eastAsia="宋体" w:hAnsi="Cambria Math"/>
              <w:sz w:val="24"/>
              <w:szCs w:val="24"/>
            </w:rPr>
            <m:t>3 A</m:t>
          </m:r>
        </m:oMath>
      </m:oMathPara>
    </w:p>
    <w:p w14:paraId="5234A241" w14:textId="77777777" w:rsidR="00003E84" w:rsidRPr="00003E84" w:rsidRDefault="00003E84" w:rsidP="00003E84">
      <w:pPr>
        <w:widowControl/>
        <w:spacing w:after="240" w:line="300" w:lineRule="auto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/>
          <w:sz w:val="24"/>
          <w:szCs w:val="24"/>
        </w:rPr>
        <w:tab/>
      </w:r>
      <w:r w:rsidRPr="00003E84">
        <w:rPr>
          <w:rFonts w:ascii="宋体" w:eastAsia="宋体" w:hAnsi="宋体" w:hint="eastAsia"/>
          <w:sz w:val="24"/>
          <w:szCs w:val="24"/>
        </w:rPr>
        <w:t>可以认为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="宋体" w:hAnsi="Cambria Math" w:hint="eastAsia"/>
            <w:sz w:val="24"/>
            <w:szCs w:val="24"/>
          </w:rPr>
          <m:t>+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2</m:t>
            </m:r>
          </m:sub>
        </m:sSub>
      </m:oMath>
      <w:r w:rsidRPr="00003E84">
        <w:rPr>
          <w:rFonts w:ascii="宋体" w:eastAsia="宋体" w:hAnsi="宋体" w:hint="eastAsia"/>
          <w:sz w:val="24"/>
          <w:szCs w:val="24"/>
        </w:rPr>
        <w:t>，基尔霍夫电流定律成立。</w:t>
      </w:r>
    </w:p>
    <w:p w14:paraId="48417C2B" w14:textId="77777777" w:rsidR="00003E84" w:rsidRPr="00003E84" w:rsidRDefault="00003E84" w:rsidP="00003E84">
      <w:pPr>
        <w:pStyle w:val="a8"/>
        <w:widowControl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验证基尔霍夫电压定律</w:t>
      </w:r>
    </w:p>
    <w:p w14:paraId="13454E52" w14:textId="77777777" w:rsidR="00003E84" w:rsidRPr="00003E84" w:rsidRDefault="00003E84" w:rsidP="00003E84">
      <w:pPr>
        <w:widowControl/>
        <w:spacing w:line="300" w:lineRule="auto"/>
        <w:ind w:left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对于右边的网孔：</w:t>
      </w:r>
    </w:p>
    <w:p w14:paraId="64DA6B51" w14:textId="2EDFC537" w:rsidR="00003E84" w:rsidRPr="00003E84" w:rsidRDefault="00003E84" w:rsidP="00003E84">
      <w:pPr>
        <w:widowControl/>
        <w:spacing w:line="300" w:lineRule="auto"/>
        <w:ind w:left="420"/>
        <w:rPr>
          <w:rFonts w:ascii="宋体" w:eastAsia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 w:hint="eastAsia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R3</m:t>
              </m:r>
            </m:sub>
          </m:sSub>
          <m:r>
            <w:rPr>
              <w:rFonts w:ascii="Cambria Math" w:eastAsia="宋体" w:hAnsi="Cambria Math" w:hint="eastAsia"/>
              <w:sz w:val="24"/>
              <w:szCs w:val="24"/>
            </w:rPr>
            <m:t>=2.</m:t>
          </m:r>
          <m:r>
            <m:rPr>
              <m:sty m:val="p"/>
            </m:rP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</w:rPr>
            <m:t>97730</m:t>
          </m:r>
          <m:r>
            <w:rPr>
              <w:rFonts w:ascii="Cambria Math" w:eastAsia="宋体" w:hAnsi="Cambria Math" w:hint="eastAsia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="宋体" w:hAnsi="Cambria Math" w:cs="宋体" w:hint="eastAsia"/>
              <w:color w:val="000000"/>
              <w:kern w:val="0"/>
              <w:sz w:val="24"/>
              <w:szCs w:val="24"/>
            </w:rPr>
            <m:t>3</m:t>
          </m:r>
          <m:r>
            <m:rPr>
              <m:sty m:val="p"/>
            </m:rP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</w:rPr>
            <m:t>.045</m:t>
          </m:r>
          <m:r>
            <w:rPr>
              <w:rFonts w:ascii="Cambria Math" w:eastAsia="宋体" w:hAnsi="Cambria Math" w:hint="eastAsia"/>
              <w:sz w:val="24"/>
              <w:szCs w:val="24"/>
            </w:rPr>
            <m:t>=6.0</m:t>
          </m:r>
          <m:r>
            <w:rPr>
              <w:rFonts w:ascii="Cambria Math" w:eastAsia="宋体" w:hAnsi="Cambria Math"/>
              <w:sz w:val="24"/>
              <w:szCs w:val="24"/>
            </w:rPr>
            <m:t>223</m:t>
          </m:r>
          <m:r>
            <w:rPr>
              <w:rFonts w:ascii="Cambria Math" w:eastAsia="宋体" w:hAnsi="Cambria Math"/>
              <w:sz w:val="24"/>
              <w:szCs w:val="24"/>
            </w:rPr>
            <m:t xml:space="preserve"> </m:t>
          </m:r>
          <m:r>
            <w:rPr>
              <w:rFonts w:ascii="Cambria Math" w:eastAsia="宋体" w:hAnsi="Cambria Math" w:hint="eastAsia"/>
              <w:sz w:val="24"/>
              <w:szCs w:val="24"/>
            </w:rPr>
            <m:t>V</m:t>
          </m:r>
        </m:oMath>
      </m:oMathPara>
    </w:p>
    <w:p w14:paraId="2A53DFDD" w14:textId="77777777" w:rsidR="00003E84" w:rsidRPr="00003E84" w:rsidRDefault="00003E84" w:rsidP="00003E84">
      <w:pPr>
        <w:widowControl/>
        <w:spacing w:line="300" w:lineRule="auto"/>
        <w:ind w:left="420"/>
        <w:rPr>
          <w:rFonts w:ascii="宋体" w:eastAsia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宋体" w:hAnsi="Cambria Math" w:hint="eastAsia"/>
              <w:sz w:val="24"/>
              <w:szCs w:val="24"/>
            </w:rPr>
            <m:t>=6</m:t>
          </m:r>
          <m:r>
            <w:rPr>
              <w:rFonts w:ascii="Cambria Math" w:eastAsia="宋体" w:hAnsi="Cambria Math"/>
              <w:sz w:val="24"/>
              <w:szCs w:val="24"/>
            </w:rPr>
            <m:t xml:space="preserve"> </m:t>
          </m:r>
          <m:r>
            <w:rPr>
              <w:rFonts w:ascii="Cambria Math" w:eastAsia="宋体" w:hAnsi="Cambria Math" w:hint="eastAsia"/>
              <w:sz w:val="24"/>
              <w:szCs w:val="24"/>
            </w:rPr>
            <m:t>V</m:t>
          </m:r>
        </m:oMath>
      </m:oMathPara>
    </w:p>
    <w:p w14:paraId="6EBFE82A" w14:textId="77777777" w:rsidR="00003E84" w:rsidRPr="00003E84" w:rsidRDefault="00003E84" w:rsidP="00003E84">
      <w:pPr>
        <w:widowControl/>
        <w:spacing w:after="240" w:line="300" w:lineRule="auto"/>
        <w:ind w:left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可以认为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R2</m:t>
            </m:r>
          </m:sub>
        </m:sSub>
        <m:r>
          <w:rPr>
            <w:rFonts w:ascii="Cambria Math" w:eastAsia="宋体" w:hAnsi="Cambria Math" w:hint="eastAsia"/>
            <w:sz w:val="24"/>
            <w:szCs w:val="24"/>
          </w:rPr>
          <m:t>+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R3</m:t>
            </m:r>
          </m:sub>
        </m:sSub>
        <m:r>
          <w:rPr>
            <w:rFonts w:ascii="Cambria Math" w:eastAsia="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2</m:t>
            </m:r>
          </m:sub>
        </m:sSub>
      </m:oMath>
      <w:r w:rsidRPr="00003E84">
        <w:rPr>
          <w:rFonts w:ascii="宋体" w:eastAsia="宋体" w:hAnsi="宋体" w:hint="eastAsia"/>
          <w:sz w:val="24"/>
          <w:szCs w:val="24"/>
        </w:rPr>
        <w:t>，基尔霍夫电压定律成立。</w:t>
      </w:r>
    </w:p>
    <w:p w14:paraId="533A8D04" w14:textId="77777777" w:rsidR="00003E84" w:rsidRPr="00003E84" w:rsidRDefault="00003E84" w:rsidP="00003E84">
      <w:pPr>
        <w:pStyle w:val="a8"/>
        <w:widowControl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误差分析</w:t>
      </w:r>
    </w:p>
    <w:p w14:paraId="0840B2BD" w14:textId="77777777" w:rsidR="00003E84" w:rsidRPr="00003E84" w:rsidRDefault="00003E84" w:rsidP="00003E84">
      <w:pPr>
        <w:widowControl/>
        <w:spacing w:after="240" w:line="300" w:lineRule="auto"/>
        <w:ind w:firstLine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由于相对误差均较小，我推测是由于在规定稳压电流源时有一定的测量误差，以及数字万用表本身存在的精度问题，使得我们在确定电压源电压和测量电阻的电压和电流时存在误差。</w:t>
      </w:r>
    </w:p>
    <w:p w14:paraId="551BE79C" w14:textId="13F9B613" w:rsidR="0051671E" w:rsidRDefault="0051671E" w:rsidP="0051671E">
      <w:pPr>
        <w:pStyle w:val="1"/>
      </w:pPr>
      <w:r>
        <w:rPr>
          <w:rFonts w:hint="eastAsia"/>
        </w:rPr>
        <w:t>六、实验结论</w:t>
      </w:r>
    </w:p>
    <w:p w14:paraId="1E6BC55C" w14:textId="06CF2DC7" w:rsidR="00003E84" w:rsidRPr="00003E84" w:rsidRDefault="00003E84" w:rsidP="00003E84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基尔霍夫电流定律和电压定律在直流电路中正确性得到了验证。</w:t>
      </w:r>
    </w:p>
    <w:p w14:paraId="277F2281" w14:textId="77777777" w:rsidR="00003E84" w:rsidRPr="00003E84" w:rsidRDefault="00003E84" w:rsidP="00003E84">
      <w:pPr>
        <w:widowControl/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003E84">
        <w:rPr>
          <w:rFonts w:ascii="宋体" w:eastAsia="宋体" w:hAnsi="宋体" w:hint="eastAsia"/>
          <w:sz w:val="24"/>
          <w:szCs w:val="24"/>
        </w:rPr>
        <w:t>经过本次电路实验，我们基本验证了基尔霍夫电流定律和电压定律的正确性和合理性。但是限于实验箱和万用表本身存在的误差，不能将精度进一步提高，实验数据和理论值存在一定的相对误差。但是经过分析，在实验步骤正确的情况下，这样的误差是可接受的。</w:t>
      </w:r>
    </w:p>
    <w:p w14:paraId="3FD29A0C" w14:textId="6DCAB457" w:rsidR="00306EE8" w:rsidRPr="00003E84" w:rsidRDefault="00306EE8" w:rsidP="00003E84">
      <w:pPr>
        <w:rPr>
          <w:rFonts w:ascii="宋体" w:eastAsia="宋体" w:hAnsi="宋体" w:hint="eastAsia"/>
          <w:sz w:val="24"/>
          <w:szCs w:val="24"/>
        </w:rPr>
      </w:pPr>
    </w:p>
    <w:sectPr w:rsidR="00306EE8" w:rsidRPr="00003E84">
      <w:headerReference w:type="even" r:id="rId31"/>
      <w:headerReference w:type="default" r:id="rId32"/>
      <w:head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31884" w14:textId="77777777" w:rsidR="00FD42B4" w:rsidRDefault="00FD42B4" w:rsidP="00907651">
      <w:r>
        <w:separator/>
      </w:r>
    </w:p>
  </w:endnote>
  <w:endnote w:type="continuationSeparator" w:id="0">
    <w:p w14:paraId="6CA20ECB" w14:textId="77777777" w:rsidR="00FD42B4" w:rsidRDefault="00FD42B4" w:rsidP="00907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B15D2" w14:textId="77777777" w:rsidR="00FD42B4" w:rsidRDefault="00FD42B4" w:rsidP="00907651">
      <w:r>
        <w:separator/>
      </w:r>
    </w:p>
  </w:footnote>
  <w:footnote w:type="continuationSeparator" w:id="0">
    <w:p w14:paraId="39CD5009" w14:textId="77777777" w:rsidR="00FD42B4" w:rsidRDefault="00FD42B4" w:rsidP="00907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1F0EE" w14:textId="709143EB" w:rsidR="00907651" w:rsidRDefault="00FD42B4" w:rsidP="00907651">
    <w:pPr>
      <w:pStyle w:val="a3"/>
      <w:pBdr>
        <w:bottom w:val="none" w:sz="0" w:space="0" w:color="auto"/>
      </w:pBdr>
    </w:pPr>
    <w:r>
      <w:rPr>
        <w:noProof/>
      </w:rPr>
      <w:pict w14:anchorId="0FE78C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4" o:spid="_x0000_s1026" type="#_x0000_t75" style="position:absolute;left:0;text-align:left;margin-left:0;margin-top:0;width:415.2pt;height:415.2pt;z-index:-251657216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72A61" w14:textId="49EEE627" w:rsidR="00907651" w:rsidRDefault="00FD42B4" w:rsidP="00907651">
    <w:pPr>
      <w:pStyle w:val="a3"/>
      <w:pBdr>
        <w:bottom w:val="none" w:sz="0" w:space="0" w:color="auto"/>
      </w:pBdr>
      <w:jc w:val="left"/>
    </w:pPr>
    <w:r>
      <w:rPr>
        <w:noProof/>
      </w:rPr>
      <w:pict w14:anchorId="20B4D9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5" o:spid="_x0000_s1027" type="#_x0000_t75" style="position:absolute;margin-left:0;margin-top:0;width:415.2pt;height:415.2pt;z-index:-251656192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1AA1B" w14:textId="775494B3" w:rsidR="00907651" w:rsidRDefault="00FD42B4">
    <w:pPr>
      <w:pStyle w:val="a3"/>
    </w:pPr>
    <w:r>
      <w:rPr>
        <w:noProof/>
      </w:rPr>
      <w:pict w14:anchorId="02D997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3" o:spid="_x0000_s1025" type="#_x0000_t75" style="position:absolute;left:0;text-align:left;margin-left:0;margin-top:0;width:415.2pt;height:415.2pt;z-index:-251658240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85B97"/>
    <w:multiLevelType w:val="hybridMultilevel"/>
    <w:tmpl w:val="C33EDA34"/>
    <w:lvl w:ilvl="0" w:tplc="99B652F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A97D9C"/>
    <w:multiLevelType w:val="hybridMultilevel"/>
    <w:tmpl w:val="7172897E"/>
    <w:lvl w:ilvl="0" w:tplc="F74E24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4FA74C9"/>
    <w:multiLevelType w:val="hybridMultilevel"/>
    <w:tmpl w:val="62A85DFC"/>
    <w:lvl w:ilvl="0" w:tplc="53BCD0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FE"/>
    <w:rsid w:val="00003E84"/>
    <w:rsid w:val="00070B25"/>
    <w:rsid w:val="00086C7F"/>
    <w:rsid w:val="000B3067"/>
    <w:rsid w:val="001757DC"/>
    <w:rsid w:val="00256CDC"/>
    <w:rsid w:val="002B3477"/>
    <w:rsid w:val="00306EE8"/>
    <w:rsid w:val="00307A32"/>
    <w:rsid w:val="0031554F"/>
    <w:rsid w:val="003B57ED"/>
    <w:rsid w:val="0042426E"/>
    <w:rsid w:val="0051671E"/>
    <w:rsid w:val="005707FE"/>
    <w:rsid w:val="00772481"/>
    <w:rsid w:val="007F24FE"/>
    <w:rsid w:val="00807A18"/>
    <w:rsid w:val="00827BB2"/>
    <w:rsid w:val="00891520"/>
    <w:rsid w:val="008E4E79"/>
    <w:rsid w:val="00907651"/>
    <w:rsid w:val="009C1D35"/>
    <w:rsid w:val="00B01600"/>
    <w:rsid w:val="00B32C19"/>
    <w:rsid w:val="00B61C98"/>
    <w:rsid w:val="00B90DF9"/>
    <w:rsid w:val="00BA591C"/>
    <w:rsid w:val="00C00CB4"/>
    <w:rsid w:val="00CC7127"/>
    <w:rsid w:val="00D03303"/>
    <w:rsid w:val="00D0459E"/>
    <w:rsid w:val="00DD4A62"/>
    <w:rsid w:val="00DE0169"/>
    <w:rsid w:val="00DE360A"/>
    <w:rsid w:val="00DE6016"/>
    <w:rsid w:val="00E845BC"/>
    <w:rsid w:val="00ED56CA"/>
    <w:rsid w:val="00EF50CB"/>
    <w:rsid w:val="00F7547F"/>
    <w:rsid w:val="00FD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967F5E"/>
  <w15:chartTrackingRefBased/>
  <w15:docId w15:val="{32648AAB-D713-4CF2-ACB7-24A2E4BDA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EE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60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7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7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7651"/>
    <w:rPr>
      <w:sz w:val="18"/>
      <w:szCs w:val="18"/>
    </w:rPr>
  </w:style>
  <w:style w:type="table" w:styleId="a7">
    <w:name w:val="Table Grid"/>
    <w:basedOn w:val="a1"/>
    <w:uiPriority w:val="39"/>
    <w:rsid w:val="009076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E6016"/>
    <w:rPr>
      <w:b/>
      <w:bCs/>
      <w:kern w:val="44"/>
      <w:sz w:val="44"/>
      <w:szCs w:val="44"/>
    </w:rPr>
  </w:style>
  <w:style w:type="character" w:customStyle="1" w:styleId="fontstyle01">
    <w:name w:val="fontstyle01"/>
    <w:basedOn w:val="a0"/>
    <w:rsid w:val="00DE6016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E845BC"/>
    <w:rPr>
      <w:rFonts w:ascii="Symbol" w:hAnsi="Symbol" w:hint="default"/>
      <w:b w:val="0"/>
      <w:bCs w:val="0"/>
      <w:i w:val="0"/>
      <w:iCs w:val="0"/>
      <w:color w:val="000000"/>
      <w:sz w:val="96"/>
      <w:szCs w:val="96"/>
    </w:rPr>
  </w:style>
  <w:style w:type="paragraph" w:styleId="a8">
    <w:name w:val="List Paragraph"/>
    <w:basedOn w:val="a"/>
    <w:uiPriority w:val="34"/>
    <w:qFormat/>
    <w:rsid w:val="00256C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4997C-7A3F-41B4-8B02-E34F03D75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14</Pages>
  <Words>728</Words>
  <Characters>4155</Characters>
  <Application>Microsoft Office Word</Application>
  <DocSecurity>0</DocSecurity>
  <Lines>34</Lines>
  <Paragraphs>9</Paragraphs>
  <ScaleCrop>false</ScaleCrop>
  <Company>中山大学</Company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#WANG BENFEI#</dc:creator>
  <cp:keywords/>
  <dc:description/>
  <cp:lastModifiedBy>方 桂安</cp:lastModifiedBy>
  <cp:revision>19</cp:revision>
  <cp:lastPrinted>2021-11-24T16:58:00Z</cp:lastPrinted>
  <dcterms:created xsi:type="dcterms:W3CDTF">2020-11-10T13:56:00Z</dcterms:created>
  <dcterms:modified xsi:type="dcterms:W3CDTF">2021-11-24T17:01:00Z</dcterms:modified>
</cp:coreProperties>
</file>