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B41" w:rsidRPr="00D25B41" w:rsidRDefault="00D25B41" w:rsidP="00F0437C">
      <w:pPr>
        <w:pStyle w:val="a3"/>
        <w:rPr>
          <w:rFonts w:ascii="仿宋_GB2312" w:eastAsia="仿宋_GB2312" w:hint="eastAsia"/>
        </w:rPr>
      </w:pPr>
      <w:r w:rsidRPr="00D25B41">
        <w:rPr>
          <w:rFonts w:ascii="仿宋_GB2312" w:eastAsia="仿宋_GB2312" w:hint="eastAsia"/>
        </w:rPr>
        <w:t>“习近平新时代中国特色社会主义思想概论”课程论文</w:t>
      </w:r>
    </w:p>
    <w:p w:rsidR="00D25B41" w:rsidRPr="00D25B41" w:rsidRDefault="00D25B41" w:rsidP="00D25B41">
      <w:pPr>
        <w:jc w:val="left"/>
        <w:rPr>
          <w:rFonts w:ascii="仿宋_GB2312" w:eastAsia="仿宋_GB2312" w:hAnsi="FangSong" w:hint="eastAsia"/>
          <w:sz w:val="28"/>
        </w:rPr>
      </w:pPr>
      <w:r w:rsidRPr="00D25B41">
        <w:rPr>
          <w:rFonts w:ascii="仿宋_GB2312" w:eastAsia="仿宋_GB2312" w:hAnsi="FangSong" w:hint="eastAsia"/>
          <w:sz w:val="28"/>
        </w:rPr>
        <w:t>开课单位：马克思主义学院             学期：2020学年第二学期</w:t>
      </w:r>
    </w:p>
    <w:p w:rsidR="00D25B41" w:rsidRPr="00D25B41" w:rsidRDefault="00D25B41" w:rsidP="00D25B41">
      <w:pPr>
        <w:jc w:val="left"/>
        <w:rPr>
          <w:rFonts w:ascii="仿宋_GB2312" w:eastAsia="仿宋_GB2312" w:hAnsi="FangSong" w:hint="eastAsia"/>
          <w:sz w:val="28"/>
        </w:rPr>
      </w:pPr>
      <w:r w:rsidRPr="00D25B41">
        <w:rPr>
          <w:rFonts w:ascii="仿宋_GB2312" w:eastAsia="仿宋_GB2312" w:hAnsi="FangSong" w:hint="eastAsia"/>
          <w:sz w:val="28"/>
        </w:rPr>
        <w:t>任课教师：</w:t>
      </w:r>
      <w:proofErr w:type="gramStart"/>
      <w:r w:rsidRPr="00D25B41">
        <w:rPr>
          <w:rFonts w:ascii="仿宋_GB2312" w:eastAsia="仿宋_GB2312" w:hAnsi="FangSong" w:hint="eastAsia"/>
          <w:sz w:val="28"/>
        </w:rPr>
        <w:t>张宇权</w:t>
      </w:r>
      <w:proofErr w:type="gramEnd"/>
      <w:r w:rsidRPr="00D25B41">
        <w:rPr>
          <w:rFonts w:ascii="仿宋_GB2312" w:eastAsia="仿宋_GB2312" w:hAnsi="FangSong" w:hint="eastAsia"/>
          <w:sz w:val="28"/>
        </w:rPr>
        <w:t xml:space="preserve">           </w:t>
      </w:r>
      <w:r>
        <w:rPr>
          <w:rFonts w:ascii="仿宋_GB2312" w:eastAsia="仿宋_GB2312" w:hAnsi="FangSong"/>
          <w:sz w:val="28"/>
        </w:rPr>
        <w:t xml:space="preserve">          </w:t>
      </w:r>
      <w:r w:rsidRPr="00D25B41">
        <w:rPr>
          <w:rFonts w:ascii="仿宋_GB2312" w:eastAsia="仿宋_GB2312" w:hAnsi="FangSong" w:hint="eastAsia"/>
          <w:sz w:val="28"/>
        </w:rPr>
        <w:t>教学班号：</w:t>
      </w:r>
      <w:r w:rsidRPr="00D25B41">
        <w:rPr>
          <w:rFonts w:ascii="仿宋_GB2312" w:eastAsia="仿宋_GB2312" w:hAnsi="FangSong" w:hint="eastAsia"/>
          <w:sz w:val="28"/>
        </w:rPr>
        <w:t>202024481</w:t>
      </w:r>
    </w:p>
    <w:p w:rsidR="00D25B41" w:rsidRPr="00D25B41" w:rsidRDefault="00D25B41" w:rsidP="00D25B41">
      <w:pPr>
        <w:jc w:val="left"/>
        <w:rPr>
          <w:rFonts w:ascii="仿宋_GB2312" w:eastAsia="仿宋_GB2312" w:hAnsi="FangSong" w:hint="eastAsia"/>
          <w:sz w:val="28"/>
        </w:rPr>
      </w:pPr>
      <w:r w:rsidRPr="00D25B41">
        <w:rPr>
          <w:rFonts w:ascii="仿宋_GB2312" w:eastAsia="仿宋_GB2312" w:hAnsi="FangSong" w:hint="eastAsia"/>
          <w:sz w:val="28"/>
        </w:rPr>
        <w:t>学号：</w:t>
      </w:r>
      <w:r w:rsidRPr="00D25B41">
        <w:rPr>
          <w:rFonts w:ascii="仿宋_GB2312" w:eastAsia="仿宋_GB2312" w:hAnsi="FangSong" w:hint="eastAsia"/>
          <w:sz w:val="28"/>
        </w:rPr>
        <w:t>20354027</w:t>
      </w:r>
      <w:r w:rsidRPr="00D25B41">
        <w:rPr>
          <w:rFonts w:ascii="仿宋_GB2312" w:eastAsia="仿宋_GB2312" w:hAnsi="FangSong" w:hint="eastAsia"/>
          <w:sz w:val="28"/>
        </w:rPr>
        <w:t xml:space="preserve">              </w:t>
      </w:r>
      <w:r>
        <w:rPr>
          <w:rFonts w:ascii="仿宋_GB2312" w:eastAsia="仿宋_GB2312" w:hAnsi="FangSong"/>
          <w:sz w:val="28"/>
        </w:rPr>
        <w:t xml:space="preserve">         </w:t>
      </w:r>
      <w:r w:rsidRPr="00D25B41">
        <w:rPr>
          <w:rFonts w:ascii="仿宋_GB2312" w:eastAsia="仿宋_GB2312" w:hAnsi="FangSong" w:hint="eastAsia"/>
          <w:sz w:val="28"/>
        </w:rPr>
        <w:t>姓名：</w:t>
      </w:r>
      <w:r w:rsidRPr="00D25B41">
        <w:rPr>
          <w:rFonts w:ascii="仿宋_GB2312" w:eastAsia="仿宋_GB2312" w:hAnsi="FangSong" w:hint="eastAsia"/>
          <w:sz w:val="28"/>
        </w:rPr>
        <w:t>方桂安</w:t>
      </w:r>
    </w:p>
    <w:p w:rsidR="00D25B41" w:rsidRPr="00D25B41" w:rsidRDefault="00D25B41" w:rsidP="00D25B41">
      <w:pPr>
        <w:jc w:val="center"/>
        <w:rPr>
          <w:rFonts w:ascii="仿宋_GB2312" w:eastAsia="仿宋_GB2312" w:hAnsi="FangSong" w:hint="eastAsia"/>
          <w:sz w:val="28"/>
        </w:rPr>
      </w:pPr>
      <w:r w:rsidRPr="00D25B41">
        <w:rPr>
          <w:rFonts w:ascii="仿宋_GB2312" w:eastAsia="仿宋_GB2312" w:hAnsi="FangSong" w:hint="eastAsia"/>
          <w:sz w:val="28"/>
        </w:rPr>
        <w:t>题目：</w:t>
      </w:r>
      <w:r w:rsidRPr="00D25B41">
        <w:rPr>
          <w:rFonts w:ascii="仿宋_GB2312" w:eastAsia="仿宋_GB2312" w:hAnsi="FangSong" w:hint="eastAsia"/>
          <w:sz w:val="28"/>
        </w:rPr>
        <w:t>习</w:t>
      </w:r>
      <w:bookmarkStart w:id="0" w:name="_GoBack"/>
      <w:bookmarkEnd w:id="0"/>
      <w:r w:rsidRPr="00D25B41">
        <w:rPr>
          <w:rFonts w:ascii="仿宋_GB2312" w:eastAsia="仿宋_GB2312" w:hAnsi="FangSong" w:hint="eastAsia"/>
          <w:sz w:val="28"/>
        </w:rPr>
        <w:t>近平生态文明思想的探究</w:t>
      </w:r>
      <w:r w:rsidRPr="00D25B41">
        <w:rPr>
          <w:rFonts w:ascii="仿宋_GB2312" w:eastAsia="仿宋_GB2312" w:hAnsi="FangSong" w:hint="eastAsia"/>
          <w:sz w:val="28"/>
        </w:rPr>
        <w:t xml:space="preserve">  </w:t>
      </w:r>
    </w:p>
    <w:p w:rsidR="00EF670E" w:rsidRPr="00D25B41" w:rsidRDefault="00EF670E">
      <w:pPr>
        <w:jc w:val="center"/>
        <w:rPr>
          <w:rFonts w:ascii="仿宋_GB2312" w:eastAsia="仿宋_GB2312" w:hint="eastAsia"/>
          <w:sz w:val="24"/>
        </w:rPr>
      </w:pPr>
    </w:p>
    <w:p w:rsidR="00EF670E" w:rsidRPr="00D25B41" w:rsidRDefault="00EF670E">
      <w:pPr>
        <w:jc w:val="center"/>
        <w:rPr>
          <w:rFonts w:ascii="仿宋_GB2312" w:eastAsia="仿宋_GB2312" w:hint="eastAsia"/>
          <w:sz w:val="24"/>
        </w:rPr>
      </w:pPr>
    </w:p>
    <w:p w:rsidR="00EF670E" w:rsidRPr="00D25B41" w:rsidRDefault="0091029B">
      <w:pPr>
        <w:ind w:firstLineChars="200" w:firstLine="480"/>
        <w:jc w:val="left"/>
        <w:rPr>
          <w:rFonts w:ascii="仿宋_GB2312" w:eastAsia="仿宋_GB2312" w:hAnsi="宋体" w:cs="宋体" w:hint="eastAsia"/>
          <w:sz w:val="24"/>
        </w:rPr>
      </w:pPr>
      <w:r w:rsidRPr="00D25B41">
        <w:rPr>
          <w:rFonts w:ascii="仿宋_GB2312" w:eastAsia="仿宋_GB2312" w:hAnsi="宋体" w:cs="宋体" w:hint="eastAsia"/>
          <w:sz w:val="24"/>
        </w:rPr>
        <w:t>习近平生态文明思想是我国生态</w:t>
      </w:r>
      <w:proofErr w:type="gramStart"/>
      <w:r w:rsidRPr="00D25B41">
        <w:rPr>
          <w:rFonts w:ascii="仿宋_GB2312" w:eastAsia="仿宋_GB2312" w:hAnsi="宋体" w:cs="宋体" w:hint="eastAsia"/>
          <w:sz w:val="24"/>
        </w:rPr>
        <w:t>文明理论</w:t>
      </w:r>
      <w:proofErr w:type="gramEnd"/>
      <w:r w:rsidRPr="00D25B41">
        <w:rPr>
          <w:rFonts w:ascii="仿宋_GB2312" w:eastAsia="仿宋_GB2312" w:hAnsi="宋体" w:cs="宋体" w:hint="eastAsia"/>
          <w:sz w:val="24"/>
        </w:rPr>
        <w:t>的伟大革新,是新时代中国特色社会主义理论的重要组成部分，是实现可持续、高质量发展的理论指导。习近平提出这一思想的渊源、指导方向和历史意义都值得探究。</w:t>
      </w:r>
    </w:p>
    <w:p w:rsidR="00EF670E" w:rsidRPr="00D25B41" w:rsidRDefault="00EF670E">
      <w:pPr>
        <w:ind w:firstLineChars="200" w:firstLine="480"/>
        <w:jc w:val="left"/>
        <w:rPr>
          <w:rFonts w:ascii="仿宋_GB2312" w:eastAsia="仿宋_GB2312" w:hAnsi="宋体" w:cs="宋体" w:hint="eastAsia"/>
          <w:sz w:val="24"/>
        </w:rPr>
      </w:pPr>
    </w:p>
    <w:p w:rsidR="00EF670E" w:rsidRPr="00D25B41" w:rsidRDefault="0091029B">
      <w:pPr>
        <w:numPr>
          <w:ilvl w:val="0"/>
          <w:numId w:val="1"/>
        </w:numPr>
        <w:ind w:firstLineChars="200" w:firstLine="482"/>
        <w:jc w:val="left"/>
        <w:rPr>
          <w:rFonts w:ascii="仿宋_GB2312" w:eastAsia="仿宋_GB2312" w:hAnsi="宋体" w:cs="宋体" w:hint="eastAsia"/>
          <w:b/>
          <w:sz w:val="24"/>
        </w:rPr>
      </w:pPr>
      <w:r w:rsidRPr="00D25B41">
        <w:rPr>
          <w:rFonts w:ascii="仿宋_GB2312" w:eastAsia="仿宋_GB2312" w:hAnsi="宋体" w:cs="宋体" w:hint="eastAsia"/>
          <w:b/>
          <w:sz w:val="24"/>
        </w:rPr>
        <w:t>习近平生态文明思想的起源。</w:t>
      </w:r>
    </w:p>
    <w:p w:rsidR="00EF670E" w:rsidRPr="00D25B41" w:rsidRDefault="00EF670E">
      <w:pPr>
        <w:jc w:val="left"/>
        <w:rPr>
          <w:rFonts w:ascii="仿宋_GB2312" w:eastAsia="仿宋_GB2312" w:hAnsi="宋体" w:cs="宋体" w:hint="eastAsia"/>
          <w:sz w:val="24"/>
        </w:rPr>
      </w:pPr>
    </w:p>
    <w:p w:rsidR="00EF670E" w:rsidRPr="00D25B41" w:rsidRDefault="0091029B">
      <w:pPr>
        <w:ind w:firstLineChars="200" w:firstLine="480"/>
        <w:jc w:val="left"/>
        <w:rPr>
          <w:rFonts w:ascii="仿宋_GB2312" w:eastAsia="仿宋_GB2312" w:hAnsi="宋体" w:cs="宋体" w:hint="eastAsia"/>
          <w:sz w:val="24"/>
        </w:rPr>
      </w:pPr>
      <w:r w:rsidRPr="00D25B41">
        <w:rPr>
          <w:rFonts w:ascii="仿宋_GB2312" w:eastAsia="仿宋_GB2312" w:hAnsi="宋体" w:cs="宋体" w:hint="eastAsia"/>
          <w:sz w:val="24"/>
        </w:rPr>
        <w:t>习近平在地方从政时关于生态文明建设的深邃思考、丰富实践，为习近平生态文明思想的形成和发展提供了源头活水。早在河北正定任县委书记时，习近平就强调积极开展植树造林、禁止乱伐树木，指出宁肯不要钱，也不要污染，提出“把我县建设成为一个具有多种生产门类，能满足多种目标要求，物质循环和能量转化效率高，生态和经济都呈良性循环，商品经济占主导地位，开放式的农业生态经济系统”。他在福建宁德任地委书记时，鼓励地方开创“绿色工程”“靠山吃山唱山歌，靠海吃海念海经”，达到社会、经济、生态三者效益的协调。在福建工作期间，他提出建设</w:t>
      </w:r>
      <w:proofErr w:type="gramStart"/>
      <w:r w:rsidRPr="00D25B41">
        <w:rPr>
          <w:rFonts w:ascii="仿宋_GB2312" w:eastAsia="仿宋_GB2312" w:hAnsi="宋体" w:cs="宋体" w:hint="eastAsia"/>
          <w:sz w:val="24"/>
        </w:rPr>
        <w:t>生态省总体</w:t>
      </w:r>
      <w:proofErr w:type="gramEnd"/>
      <w:r w:rsidRPr="00D25B41">
        <w:rPr>
          <w:rFonts w:ascii="仿宋_GB2312" w:eastAsia="仿宋_GB2312" w:hAnsi="宋体" w:cs="宋体" w:hint="eastAsia"/>
          <w:sz w:val="24"/>
        </w:rPr>
        <w:t>构想，推动编制实施《福建生态省建设总体规划纲要》，强调任何形式的开发利用都要在保护生态的前提下进行。在浙江工作期间，他强调“生态环境方面欠的债迟还不如早还，早还早主动，否则没法向后人交代”；亲自指导编制和推动实施《浙江生态省建设规划纲要》，指出要把</w:t>
      </w:r>
      <w:proofErr w:type="gramStart"/>
      <w:r w:rsidRPr="00D25B41">
        <w:rPr>
          <w:rFonts w:ascii="仿宋_GB2312" w:eastAsia="仿宋_GB2312" w:hAnsi="宋体" w:cs="宋体" w:hint="eastAsia"/>
          <w:sz w:val="24"/>
        </w:rPr>
        <w:t>生态省</w:t>
      </w:r>
      <w:proofErr w:type="gramEnd"/>
      <w:r w:rsidRPr="00D25B41">
        <w:rPr>
          <w:rFonts w:ascii="仿宋_GB2312" w:eastAsia="仿宋_GB2312" w:hAnsi="宋体" w:cs="宋体" w:hint="eastAsia"/>
          <w:sz w:val="24"/>
        </w:rPr>
        <w:t>建设摆到经济社会发展的战略地位；在湖州市</w:t>
      </w:r>
      <w:proofErr w:type="gramStart"/>
      <w:r w:rsidRPr="00D25B41">
        <w:rPr>
          <w:rFonts w:ascii="仿宋_GB2312" w:eastAsia="仿宋_GB2312" w:hAnsi="宋体" w:cs="宋体" w:hint="eastAsia"/>
          <w:sz w:val="24"/>
        </w:rPr>
        <w:t>安吉县余村考察</w:t>
      </w:r>
      <w:proofErr w:type="gramEnd"/>
      <w:r w:rsidRPr="00D25B41">
        <w:rPr>
          <w:rFonts w:ascii="仿宋_GB2312" w:eastAsia="仿宋_GB2312" w:hAnsi="宋体" w:cs="宋体" w:hint="eastAsia"/>
          <w:sz w:val="24"/>
        </w:rPr>
        <w:t>时鲜明提出“绿水青山就是金山银山”的重要思想。在担任上海市委书记时，他要求保护好自然村落，保护城乡的历史风貌，妥善处理好保护与发展、改造与新建的关系。这些源自地方从政经历的思想理论和实践经验，与习近平生态文明思想形成和发展存在着一脉相承、拓展升华的思想逻辑，在实践基础、思想渊源、理论实质、话语风格等方面具有内在的统一性，厚植了习近</w:t>
      </w:r>
      <w:proofErr w:type="gramStart"/>
      <w:r w:rsidRPr="00D25B41">
        <w:rPr>
          <w:rFonts w:ascii="仿宋_GB2312" w:eastAsia="仿宋_GB2312" w:hAnsi="宋体" w:cs="宋体" w:hint="eastAsia"/>
          <w:sz w:val="24"/>
        </w:rPr>
        <w:t>平治国</w:t>
      </w:r>
      <w:proofErr w:type="gramEnd"/>
      <w:r w:rsidRPr="00D25B41">
        <w:rPr>
          <w:rFonts w:ascii="仿宋_GB2312" w:eastAsia="仿宋_GB2312" w:hAnsi="宋体" w:cs="宋体" w:hint="eastAsia"/>
          <w:sz w:val="24"/>
        </w:rPr>
        <w:t>理政的扎实根基，丰富了习近平生态文明思想的实践底蕴。而在党的十八大以后的五年，以习近平同志为核心的党中央对我国生态文明建设谋篇布局、顶层设计，取得一系列重大创新成果，初步形成习近平生态文明思想，并逐渐发挥其对我国生态文明建设的指导作用。</w:t>
      </w:r>
    </w:p>
    <w:p w:rsidR="00EF670E" w:rsidRPr="00D25B41" w:rsidRDefault="00EF670E">
      <w:pPr>
        <w:jc w:val="left"/>
        <w:rPr>
          <w:rFonts w:ascii="仿宋_GB2312" w:eastAsia="仿宋_GB2312" w:hAnsi="宋体" w:cs="宋体" w:hint="eastAsia"/>
          <w:sz w:val="24"/>
        </w:rPr>
      </w:pPr>
    </w:p>
    <w:p w:rsidR="00EF670E" w:rsidRPr="00D25B41" w:rsidRDefault="0091029B">
      <w:pPr>
        <w:numPr>
          <w:ilvl w:val="0"/>
          <w:numId w:val="1"/>
        </w:numPr>
        <w:ind w:firstLineChars="200" w:firstLine="482"/>
        <w:jc w:val="left"/>
        <w:rPr>
          <w:rFonts w:ascii="仿宋_GB2312" w:eastAsia="仿宋_GB2312" w:hAnsi="宋体" w:cs="宋体" w:hint="eastAsia"/>
          <w:b/>
          <w:sz w:val="24"/>
        </w:rPr>
      </w:pPr>
      <w:r w:rsidRPr="00D25B41">
        <w:rPr>
          <w:rFonts w:ascii="仿宋_GB2312" w:eastAsia="仿宋_GB2312" w:hAnsi="宋体" w:cs="宋体" w:hint="eastAsia"/>
          <w:b/>
          <w:sz w:val="24"/>
        </w:rPr>
        <w:t>习近平生态文明思想的指导方向。</w:t>
      </w:r>
    </w:p>
    <w:p w:rsidR="00EF670E" w:rsidRPr="00D25B41" w:rsidRDefault="00EF670E">
      <w:pPr>
        <w:jc w:val="left"/>
        <w:rPr>
          <w:rFonts w:ascii="仿宋_GB2312" w:eastAsia="仿宋_GB2312" w:hAnsi="宋体" w:cs="宋体" w:hint="eastAsia"/>
          <w:sz w:val="24"/>
        </w:rPr>
      </w:pPr>
    </w:p>
    <w:p w:rsidR="00EF670E" w:rsidRPr="00D25B41" w:rsidRDefault="0091029B">
      <w:pPr>
        <w:jc w:val="left"/>
        <w:rPr>
          <w:rFonts w:ascii="仿宋_GB2312" w:eastAsia="仿宋_GB2312" w:hAnsi="宋体" w:cs="宋体" w:hint="eastAsia"/>
          <w:sz w:val="24"/>
        </w:rPr>
      </w:pPr>
      <w:r w:rsidRPr="00D25B41">
        <w:rPr>
          <w:rFonts w:ascii="仿宋_GB2312" w:eastAsia="仿宋_GB2312" w:hAnsi="宋体" w:cs="宋体" w:hint="eastAsia"/>
          <w:sz w:val="24"/>
        </w:rPr>
        <w:t xml:space="preserve">    提高生态文明建设的质量是必然要求。一是习近平生态文明思想已经并将持</w:t>
      </w:r>
      <w:r w:rsidRPr="00D25B41">
        <w:rPr>
          <w:rFonts w:ascii="仿宋_GB2312" w:eastAsia="仿宋_GB2312" w:hAnsi="宋体" w:cs="宋体" w:hint="eastAsia"/>
          <w:sz w:val="24"/>
        </w:rPr>
        <w:lastRenderedPageBreak/>
        <w:t xml:space="preserve">续作为生态文明建设的思想指引。包括生态历史观、生态哲学观、生态价值观、生态福祉观、生态系统观、生态法治观、生态社会观和生态世界观在内的习近平生态文明思想，持续深入人心，成为生态文明建设的思想指引，二是生态文明建设将越来越多地与其他四方面建设协同推进。生态文明建设作为“五位一体”总体布局的组成部分，其重要性与日俱增，并作用与反作用于其他组成部分，尤其是与经济建设的关系日益密切。协同推进生态文明建设与经济建设是必然选择，同时也要求生态文明建设必须妥善处理好与其他建设的关系，五个方面的建设不可偏颇、偏废。三是三是生态文明建设的质量与成效问题为社会各界所广泛关注。与经济高质量发展相类似，生态文明建设也有一个提高质量的问题。不讲实际成效和投入产出的生态文明建设，将越来越不为社会所接受，追求质量、追求实效将成为生态文明建设的主调。四是“美丽中国”成为生态文明建设的核心目标、内涵与旗帜。据我们比较研究，美丽中国的核心特征是 20 </w:t>
      </w:r>
      <w:proofErr w:type="gramStart"/>
      <w:r w:rsidRPr="00D25B41">
        <w:rPr>
          <w:rFonts w:ascii="仿宋_GB2312" w:eastAsia="仿宋_GB2312" w:hAnsi="宋体" w:cs="宋体" w:hint="eastAsia"/>
          <w:sz w:val="24"/>
        </w:rPr>
        <w:t>个</w:t>
      </w:r>
      <w:proofErr w:type="gramEnd"/>
      <w:r w:rsidRPr="00D25B41">
        <w:rPr>
          <w:rFonts w:ascii="仿宋_GB2312" w:eastAsia="仿宋_GB2312" w:hAnsi="宋体" w:cs="宋体" w:hint="eastAsia"/>
          <w:sz w:val="24"/>
        </w:rPr>
        <w:t>字，即“天蓝、地绿、水清、土净、景秀、居美、园洁、田沃、建美、灾少”。五是中国生态文明建设已为国际机构组织等国际社会所关注。生态文明建设已经不仅仅是中国自己的事了，已为 UNEP、UNDP 等联合国机构及 WWF、IUCN 等世界性非政府组织所广泛关注。习近平已经在多个国际场合庄严地宣布中国要成为世界绿色发展和生态文明的引领者。</w:t>
      </w:r>
    </w:p>
    <w:p w:rsidR="00EF670E" w:rsidRPr="00D25B41" w:rsidRDefault="0091029B">
      <w:pPr>
        <w:jc w:val="left"/>
        <w:rPr>
          <w:rFonts w:ascii="仿宋_GB2312" w:eastAsia="仿宋_GB2312" w:hAnsi="宋体" w:cs="宋体" w:hint="eastAsia"/>
          <w:sz w:val="24"/>
        </w:rPr>
      </w:pPr>
      <w:r w:rsidRPr="00D25B41">
        <w:rPr>
          <w:rFonts w:ascii="仿宋_GB2312" w:eastAsia="仿宋_GB2312" w:hAnsi="宋体" w:cs="宋体" w:hint="eastAsia"/>
          <w:sz w:val="24"/>
        </w:rPr>
        <w:t xml:space="preserve">    </w:t>
      </w:r>
    </w:p>
    <w:p w:rsidR="00EF670E" w:rsidRPr="00D25B41" w:rsidRDefault="0091029B">
      <w:pPr>
        <w:numPr>
          <w:ilvl w:val="0"/>
          <w:numId w:val="1"/>
        </w:numPr>
        <w:ind w:firstLineChars="200" w:firstLine="482"/>
        <w:jc w:val="left"/>
        <w:rPr>
          <w:rFonts w:ascii="仿宋_GB2312" w:eastAsia="仿宋_GB2312" w:hAnsi="宋体" w:cs="宋体" w:hint="eastAsia"/>
          <w:b/>
          <w:sz w:val="24"/>
        </w:rPr>
      </w:pPr>
      <w:r w:rsidRPr="00D25B41">
        <w:rPr>
          <w:rFonts w:ascii="仿宋_GB2312" w:eastAsia="仿宋_GB2312" w:hAnsi="宋体" w:cs="宋体" w:hint="eastAsia"/>
          <w:b/>
          <w:sz w:val="24"/>
        </w:rPr>
        <w:t>习近平生态文明思想的历史意义。</w:t>
      </w:r>
    </w:p>
    <w:p w:rsidR="00EF670E" w:rsidRPr="00D25B41" w:rsidRDefault="00EF670E">
      <w:pPr>
        <w:jc w:val="left"/>
        <w:rPr>
          <w:rFonts w:ascii="仿宋_GB2312" w:eastAsia="仿宋_GB2312" w:hAnsi="宋体" w:cs="宋体" w:hint="eastAsia"/>
          <w:sz w:val="24"/>
        </w:rPr>
      </w:pPr>
    </w:p>
    <w:p w:rsidR="00EF670E" w:rsidRPr="00D25B41" w:rsidRDefault="0091029B">
      <w:pPr>
        <w:ind w:firstLineChars="200" w:firstLine="480"/>
        <w:jc w:val="left"/>
        <w:rPr>
          <w:rFonts w:ascii="仿宋_GB2312" w:eastAsia="仿宋_GB2312" w:hAnsi="宋体" w:cs="宋体" w:hint="eastAsia"/>
          <w:sz w:val="24"/>
        </w:rPr>
      </w:pPr>
      <w:r w:rsidRPr="00D25B41">
        <w:rPr>
          <w:rFonts w:ascii="仿宋_GB2312" w:eastAsia="仿宋_GB2312" w:hAnsi="宋体" w:cs="宋体" w:hint="eastAsia"/>
          <w:sz w:val="24"/>
        </w:rPr>
        <w:t>2005年，国务院首次在国 家层面提出 “倡导生态文明”，2007 年党的十七大明确将生态文明建设纳入全面建设小康社会的奋斗目标，2012年党的十八大将生态文明建设正式纳入中国特色社会主义建设 “五位一体”总体 布局中，2013年党十八届三中全会从体制改革层面进一步强调要推进生态文明建设，2017年党的十九上提出了习近平新时代中国特色社会主义思 想，明确将 “美丽”的社会主义现代化强国纳入 到社会主义现代化建设的宏伟蓝图中来。习近平新时代中国特色社会主义思想的十四条基本方略之一就是 “要坚持人与自然和谐共生”，进一步指 明了生态文明发展的目标与方向。当然，在新的历史件下，生态文明建设也遇到了在观念层面、制度层面、管理层面、执行层面等多方面的压力，对党领导社会主义生态文明建设工作形成了新的挑战。所以党必须通过加 强自身建设来提高执政能力与执政本领，才能更好地提出和实现保护生态环境、发展生态文明的新理念、新观点和新举措，推动中国生态文明事 业的快速发展，进一步实现人民对美好生态环境的向往，促进人民根本利益的实现。</w:t>
      </w:r>
    </w:p>
    <w:p w:rsidR="00EF670E" w:rsidRPr="00D25B41" w:rsidRDefault="00EF670E">
      <w:pPr>
        <w:jc w:val="left"/>
        <w:rPr>
          <w:rFonts w:ascii="仿宋_GB2312" w:eastAsia="仿宋_GB2312" w:hAnsi="宋体" w:cs="宋体" w:hint="eastAsia"/>
          <w:sz w:val="24"/>
        </w:rPr>
      </w:pPr>
    </w:p>
    <w:p w:rsidR="00EF670E" w:rsidRPr="00D25B41" w:rsidRDefault="00EF670E">
      <w:pPr>
        <w:jc w:val="left"/>
        <w:rPr>
          <w:rFonts w:ascii="仿宋_GB2312" w:eastAsia="仿宋_GB2312" w:hAnsi="宋体" w:cs="宋体" w:hint="eastAsia"/>
          <w:sz w:val="24"/>
        </w:rPr>
      </w:pPr>
    </w:p>
    <w:p w:rsidR="00EF670E" w:rsidRPr="00D25B41" w:rsidRDefault="0091029B">
      <w:pPr>
        <w:numPr>
          <w:ilvl w:val="0"/>
          <w:numId w:val="1"/>
        </w:numPr>
        <w:ind w:firstLineChars="200" w:firstLine="482"/>
        <w:jc w:val="left"/>
        <w:rPr>
          <w:rFonts w:ascii="仿宋_GB2312" w:eastAsia="仿宋_GB2312" w:hAnsi="宋体" w:cs="宋体" w:hint="eastAsia"/>
          <w:b/>
          <w:sz w:val="24"/>
        </w:rPr>
      </w:pPr>
      <w:r w:rsidRPr="00D25B41">
        <w:rPr>
          <w:rFonts w:ascii="仿宋_GB2312" w:eastAsia="仿宋_GB2312" w:hAnsi="宋体" w:cs="宋体" w:hint="eastAsia"/>
          <w:b/>
          <w:sz w:val="24"/>
        </w:rPr>
        <w:t>习近平生态文明思想的具体实践。</w:t>
      </w:r>
    </w:p>
    <w:p w:rsidR="00EF670E" w:rsidRPr="00D25B41" w:rsidRDefault="00EF670E">
      <w:pPr>
        <w:jc w:val="left"/>
        <w:rPr>
          <w:rFonts w:ascii="仿宋_GB2312" w:eastAsia="仿宋_GB2312" w:hAnsi="宋体" w:cs="宋体" w:hint="eastAsia"/>
          <w:sz w:val="24"/>
        </w:rPr>
      </w:pPr>
    </w:p>
    <w:p w:rsidR="00EF670E" w:rsidRPr="00D25B41" w:rsidRDefault="0091029B">
      <w:pPr>
        <w:jc w:val="left"/>
        <w:rPr>
          <w:rFonts w:ascii="仿宋_GB2312" w:eastAsia="仿宋_GB2312" w:hAnsi="宋体" w:cs="宋体" w:hint="eastAsia"/>
          <w:sz w:val="24"/>
        </w:rPr>
      </w:pPr>
      <w:r w:rsidRPr="00D25B41">
        <w:rPr>
          <w:rFonts w:ascii="仿宋_GB2312" w:eastAsia="仿宋_GB2312" w:hAnsi="宋体" w:cs="宋体" w:hint="eastAsia"/>
          <w:sz w:val="24"/>
        </w:rPr>
        <w:t xml:space="preserve">    一是江西省。习近平总书记对江西生态文明建设</w:t>
      </w:r>
      <w:proofErr w:type="gramStart"/>
      <w:r w:rsidRPr="00D25B41">
        <w:rPr>
          <w:rFonts w:ascii="仿宋_GB2312" w:eastAsia="仿宋_GB2312" w:hAnsi="宋体" w:cs="宋体" w:hint="eastAsia"/>
          <w:sz w:val="24"/>
        </w:rPr>
        <w:t>作出</w:t>
      </w:r>
      <w:proofErr w:type="gramEnd"/>
      <w:r w:rsidRPr="00D25B41">
        <w:rPr>
          <w:rFonts w:ascii="仿宋_GB2312" w:eastAsia="仿宋_GB2312" w:hAnsi="宋体" w:cs="宋体" w:hint="eastAsia"/>
          <w:sz w:val="24"/>
        </w:rPr>
        <w:t>一系列重要指示。2015 年3月，习近平总书记在参加十二届全国人大三次会议江西代表团审议时，嘱托打造生态文明建设的江西样板。2016 年2月，习近平总书记在江西考察时，要求“做好治山理水、显山露水的文章，走出一条经济发展和生态文明水平提高相辅相成、相得益彰的路子，打造美丽中国‘江西样板’”。2019年5月，习近平总书记再次视察江西时，要求“繁荣绿色文化、壮大绿色经济、创新绿色制度、筑牢绿色屏障”。这一系列重要论述构成了习近平生态文明思想的“江西篇章”，</w:t>
      </w:r>
      <w:r w:rsidRPr="00D25B41">
        <w:rPr>
          <w:rFonts w:ascii="仿宋_GB2312" w:eastAsia="仿宋_GB2312" w:hAnsi="宋体" w:cs="宋体" w:hint="eastAsia"/>
          <w:sz w:val="24"/>
        </w:rPr>
        <w:lastRenderedPageBreak/>
        <w:t>是江西推进生态文明建设的根本遵循和行动指南。江西始终牢记习近平总书记殷切嘱托，纵深推进国家生态文明试验区建设，着力保护好、建设好、发挥好江西绿色生态优势，奋力探索生态优先、绿色发展路径，高标准打造美丽中国“江</w:t>
      </w:r>
    </w:p>
    <w:p w:rsidR="00EF670E" w:rsidRPr="00D25B41" w:rsidRDefault="0091029B">
      <w:pPr>
        <w:jc w:val="left"/>
        <w:rPr>
          <w:rFonts w:ascii="仿宋_GB2312" w:eastAsia="仿宋_GB2312" w:hAnsi="宋体" w:cs="宋体" w:hint="eastAsia"/>
          <w:sz w:val="24"/>
        </w:rPr>
      </w:pPr>
      <w:r w:rsidRPr="00D25B41">
        <w:rPr>
          <w:rFonts w:ascii="仿宋_GB2312" w:eastAsia="仿宋_GB2312" w:hAnsi="宋体" w:cs="宋体" w:hint="eastAsia"/>
          <w:sz w:val="24"/>
        </w:rPr>
        <w:t>西样板</w:t>
      </w:r>
      <w:proofErr w:type="gramStart"/>
      <w:r w:rsidRPr="00D25B41">
        <w:rPr>
          <w:rFonts w:ascii="仿宋_GB2312" w:eastAsia="仿宋_GB2312" w:hAnsi="宋体" w:cs="宋体" w:hint="eastAsia"/>
          <w:sz w:val="24"/>
        </w:rPr>
        <w:t>”</w:t>
      </w:r>
      <w:proofErr w:type="gramEnd"/>
      <w:r w:rsidRPr="00D25B41">
        <w:rPr>
          <w:rFonts w:ascii="仿宋_GB2312" w:eastAsia="仿宋_GB2312" w:hAnsi="宋体" w:cs="宋体" w:hint="eastAsia"/>
          <w:sz w:val="24"/>
        </w:rPr>
        <w:t>。</w:t>
      </w:r>
    </w:p>
    <w:p w:rsidR="00EF670E" w:rsidRPr="00D25B41" w:rsidRDefault="0091029B">
      <w:pPr>
        <w:jc w:val="left"/>
        <w:rPr>
          <w:rFonts w:ascii="仿宋_GB2312" w:eastAsia="仿宋_GB2312" w:hAnsi="宋体" w:cs="宋体" w:hint="eastAsia"/>
          <w:sz w:val="24"/>
        </w:rPr>
      </w:pPr>
      <w:r w:rsidRPr="00D25B41">
        <w:rPr>
          <w:rFonts w:ascii="仿宋_GB2312" w:eastAsia="仿宋_GB2312" w:hAnsi="宋体" w:cs="宋体" w:hint="eastAsia"/>
          <w:sz w:val="24"/>
        </w:rPr>
        <w:t xml:space="preserve">    二是新疆维吾尔自治区。自习近平生态文明思想提出以来，新疆生态保护和修复力度不断加大。坚持保护优先,全方位呵护自然环境。随着塔里木河流域综合治理项目的实施,曾经一度干涸的塔里木河尾闾台特玛湖已成为南疆第二大湖泊;发端于柯柯牙的阿克苏荒漠绿化工程书写了我国生态文明建设史上的绿色奇迹;持续开展“绿盾”自然保护区监督检查专项行动,自然保护区内挤占的生态空间进一步得到清退;深入开展农村人居环境整治,全疆各地村庄清洁行动普及率达100%,9180个行政村村容村貌明显改善;目前我区已创建5个国家生态文明建设示范县,1 </w:t>
      </w:r>
      <w:proofErr w:type="gramStart"/>
      <w:r w:rsidRPr="00D25B41">
        <w:rPr>
          <w:rFonts w:ascii="仿宋_GB2312" w:eastAsia="仿宋_GB2312" w:hAnsi="宋体" w:cs="宋体" w:hint="eastAsia"/>
          <w:sz w:val="24"/>
        </w:rPr>
        <w:t>个</w:t>
      </w:r>
      <w:proofErr w:type="gramEnd"/>
      <w:r w:rsidRPr="00D25B41">
        <w:rPr>
          <w:rFonts w:ascii="仿宋_GB2312" w:eastAsia="仿宋_GB2312" w:hAnsi="宋体" w:cs="宋体" w:hint="eastAsia"/>
          <w:sz w:val="24"/>
        </w:rPr>
        <w:t>“绿水青山就是金山银山”实践创新基地。生态文明制度体系进一步完善。近年来,自治区颁布或修订《自治区环境保护条例》</w:t>
      </w:r>
      <w:proofErr w:type="gramStart"/>
      <w:r w:rsidRPr="00D25B41">
        <w:rPr>
          <w:rFonts w:ascii="仿宋_GB2312" w:eastAsia="仿宋_GB2312" w:hAnsi="宋体" w:cs="宋体" w:hint="eastAsia"/>
          <w:sz w:val="24"/>
        </w:rPr>
        <w:t>《</w:t>
      </w:r>
      <w:proofErr w:type="gramEnd"/>
      <w:r w:rsidRPr="00D25B41">
        <w:rPr>
          <w:rFonts w:ascii="仿宋_GB2312" w:eastAsia="仿宋_GB2312" w:hAnsi="宋体" w:cs="宋体" w:hint="eastAsia"/>
          <w:sz w:val="24"/>
        </w:rPr>
        <w:t>自治区</w:t>
      </w:r>
    </w:p>
    <w:p w:rsidR="00EF670E" w:rsidRPr="00D25B41" w:rsidRDefault="0091029B">
      <w:pPr>
        <w:jc w:val="left"/>
        <w:rPr>
          <w:rFonts w:ascii="仿宋_GB2312" w:eastAsia="仿宋_GB2312" w:hAnsi="宋体" w:cs="宋体" w:hint="eastAsia"/>
          <w:sz w:val="24"/>
        </w:rPr>
      </w:pPr>
      <w:r w:rsidRPr="00D25B41">
        <w:rPr>
          <w:rFonts w:ascii="仿宋_GB2312" w:eastAsia="仿宋_GB2312" w:hAnsi="宋体" w:cs="宋体" w:hint="eastAsia"/>
          <w:sz w:val="24"/>
        </w:rPr>
        <w:t>煤炭石油天然气开发环境保护条例</w:t>
      </w:r>
      <w:proofErr w:type="gramStart"/>
      <w:r w:rsidRPr="00D25B41">
        <w:rPr>
          <w:rFonts w:ascii="仿宋_GB2312" w:eastAsia="仿宋_GB2312" w:hAnsi="宋体" w:cs="宋体" w:hint="eastAsia"/>
          <w:sz w:val="24"/>
        </w:rPr>
        <w:t>》</w:t>
      </w:r>
      <w:proofErr w:type="gramEnd"/>
      <w:r w:rsidRPr="00D25B41">
        <w:rPr>
          <w:rFonts w:ascii="仿宋_GB2312" w:eastAsia="仿宋_GB2312" w:hAnsi="宋体" w:cs="宋体" w:hint="eastAsia"/>
          <w:sz w:val="24"/>
        </w:rPr>
        <w:t>《自治区自然保护区管理条例》《自治区大气污染防治条例》《自治区危险废物污染环境防治办法》《自治区辐射污染防治办法》等地方性法规和政府规章,制定出台统筹经济社会发展和生态环境保护,打赢污染防治攻坚战一系列规范性文件,初步搭建起自治区生态文明制度体系“四梁八柱”。此外,完善生态环境监测体系,实施环评审批和监督执法“两个正面清单”,深化生态环境保护领域改革,扎实推进“放管服”改革,全面提升了生态环境治理效能。</w:t>
      </w:r>
    </w:p>
    <w:p w:rsidR="00EF670E" w:rsidRPr="00D25B41" w:rsidRDefault="0091029B">
      <w:pPr>
        <w:ind w:firstLine="480"/>
        <w:jc w:val="left"/>
        <w:rPr>
          <w:rFonts w:ascii="仿宋_GB2312" w:eastAsia="仿宋_GB2312" w:hAnsi="宋体" w:cs="宋体" w:hint="eastAsia"/>
          <w:sz w:val="24"/>
        </w:rPr>
      </w:pPr>
      <w:r w:rsidRPr="00D25B41">
        <w:rPr>
          <w:rFonts w:ascii="仿宋_GB2312" w:eastAsia="仿宋_GB2312" w:hAnsi="宋体" w:cs="宋体" w:hint="eastAsia"/>
          <w:sz w:val="24"/>
        </w:rPr>
        <w:t>三是福建省。福建省作为习近平生态文明思想的重要发源地，也进行了有序有效的生态文明建设。党的十八大以来，福建经济总量连跨三个万亿元台阶，去年达4.2</w:t>
      </w:r>
      <w:proofErr w:type="gramStart"/>
      <w:r w:rsidRPr="00D25B41">
        <w:rPr>
          <w:rFonts w:ascii="仿宋_GB2312" w:eastAsia="仿宋_GB2312" w:hAnsi="宋体" w:cs="宋体" w:hint="eastAsia"/>
          <w:sz w:val="24"/>
        </w:rPr>
        <w:t>万亿</w:t>
      </w:r>
      <w:proofErr w:type="gramEnd"/>
      <w:r w:rsidRPr="00D25B41">
        <w:rPr>
          <w:rFonts w:ascii="仿宋_GB2312" w:eastAsia="仿宋_GB2312" w:hAnsi="宋体" w:cs="宋体" w:hint="eastAsia"/>
          <w:sz w:val="24"/>
        </w:rPr>
        <w:t>元，列全国第8，人均10.7万元、列全国第5，同时，水、大气、生态环境质量常年保持全优。之所以较好地实现了生态环境</w:t>
      </w:r>
      <w:proofErr w:type="gramStart"/>
      <w:r w:rsidRPr="00D25B41">
        <w:rPr>
          <w:rFonts w:ascii="仿宋_GB2312" w:eastAsia="仿宋_GB2312" w:hAnsi="宋体" w:cs="宋体" w:hint="eastAsia"/>
          <w:sz w:val="24"/>
        </w:rPr>
        <w:t>高颜值</w:t>
      </w:r>
      <w:proofErr w:type="gramEnd"/>
      <w:r w:rsidRPr="00D25B41">
        <w:rPr>
          <w:rFonts w:ascii="仿宋_GB2312" w:eastAsia="仿宋_GB2312" w:hAnsi="宋体" w:cs="宋体" w:hint="eastAsia"/>
          <w:sz w:val="24"/>
        </w:rPr>
        <w:t>和经济发展高素质协同并进，根本在于始终</w:t>
      </w:r>
      <w:proofErr w:type="gramStart"/>
      <w:r w:rsidRPr="00D25B41">
        <w:rPr>
          <w:rFonts w:ascii="仿宋_GB2312" w:eastAsia="仿宋_GB2312" w:hAnsi="宋体" w:cs="宋体" w:hint="eastAsia"/>
          <w:sz w:val="24"/>
        </w:rPr>
        <w:t>践</w:t>
      </w:r>
      <w:proofErr w:type="gramEnd"/>
      <w:r w:rsidRPr="00D25B41">
        <w:rPr>
          <w:rFonts w:ascii="仿宋_GB2312" w:eastAsia="仿宋_GB2312" w:hAnsi="宋体" w:cs="宋体" w:hint="eastAsia"/>
          <w:sz w:val="24"/>
        </w:rPr>
        <w:t>行习近平生态文明思想，守好绿水青山、做大金山银山。在立好绿色发展导向上，对约占全省县（市、区）总数40%的34个县（市、区）和南平、龙岩、三明、宁德、平潭5个地市取消 GDP 硬性考核，重点考核生态质量等。在增强绿色发展动能上，坚持调结构、优布局，从源头上减少污染物排放，万元GDP能耗下降 2.9%，清洁能源装机比重达56%、高全国平均水平7个百分点以上，四项主要污染物排放强度为全国的一半左右。在倡导绿色生活方式上，开展全民绿色行动，全省城市公交车新能源汽车占65%。</w:t>
      </w:r>
    </w:p>
    <w:p w:rsidR="00EF670E" w:rsidRPr="00D25B41" w:rsidRDefault="00EF670E">
      <w:pPr>
        <w:ind w:firstLine="480"/>
        <w:jc w:val="left"/>
        <w:rPr>
          <w:rFonts w:ascii="仿宋_GB2312" w:eastAsia="仿宋_GB2312" w:hAnsi="宋体" w:cs="宋体" w:hint="eastAsia"/>
          <w:sz w:val="24"/>
        </w:rPr>
      </w:pPr>
    </w:p>
    <w:p w:rsidR="00EF670E" w:rsidRPr="00D25B41" w:rsidRDefault="0091029B">
      <w:pPr>
        <w:ind w:firstLine="480"/>
        <w:jc w:val="left"/>
        <w:rPr>
          <w:rFonts w:ascii="仿宋_GB2312" w:eastAsia="仿宋_GB2312" w:hAnsi="宋体" w:cs="宋体" w:hint="eastAsia"/>
          <w:sz w:val="24"/>
        </w:rPr>
      </w:pPr>
      <w:r w:rsidRPr="00D25B41">
        <w:rPr>
          <w:rFonts w:ascii="仿宋_GB2312" w:eastAsia="仿宋_GB2312" w:hAnsi="宋体" w:cs="宋体" w:hint="eastAsia"/>
          <w:sz w:val="24"/>
        </w:rPr>
        <w:t>当前,随着各国经济的快速发展,资源约束趋紧、环境污染严重、生态系统退化、全球气候变化显著,生物多样性减少,生态环境问题频发。生态环境问题一方面对生产力发展造成制约,另一方面也对人类生存和发展构成挑战,生态问题已俨然成为全世界、全人类必须共同面对的重要课题。我们应在党的带领下贯彻习近平生态文明思想，向着中国现代化建设的更高台阶迈进。</w:t>
      </w:r>
    </w:p>
    <w:p w:rsidR="00EF670E" w:rsidRPr="00D25B41" w:rsidRDefault="00EF670E">
      <w:pPr>
        <w:jc w:val="left"/>
        <w:rPr>
          <w:rFonts w:ascii="仿宋_GB2312" w:eastAsia="仿宋_GB2312" w:hint="eastAsia"/>
          <w:sz w:val="24"/>
        </w:rPr>
      </w:pPr>
    </w:p>
    <w:sectPr w:rsidR="00EF670E" w:rsidRPr="00D25B41" w:rsidSect="00910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_GB2312">
    <w:charset w:val="86"/>
    <w:family w:val="modern"/>
    <w:pitch w:val="fixed"/>
    <w:sig w:usb0="00000001" w:usb1="080E0000" w:usb2="00000010" w:usb3="00000000" w:csb0="00040000" w:csb1="00000000"/>
  </w:font>
  <w:font w:name="FangSong">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4ED018"/>
    <w:multiLevelType w:val="singleLevel"/>
    <w:tmpl w:val="A14ED018"/>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316B9E"/>
    <w:rsid w:val="0091029B"/>
    <w:rsid w:val="00D25B41"/>
    <w:rsid w:val="00EF670E"/>
    <w:rsid w:val="00F0437C"/>
    <w:rsid w:val="2031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CE4E7"/>
  <w15:docId w15:val="{EDE8C367-A1BE-4D5A-9F44-650442FC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F0437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F0437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535</Words>
  <Characters>3052</Characters>
  <Application>Microsoft Office Word</Application>
  <DocSecurity>0</DocSecurity>
  <Lines>25</Lines>
  <Paragraphs>7</Paragraphs>
  <ScaleCrop>false</ScaleCrop>
  <Company>中山大学</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方桂安</cp:lastModifiedBy>
  <cp:revision>5</cp:revision>
  <dcterms:created xsi:type="dcterms:W3CDTF">2020-12-30T02:23:00Z</dcterms:created>
  <dcterms:modified xsi:type="dcterms:W3CDTF">2021-06-15T12:28:00Z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