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horzAnchor="margin" w:tblpY="100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0CE7" w14:paraId="186D93D0" w14:textId="77777777" w:rsidTr="00402319">
        <w:tc>
          <w:tcPr>
            <w:tcW w:w="4148" w:type="dxa"/>
          </w:tcPr>
          <w:p w14:paraId="0F6B2107" w14:textId="77777777" w:rsidR="00290CE7" w:rsidRDefault="00290CE7" w:rsidP="00402319"/>
        </w:tc>
        <w:tc>
          <w:tcPr>
            <w:tcW w:w="4148" w:type="dxa"/>
          </w:tcPr>
          <w:p w14:paraId="1BDED599" w14:textId="1D425110" w:rsidR="00290CE7" w:rsidRDefault="00290CE7" w:rsidP="00402319">
            <w:r>
              <w:rPr>
                <w:rFonts w:hint="eastAsia"/>
              </w:rPr>
              <w:t>姓名：</w:t>
            </w:r>
            <w:r w:rsidR="003D113F">
              <w:rPr>
                <w:rFonts w:hint="eastAsia"/>
              </w:rPr>
              <w:t>方桂安</w:t>
            </w:r>
          </w:p>
          <w:p w14:paraId="4EB51012" w14:textId="3E3D204E" w:rsidR="00290CE7" w:rsidRDefault="00290CE7" w:rsidP="00402319">
            <w:r>
              <w:rPr>
                <w:rFonts w:hint="eastAsia"/>
              </w:rPr>
              <w:t>学</w:t>
            </w:r>
            <w:r w:rsidR="003D113F">
              <w:rPr>
                <w:rFonts w:hint="eastAsia"/>
              </w:rPr>
              <w:t>年</w:t>
            </w:r>
            <w:r>
              <w:rPr>
                <w:rFonts w:hint="eastAsia"/>
              </w:rPr>
              <w:t>：</w:t>
            </w:r>
            <w:r w:rsidR="003D113F">
              <w:rPr>
                <w:rFonts w:hint="eastAsia"/>
              </w:rPr>
              <w:t>2</w:t>
            </w:r>
            <w:r w:rsidR="003D113F">
              <w:t>0</w:t>
            </w:r>
            <w:r w:rsidR="003D113F">
              <w:rPr>
                <w:rFonts w:hint="eastAsia"/>
              </w:rPr>
              <w:t>级（2</w:t>
            </w:r>
            <w:r w:rsidR="003D113F">
              <w:t>0354027</w:t>
            </w:r>
            <w:r w:rsidR="003D113F">
              <w:rPr>
                <w:rFonts w:hint="eastAsia"/>
              </w:rPr>
              <w:t>）</w:t>
            </w:r>
          </w:p>
          <w:p w14:paraId="133652F1" w14:textId="39645F63" w:rsidR="00290CE7" w:rsidRDefault="00290CE7" w:rsidP="00402319">
            <w:r>
              <w:t>E-mail:</w:t>
            </w:r>
            <w:r w:rsidR="003D113F">
              <w:t xml:space="preserve">  </w:t>
            </w:r>
            <w:r w:rsidR="003D113F">
              <w:rPr>
                <w:rFonts w:hint="eastAsia"/>
              </w:rPr>
              <w:t>fanggan</w:t>
            </w:r>
            <w:r>
              <w:t>@mail2.sysu.edu.cn</w:t>
            </w:r>
          </w:p>
          <w:p w14:paraId="26189735" w14:textId="33C8D764" w:rsidR="00290CE7" w:rsidRDefault="00290CE7" w:rsidP="00402319">
            <w:r>
              <w:rPr>
                <w:rFonts w:hint="eastAsia"/>
              </w:rPr>
              <w:t>室组：</w:t>
            </w:r>
            <w:r w:rsidR="00CD1524">
              <w:rPr>
                <w:rFonts w:hint="eastAsia"/>
              </w:rPr>
              <w:t>智能工程学院</w:t>
            </w:r>
          </w:p>
        </w:tc>
      </w:tr>
      <w:tr w:rsidR="00290CE7" w14:paraId="5B1FC898" w14:textId="77777777" w:rsidTr="00402319">
        <w:tc>
          <w:tcPr>
            <w:tcW w:w="4148" w:type="dxa"/>
          </w:tcPr>
          <w:p w14:paraId="3ECC57F2" w14:textId="5AAC259D" w:rsidR="00290CE7" w:rsidRDefault="00290CE7" w:rsidP="00402319">
            <w:r>
              <w:rPr>
                <w:rFonts w:hint="eastAsia"/>
              </w:rPr>
              <w:t>以前有无接触过加速器设施或者相关</w:t>
            </w:r>
            <w:r w:rsidR="003D113F">
              <w:rPr>
                <w:rFonts w:hint="eastAsia"/>
              </w:rPr>
              <w:t>的</w:t>
            </w:r>
            <w:r>
              <w:rPr>
                <w:rFonts w:hint="eastAsia"/>
              </w:rPr>
              <w:t>设施？</w:t>
            </w:r>
          </w:p>
        </w:tc>
        <w:tc>
          <w:tcPr>
            <w:tcW w:w="4148" w:type="dxa"/>
          </w:tcPr>
          <w:p w14:paraId="4056C065" w14:textId="77777777" w:rsidR="00290CE7" w:rsidRDefault="00290CE7" w:rsidP="00402319">
            <w:r>
              <w:rPr>
                <w:rFonts w:hint="eastAsia"/>
              </w:rPr>
              <w:t>无</w:t>
            </w:r>
          </w:p>
        </w:tc>
      </w:tr>
      <w:tr w:rsidR="00290CE7" w14:paraId="402C9B0D" w14:textId="77777777" w:rsidTr="00402319">
        <w:tc>
          <w:tcPr>
            <w:tcW w:w="4148" w:type="dxa"/>
          </w:tcPr>
          <w:p w14:paraId="6D5F4A41" w14:textId="0F2A2357" w:rsidR="00290CE7" w:rsidRDefault="00290CE7" w:rsidP="00402319">
            <w:r>
              <w:rPr>
                <w:rFonts w:hint="eastAsia"/>
              </w:rPr>
              <w:t>目前有无学习过加速器相关课程</w:t>
            </w:r>
            <w:r w:rsidR="003D113F">
              <w:rPr>
                <w:rFonts w:hint="eastAsia"/>
              </w:rPr>
              <w:t>？</w:t>
            </w:r>
          </w:p>
        </w:tc>
        <w:tc>
          <w:tcPr>
            <w:tcW w:w="4148" w:type="dxa"/>
          </w:tcPr>
          <w:p w14:paraId="7BB0940C" w14:textId="51FD3823" w:rsidR="00290CE7" w:rsidRDefault="003D113F" w:rsidP="00402319">
            <w:r>
              <w:rPr>
                <w:rFonts w:hint="eastAsia"/>
              </w:rPr>
              <w:t>高中接触过加速器的知识，物理老师进行了拓展介绍与讲解，但以解题为主。</w:t>
            </w:r>
          </w:p>
        </w:tc>
      </w:tr>
      <w:tr w:rsidR="00290CE7" w14:paraId="0AAED4B2" w14:textId="77777777" w:rsidTr="00402319">
        <w:tc>
          <w:tcPr>
            <w:tcW w:w="4148" w:type="dxa"/>
          </w:tcPr>
          <w:p w14:paraId="0A4523F5" w14:textId="5261D08F" w:rsidR="00290CE7" w:rsidRDefault="00290CE7" w:rsidP="00402319">
            <w:r>
              <w:rPr>
                <w:rFonts w:hint="eastAsia"/>
              </w:rPr>
              <w:t>今后自己的研究规划中有无加速器相关</w:t>
            </w:r>
            <w:r w:rsidR="003D113F">
              <w:rPr>
                <w:rFonts w:hint="eastAsia"/>
              </w:rPr>
              <w:t>？</w:t>
            </w:r>
          </w:p>
        </w:tc>
        <w:tc>
          <w:tcPr>
            <w:tcW w:w="4148" w:type="dxa"/>
          </w:tcPr>
          <w:p w14:paraId="19812681" w14:textId="77777777" w:rsidR="00290CE7" w:rsidRDefault="00290CE7" w:rsidP="00402319">
            <w:r>
              <w:rPr>
                <w:rFonts w:hint="eastAsia"/>
              </w:rPr>
              <w:t>无</w:t>
            </w:r>
          </w:p>
        </w:tc>
      </w:tr>
      <w:tr w:rsidR="00290CE7" w14:paraId="18317EEB" w14:textId="77777777" w:rsidTr="00402319">
        <w:tc>
          <w:tcPr>
            <w:tcW w:w="4148" w:type="dxa"/>
          </w:tcPr>
          <w:p w14:paraId="70225C1F" w14:textId="77777777" w:rsidR="00290CE7" w:rsidRDefault="00290CE7" w:rsidP="00402319">
            <w:r>
              <w:rPr>
                <w:rFonts w:hint="eastAsia"/>
              </w:rPr>
              <w:t>目前为止学过的加速器课程或者粒子物理相关课程情况</w:t>
            </w:r>
          </w:p>
        </w:tc>
        <w:tc>
          <w:tcPr>
            <w:tcW w:w="4148" w:type="dxa"/>
          </w:tcPr>
          <w:p w14:paraId="7134F896" w14:textId="3C038C0D" w:rsidR="00290CE7" w:rsidRDefault="003D113F" w:rsidP="00402319">
            <w:r>
              <w:rPr>
                <w:rFonts w:hint="eastAsia"/>
              </w:rPr>
              <w:t>只在</w:t>
            </w:r>
            <w:r w:rsidRPr="003D113F">
              <w:rPr>
                <w:rFonts w:hint="eastAsia"/>
              </w:rPr>
              <w:t>【人教版</w:t>
            </w:r>
            <w:r w:rsidRPr="003D113F">
              <w:t>,高中,物理,选修3-5】</w:t>
            </w:r>
            <w:r>
              <w:rPr>
                <w:rFonts w:hint="eastAsia"/>
              </w:rPr>
              <w:t>中学习过一点相关知识，较为浅陋</w:t>
            </w:r>
          </w:p>
        </w:tc>
      </w:tr>
    </w:tbl>
    <w:p w14:paraId="5F80E6CE" w14:textId="4866DCD7" w:rsidR="00290CE7" w:rsidRPr="005E7564" w:rsidRDefault="00290CE7" w:rsidP="00290CE7">
      <w:pPr>
        <w:rPr>
          <w:b/>
          <w:bCs/>
          <w:sz w:val="28"/>
          <w:szCs w:val="28"/>
        </w:rPr>
      </w:pPr>
      <w:r w:rsidRPr="005E7564">
        <w:rPr>
          <w:b/>
          <w:bCs/>
          <w:sz w:val="28"/>
          <w:szCs w:val="28"/>
        </w:rPr>
        <w:t>Report 1</w:t>
      </w:r>
    </w:p>
    <w:p w14:paraId="0C8DCCD8" w14:textId="77777777" w:rsidR="00290CE7" w:rsidRDefault="00290CE7" w:rsidP="00290CE7"/>
    <w:p w14:paraId="0F1EE002" w14:textId="1023CDEC" w:rsidR="005E7564" w:rsidRDefault="005E7564" w:rsidP="00290CE7"/>
    <w:p w14:paraId="6D9CB12D" w14:textId="01C7A45E" w:rsidR="00D35299" w:rsidRDefault="0052481E" w:rsidP="00D35299">
      <w:pPr>
        <w:rPr>
          <w:b/>
          <w:sz w:val="28"/>
        </w:rPr>
      </w:pPr>
      <w:r w:rsidRPr="00CF2532">
        <w:rPr>
          <w:rFonts w:hint="eastAsia"/>
          <w:b/>
          <w:sz w:val="28"/>
        </w:rPr>
        <w:t>Report</w:t>
      </w:r>
      <w:r w:rsidR="00CF2532" w:rsidRPr="00CF2532">
        <w:rPr>
          <w:b/>
          <w:sz w:val="28"/>
        </w:rPr>
        <w:t>2</w:t>
      </w:r>
    </w:p>
    <w:p w14:paraId="45AC60E5" w14:textId="77777777" w:rsidR="00CF2532" w:rsidRPr="00CF2532" w:rsidRDefault="00CF2532" w:rsidP="00CF2532">
      <w:pPr>
        <w:widowControl/>
        <w:tabs>
          <w:tab w:val="center" w:pos="4160"/>
          <w:tab w:val="right" w:pos="8300"/>
        </w:tabs>
        <w:adjustRightInd w:val="0"/>
        <w:snapToGrid w:val="0"/>
        <w:spacing w:line="360" w:lineRule="auto"/>
        <w:ind w:firstLineChars="200" w:firstLine="480"/>
        <w:jc w:val="center"/>
        <w:rPr>
          <w:rFonts w:ascii="Times New Roman" w:eastAsia="仿宋" w:hAnsi="Times New Roman"/>
          <w:bCs/>
          <w:kern w:val="0"/>
          <w:sz w:val="24"/>
          <w:szCs w:val="24"/>
        </w:rPr>
      </w:pPr>
      <w:r w:rsidRPr="00CF2532">
        <w:rPr>
          <w:rFonts w:ascii="Times New Roman" w:eastAsia="仿宋" w:hAnsi="Times New Roman"/>
          <w:bCs/>
          <w:kern w:val="0"/>
          <w:position w:val="-38"/>
          <w:sz w:val="24"/>
          <w:szCs w:val="24"/>
        </w:rPr>
        <w:object w:dxaOrig="1820" w:dyaOrig="760" w14:anchorId="1FB617E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06pt;height:45.35pt" o:ole="">
            <v:imagedata r:id="rId4" o:title=""/>
          </v:shape>
          <o:OLEObject Type="Embed" ProgID="Equation.DSMT4" ShapeID="_x0000_i1043" DrawAspect="Content" ObjectID="_1684673655" r:id="rId5"/>
        </w:object>
      </w:r>
    </w:p>
    <w:tbl>
      <w:tblPr>
        <w:tblStyle w:val="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3118"/>
        <w:gridCol w:w="3056"/>
      </w:tblGrid>
      <w:tr w:rsidR="00CF2532" w:rsidRPr="00CF2532" w14:paraId="0E6B72E3" w14:textId="77777777" w:rsidTr="005E3995">
        <w:trPr>
          <w:jc w:val="center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0E00EB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能量</w:t>
            </w: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E</w:t>
            </w:r>
          </w:p>
        </w:tc>
        <w:tc>
          <w:tcPr>
            <w:tcW w:w="31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45F50A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电子</w:t>
            </w: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德布罗意</w:t>
            </w: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波长</w:t>
            </w:r>
            <w:r w:rsidRPr="00CF2532">
              <w:rPr>
                <w:rFonts w:ascii="Times New Roman" w:eastAsia="仿宋" w:hAnsi="Times New Roman"/>
                <w:bCs/>
                <w:kern w:val="0"/>
                <w:position w:val="-6"/>
                <w:sz w:val="24"/>
                <w:szCs w:val="24"/>
              </w:rPr>
              <w:object w:dxaOrig="220" w:dyaOrig="279" w14:anchorId="27C0DF9A">
                <v:shape id="_x0000_i1044" type="#_x0000_t75" style="width:11.35pt;height:14pt" o:ole="">
                  <v:imagedata r:id="rId6" o:title=""/>
                </v:shape>
                <o:OLEObject Type="Embed" ProgID="Equation.DSMT4" ShapeID="_x0000_i1044" DrawAspect="Content" ObjectID="_1684673656" r:id="rId7"/>
              </w:object>
            </w: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/m</w:t>
            </w:r>
          </w:p>
        </w:tc>
        <w:tc>
          <w:tcPr>
            <w:tcW w:w="305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D646EB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质子</w:t>
            </w: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德布罗意</w:t>
            </w:r>
            <w:r w:rsidRPr="00CF2532">
              <w:rPr>
                <w:rFonts w:ascii="Times New Roman" w:eastAsia="仿宋" w:hAnsi="Times New Roman" w:hint="eastAsia"/>
                <w:bCs/>
                <w:kern w:val="0"/>
                <w:sz w:val="24"/>
                <w:szCs w:val="24"/>
              </w:rPr>
              <w:t>波长</w:t>
            </w:r>
            <w:r w:rsidRPr="00CF2532">
              <w:rPr>
                <w:rFonts w:ascii="Times New Roman" w:eastAsia="仿宋" w:hAnsi="Times New Roman"/>
                <w:bCs/>
                <w:kern w:val="0"/>
                <w:position w:val="-6"/>
                <w:sz w:val="24"/>
                <w:szCs w:val="24"/>
              </w:rPr>
              <w:object w:dxaOrig="220" w:dyaOrig="279" w14:anchorId="2D4EDE21">
                <v:shape id="_x0000_i1045" type="#_x0000_t75" style="width:11.35pt;height:14pt" o:ole="">
                  <v:imagedata r:id="rId6" o:title=""/>
                </v:shape>
                <o:OLEObject Type="Embed" ProgID="Equation.DSMT4" ShapeID="_x0000_i1045" DrawAspect="Content" ObjectID="_1684673657" r:id="rId8"/>
              </w:object>
            </w: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/m</w:t>
            </w:r>
          </w:p>
        </w:tc>
      </w:tr>
      <w:tr w:rsidR="00CF2532" w:rsidRPr="00CF2532" w14:paraId="3751A7B0" w14:textId="77777777" w:rsidTr="005E3995">
        <w:trPr>
          <w:jc w:val="center"/>
        </w:trPr>
        <w:tc>
          <w:tcPr>
            <w:tcW w:w="2122" w:type="dxa"/>
            <w:tcBorders>
              <w:top w:val="single" w:sz="4" w:space="0" w:color="auto"/>
            </w:tcBorders>
            <w:vAlign w:val="center"/>
          </w:tcPr>
          <w:p w14:paraId="4B23319A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1eV</w:t>
            </w:r>
          </w:p>
        </w:tc>
        <w:tc>
          <w:tcPr>
            <w:tcW w:w="3118" w:type="dxa"/>
            <w:tcBorders>
              <w:top w:val="single" w:sz="4" w:space="0" w:color="auto"/>
            </w:tcBorders>
            <w:vAlign w:val="center"/>
          </w:tcPr>
          <w:p w14:paraId="2032B132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1.22893E-09</w:t>
            </w:r>
          </w:p>
        </w:tc>
        <w:tc>
          <w:tcPr>
            <w:tcW w:w="3056" w:type="dxa"/>
            <w:tcBorders>
              <w:top w:val="single" w:sz="4" w:space="0" w:color="auto"/>
            </w:tcBorders>
            <w:vAlign w:val="center"/>
          </w:tcPr>
          <w:p w14:paraId="53C4933F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2.86796E-11</w:t>
            </w:r>
          </w:p>
        </w:tc>
      </w:tr>
      <w:tr w:rsidR="00CF2532" w:rsidRPr="00CF2532" w14:paraId="3497821B" w14:textId="77777777" w:rsidTr="005E3995">
        <w:trPr>
          <w:jc w:val="center"/>
        </w:trPr>
        <w:tc>
          <w:tcPr>
            <w:tcW w:w="2122" w:type="dxa"/>
            <w:vAlign w:val="center"/>
          </w:tcPr>
          <w:p w14:paraId="529ACF92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10eV</w:t>
            </w:r>
          </w:p>
        </w:tc>
        <w:tc>
          <w:tcPr>
            <w:tcW w:w="3118" w:type="dxa"/>
            <w:vAlign w:val="center"/>
          </w:tcPr>
          <w:p w14:paraId="1819FC91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3.88620E-10</w:t>
            </w:r>
          </w:p>
        </w:tc>
        <w:tc>
          <w:tcPr>
            <w:tcW w:w="3056" w:type="dxa"/>
            <w:vAlign w:val="center"/>
          </w:tcPr>
          <w:p w14:paraId="37FB0910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9.06930E-12</w:t>
            </w:r>
          </w:p>
        </w:tc>
      </w:tr>
      <w:tr w:rsidR="00CF2532" w:rsidRPr="00CF2532" w14:paraId="356A317E" w14:textId="77777777" w:rsidTr="005E3995">
        <w:trPr>
          <w:jc w:val="center"/>
        </w:trPr>
        <w:tc>
          <w:tcPr>
            <w:tcW w:w="2122" w:type="dxa"/>
            <w:vAlign w:val="center"/>
          </w:tcPr>
          <w:p w14:paraId="336710BD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100eV</w:t>
            </w:r>
          </w:p>
        </w:tc>
        <w:tc>
          <w:tcPr>
            <w:tcW w:w="3118" w:type="dxa"/>
            <w:vAlign w:val="center"/>
          </w:tcPr>
          <w:p w14:paraId="13F9EEB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1.22887E-10</w:t>
            </w:r>
          </w:p>
        </w:tc>
        <w:tc>
          <w:tcPr>
            <w:tcW w:w="3056" w:type="dxa"/>
            <w:vAlign w:val="center"/>
          </w:tcPr>
          <w:p w14:paraId="7647A3F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2.86796E-12</w:t>
            </w:r>
          </w:p>
        </w:tc>
      </w:tr>
      <w:tr w:rsidR="00CF2532" w:rsidRPr="00CF2532" w14:paraId="7746E486" w14:textId="77777777" w:rsidTr="005E3995">
        <w:trPr>
          <w:jc w:val="center"/>
        </w:trPr>
        <w:tc>
          <w:tcPr>
            <w:tcW w:w="2122" w:type="dxa"/>
            <w:vAlign w:val="center"/>
          </w:tcPr>
          <w:p w14:paraId="45F984DE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1keV</w:t>
            </w:r>
          </w:p>
        </w:tc>
        <w:tc>
          <w:tcPr>
            <w:tcW w:w="3118" w:type="dxa"/>
            <w:vAlign w:val="center"/>
          </w:tcPr>
          <w:p w14:paraId="106B072D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3.88432E-11</w:t>
            </w:r>
          </w:p>
        </w:tc>
        <w:tc>
          <w:tcPr>
            <w:tcW w:w="3056" w:type="dxa"/>
            <w:vAlign w:val="center"/>
          </w:tcPr>
          <w:p w14:paraId="74FF0A9B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9.06930E-13</w:t>
            </w:r>
          </w:p>
        </w:tc>
      </w:tr>
      <w:tr w:rsidR="00CF2532" w:rsidRPr="00CF2532" w14:paraId="57E2F95F" w14:textId="77777777" w:rsidTr="005E3995">
        <w:trPr>
          <w:jc w:val="center"/>
        </w:trPr>
        <w:tc>
          <w:tcPr>
            <w:tcW w:w="2122" w:type="dxa"/>
            <w:vAlign w:val="center"/>
          </w:tcPr>
          <w:p w14:paraId="75B9F192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10keV</w:t>
            </w:r>
          </w:p>
        </w:tc>
        <w:tc>
          <w:tcPr>
            <w:tcW w:w="3118" w:type="dxa"/>
            <w:vAlign w:val="center"/>
          </w:tcPr>
          <w:p w14:paraId="797568D8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1.22296E-11</w:t>
            </w:r>
          </w:p>
        </w:tc>
        <w:tc>
          <w:tcPr>
            <w:tcW w:w="3056" w:type="dxa"/>
            <w:vAlign w:val="center"/>
          </w:tcPr>
          <w:p w14:paraId="28441B95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2.86796E-13</w:t>
            </w:r>
          </w:p>
        </w:tc>
      </w:tr>
      <w:tr w:rsidR="00CF2532" w:rsidRPr="00CF2532" w14:paraId="51443B74" w14:textId="77777777" w:rsidTr="005E3995">
        <w:trPr>
          <w:jc w:val="center"/>
        </w:trPr>
        <w:tc>
          <w:tcPr>
            <w:tcW w:w="2122" w:type="dxa"/>
            <w:vAlign w:val="center"/>
          </w:tcPr>
          <w:p w14:paraId="39858DF9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100keV</w:t>
            </w:r>
          </w:p>
        </w:tc>
        <w:tc>
          <w:tcPr>
            <w:tcW w:w="3118" w:type="dxa"/>
            <w:vAlign w:val="center"/>
          </w:tcPr>
          <w:p w14:paraId="53A468D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3.70900E-12</w:t>
            </w:r>
          </w:p>
        </w:tc>
        <w:tc>
          <w:tcPr>
            <w:tcW w:w="3056" w:type="dxa"/>
            <w:vAlign w:val="center"/>
          </w:tcPr>
          <w:p w14:paraId="6556E2B6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9.06906E-14</w:t>
            </w:r>
          </w:p>
        </w:tc>
      </w:tr>
      <w:tr w:rsidR="00CF2532" w:rsidRPr="00CF2532" w14:paraId="220A0619" w14:textId="77777777" w:rsidTr="005E3995">
        <w:trPr>
          <w:jc w:val="center"/>
        </w:trPr>
        <w:tc>
          <w:tcPr>
            <w:tcW w:w="2122" w:type="dxa"/>
            <w:vAlign w:val="center"/>
          </w:tcPr>
          <w:p w14:paraId="41A9BB1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1MeV</w:t>
            </w:r>
          </w:p>
        </w:tc>
        <w:tc>
          <w:tcPr>
            <w:tcW w:w="3118" w:type="dxa"/>
            <w:vAlign w:val="center"/>
          </w:tcPr>
          <w:p w14:paraId="277B350D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8.73700E-13</w:t>
            </w:r>
          </w:p>
        </w:tc>
        <w:tc>
          <w:tcPr>
            <w:tcW w:w="3056" w:type="dxa"/>
            <w:vAlign w:val="center"/>
          </w:tcPr>
          <w:p w14:paraId="3CAF0971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2.86720E-14</w:t>
            </w:r>
          </w:p>
        </w:tc>
      </w:tr>
      <w:tr w:rsidR="00CF2532" w:rsidRPr="00CF2532" w14:paraId="534BC355" w14:textId="77777777" w:rsidTr="005E3995">
        <w:trPr>
          <w:jc w:val="center"/>
        </w:trPr>
        <w:tc>
          <w:tcPr>
            <w:tcW w:w="2122" w:type="dxa"/>
            <w:vAlign w:val="center"/>
          </w:tcPr>
          <w:p w14:paraId="7598C2F2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10MeV</w:t>
            </w:r>
          </w:p>
        </w:tc>
        <w:tc>
          <w:tcPr>
            <w:tcW w:w="3118" w:type="dxa"/>
            <w:vAlign w:val="center"/>
          </w:tcPr>
          <w:p w14:paraId="007BC444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1.18338E-13</w:t>
            </w:r>
          </w:p>
        </w:tc>
        <w:tc>
          <w:tcPr>
            <w:tcW w:w="3056" w:type="dxa"/>
            <w:vAlign w:val="center"/>
          </w:tcPr>
          <w:p w14:paraId="27250C0B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9.04523E-15</w:t>
            </w:r>
          </w:p>
        </w:tc>
      </w:tr>
      <w:tr w:rsidR="00CF2532" w:rsidRPr="00CF2532" w14:paraId="166814D2" w14:textId="77777777" w:rsidTr="005E3995">
        <w:trPr>
          <w:jc w:val="center"/>
        </w:trPr>
        <w:tc>
          <w:tcPr>
            <w:tcW w:w="2122" w:type="dxa"/>
            <w:vAlign w:val="center"/>
          </w:tcPr>
          <w:p w14:paraId="1C918835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100MeV</w:t>
            </w:r>
          </w:p>
        </w:tc>
        <w:tc>
          <w:tcPr>
            <w:tcW w:w="3118" w:type="dxa"/>
            <w:vAlign w:val="center"/>
          </w:tcPr>
          <w:p w14:paraId="16231FD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1.23607E-14</w:t>
            </w:r>
          </w:p>
        </w:tc>
        <w:tc>
          <w:tcPr>
            <w:tcW w:w="3056" w:type="dxa"/>
            <w:vAlign w:val="center"/>
          </w:tcPr>
          <w:p w14:paraId="5C8932A0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2.79447E-15</w:t>
            </w:r>
          </w:p>
        </w:tc>
      </w:tr>
      <w:tr w:rsidR="00CF2532" w:rsidRPr="00CF2532" w14:paraId="0A699DE6" w14:textId="77777777" w:rsidTr="005E3995">
        <w:trPr>
          <w:jc w:val="center"/>
        </w:trPr>
        <w:tc>
          <w:tcPr>
            <w:tcW w:w="2122" w:type="dxa"/>
            <w:vAlign w:val="center"/>
          </w:tcPr>
          <w:p w14:paraId="31F376F6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1GeV</w:t>
            </w:r>
          </w:p>
        </w:tc>
        <w:tc>
          <w:tcPr>
            <w:tcW w:w="3118" w:type="dxa"/>
            <w:vAlign w:val="center"/>
          </w:tcPr>
          <w:p w14:paraId="64277775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1.24174E-15</w:t>
            </w:r>
          </w:p>
        </w:tc>
        <w:tc>
          <w:tcPr>
            <w:tcW w:w="3056" w:type="dxa"/>
            <w:vAlign w:val="center"/>
          </w:tcPr>
          <w:p w14:paraId="591EB744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7.32517E-16</w:t>
            </w:r>
          </w:p>
        </w:tc>
      </w:tr>
      <w:tr w:rsidR="00CF2532" w:rsidRPr="00CF2532" w14:paraId="7E46AD19" w14:textId="77777777" w:rsidTr="005E3995">
        <w:trPr>
          <w:jc w:val="center"/>
        </w:trPr>
        <w:tc>
          <w:tcPr>
            <w:tcW w:w="2122" w:type="dxa"/>
            <w:vAlign w:val="center"/>
          </w:tcPr>
          <w:p w14:paraId="10DB2D24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10GeV</w:t>
            </w:r>
          </w:p>
        </w:tc>
        <w:tc>
          <w:tcPr>
            <w:tcW w:w="3118" w:type="dxa"/>
            <w:vAlign w:val="center"/>
          </w:tcPr>
          <w:p w14:paraId="435F747A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1.24231E-16</w:t>
            </w:r>
          </w:p>
        </w:tc>
        <w:tc>
          <w:tcPr>
            <w:tcW w:w="3056" w:type="dxa"/>
            <w:vAlign w:val="center"/>
          </w:tcPr>
          <w:p w14:paraId="4004413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1.14001E-16</w:t>
            </w:r>
          </w:p>
        </w:tc>
      </w:tr>
      <w:tr w:rsidR="00CF2532" w:rsidRPr="00CF2532" w14:paraId="21A10EE6" w14:textId="77777777" w:rsidTr="005E3995">
        <w:trPr>
          <w:jc w:val="center"/>
        </w:trPr>
        <w:tc>
          <w:tcPr>
            <w:tcW w:w="2122" w:type="dxa"/>
            <w:vAlign w:val="center"/>
          </w:tcPr>
          <w:p w14:paraId="786B9B47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100GeV</w:t>
            </w:r>
          </w:p>
        </w:tc>
        <w:tc>
          <w:tcPr>
            <w:tcW w:w="3118" w:type="dxa"/>
            <w:vAlign w:val="center"/>
          </w:tcPr>
          <w:p w14:paraId="5330F518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1.24237E-17</w:t>
            </w:r>
          </w:p>
        </w:tc>
        <w:tc>
          <w:tcPr>
            <w:tcW w:w="3056" w:type="dxa"/>
            <w:vAlign w:val="center"/>
          </w:tcPr>
          <w:p w14:paraId="18376EC4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1.23088E-17</w:t>
            </w:r>
          </w:p>
        </w:tc>
      </w:tr>
      <w:tr w:rsidR="00CF2532" w:rsidRPr="00CF2532" w14:paraId="42303A61" w14:textId="77777777" w:rsidTr="005E3995">
        <w:trPr>
          <w:jc w:val="center"/>
        </w:trPr>
        <w:tc>
          <w:tcPr>
            <w:tcW w:w="2122" w:type="dxa"/>
            <w:vAlign w:val="center"/>
          </w:tcPr>
          <w:p w14:paraId="3AC56226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1TeV</w:t>
            </w:r>
          </w:p>
        </w:tc>
        <w:tc>
          <w:tcPr>
            <w:tcW w:w="3118" w:type="dxa"/>
            <w:vAlign w:val="center"/>
          </w:tcPr>
          <w:p w14:paraId="4153286B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1.24237E-18</w:t>
            </w:r>
          </w:p>
        </w:tc>
        <w:tc>
          <w:tcPr>
            <w:tcW w:w="3056" w:type="dxa"/>
            <w:vAlign w:val="center"/>
          </w:tcPr>
          <w:p w14:paraId="2E4257D4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1.24121E-18</w:t>
            </w:r>
          </w:p>
        </w:tc>
      </w:tr>
      <w:tr w:rsidR="00CF2532" w:rsidRPr="00CF2532" w14:paraId="70408B12" w14:textId="77777777" w:rsidTr="005E3995">
        <w:trPr>
          <w:jc w:val="center"/>
        </w:trPr>
        <w:tc>
          <w:tcPr>
            <w:tcW w:w="2122" w:type="dxa"/>
            <w:tcBorders>
              <w:bottom w:val="single" w:sz="4" w:space="0" w:color="auto"/>
            </w:tcBorders>
            <w:vAlign w:val="center"/>
          </w:tcPr>
          <w:p w14:paraId="4F3C7753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10TeV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center"/>
          </w:tcPr>
          <w:p w14:paraId="5DBA8E0E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1.24237E-19</w:t>
            </w:r>
          </w:p>
        </w:tc>
        <w:tc>
          <w:tcPr>
            <w:tcW w:w="3056" w:type="dxa"/>
            <w:tcBorders>
              <w:bottom w:val="single" w:sz="4" w:space="0" w:color="auto"/>
            </w:tcBorders>
            <w:vAlign w:val="center"/>
          </w:tcPr>
          <w:p w14:paraId="58E8A64C" w14:textId="77777777" w:rsidR="00CF2532" w:rsidRPr="00CF2532" w:rsidRDefault="00CF2532" w:rsidP="00CF2532">
            <w:pPr>
              <w:widowControl/>
              <w:adjustRightInd w:val="0"/>
              <w:snapToGrid w:val="0"/>
              <w:spacing w:line="360" w:lineRule="auto"/>
              <w:jc w:val="center"/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</w:pPr>
            <w:r w:rsidRPr="00CF2532">
              <w:rPr>
                <w:rFonts w:ascii="Times New Roman" w:eastAsia="仿宋" w:hAnsi="Times New Roman"/>
                <w:bCs/>
                <w:kern w:val="0"/>
                <w:sz w:val="24"/>
                <w:szCs w:val="24"/>
              </w:rPr>
              <w:t>1.24226E-19</w:t>
            </w:r>
          </w:p>
        </w:tc>
      </w:tr>
    </w:tbl>
    <w:p w14:paraId="62F96D3F" w14:textId="39AC6202" w:rsidR="00CF2532" w:rsidRDefault="00CF2532" w:rsidP="00D35299">
      <w:pPr>
        <w:rPr>
          <w:b/>
          <w:sz w:val="28"/>
        </w:rPr>
      </w:pPr>
    </w:p>
    <w:p w14:paraId="2538C477" w14:textId="77777777" w:rsidR="00AA7D11" w:rsidRPr="00CF2532" w:rsidRDefault="00AA7D11" w:rsidP="00D35299">
      <w:pPr>
        <w:rPr>
          <w:rFonts w:hint="eastAsia"/>
          <w:b/>
          <w:sz w:val="28"/>
        </w:rPr>
      </w:pPr>
      <w:bookmarkStart w:id="0" w:name="_GoBack"/>
      <w:bookmarkEnd w:id="0"/>
    </w:p>
    <w:p w14:paraId="2F460AA7" w14:textId="77777777" w:rsidR="00D35299" w:rsidRPr="005E7564" w:rsidRDefault="00D35299" w:rsidP="00D35299">
      <w:pPr>
        <w:rPr>
          <w:b/>
          <w:bCs/>
          <w:sz w:val="28"/>
          <w:szCs w:val="28"/>
        </w:rPr>
      </w:pPr>
      <w:r w:rsidRPr="005E7564">
        <w:rPr>
          <w:b/>
          <w:bCs/>
          <w:sz w:val="28"/>
          <w:szCs w:val="28"/>
        </w:rPr>
        <w:lastRenderedPageBreak/>
        <w:t>Report3</w:t>
      </w:r>
    </w:p>
    <w:p w14:paraId="2D137386" w14:textId="0AFAF7FD" w:rsidR="00D35299" w:rsidRDefault="00D35299" w:rsidP="00D35299">
      <w:r>
        <w:rPr>
          <w:rFonts w:hint="eastAsia"/>
        </w:rPr>
        <w:t>电子和质子的运动能量与粒子速度的关系对数图如下：</w:t>
      </w:r>
    </w:p>
    <w:p w14:paraId="59085CF5" w14:textId="30E2F7C0" w:rsidR="005010D5" w:rsidRDefault="005010D5" w:rsidP="00D35299">
      <w:pPr>
        <w:rPr>
          <w:rFonts w:hint="eastAsia"/>
        </w:rPr>
      </w:pPr>
      <w:r>
        <w:rPr>
          <w:noProof/>
        </w:rPr>
        <w:drawing>
          <wp:inline distT="0" distB="0" distL="0" distR="0" wp14:anchorId="0E4744F0" wp14:editId="7E5D42E1">
            <wp:extent cx="5274310" cy="24218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5C126" w14:textId="77777777" w:rsidR="00CF2532" w:rsidRPr="00710C4E" w:rsidRDefault="00CF2532" w:rsidP="00CF2532">
      <w:pPr>
        <w:pStyle w:val="MTDisplayEquation"/>
        <w:jc w:val="center"/>
      </w:pPr>
      <w:r w:rsidRPr="005F7D10">
        <w:rPr>
          <w:position w:val="-62"/>
        </w:rPr>
        <w:object w:dxaOrig="2040" w:dyaOrig="1060" w14:anchorId="03EEF04F">
          <v:shape id="_x0000_i1061" type="#_x0000_t75" style="width:116pt;height:60.65pt" o:ole="">
            <v:imagedata r:id="rId11" o:title=""/>
          </v:shape>
          <o:OLEObject Type="Embed" ProgID="Equation.DSMT4" ShapeID="_x0000_i1061" DrawAspect="Content" ObjectID="_1684673658" r:id="rId12"/>
        </w:object>
      </w:r>
    </w:p>
    <w:p w14:paraId="264F75FE" w14:textId="77777777" w:rsidR="00CF2532" w:rsidRDefault="00CF2532" w:rsidP="00CF2532">
      <w:pPr>
        <w:pStyle w:val="a4"/>
        <w:ind w:firstLineChars="83" w:firstLine="199"/>
        <w:jc w:val="center"/>
      </w:pPr>
      <w:r>
        <w:rPr>
          <w:noProof/>
        </w:rPr>
        <w:drawing>
          <wp:inline distT="0" distB="0" distL="0" distR="0" wp14:anchorId="516E6B0A" wp14:editId="140D34D7">
            <wp:extent cx="5274310" cy="3289300"/>
            <wp:effectExtent l="0" t="0" r="2540" b="635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637B44CF" w14:textId="35BDBCE0" w:rsidR="00D35299" w:rsidRDefault="00D35299" w:rsidP="00CF2532">
      <w:pPr>
        <w:rPr>
          <w:rFonts w:hint="eastAsia"/>
        </w:rPr>
      </w:pPr>
    </w:p>
    <w:p w14:paraId="489F9214" w14:textId="77777777" w:rsidR="005E7564" w:rsidRPr="00D35299" w:rsidRDefault="005E7564" w:rsidP="00290CE7"/>
    <w:p w14:paraId="2997BA65" w14:textId="77777777" w:rsidR="0090520B" w:rsidRDefault="0090520B" w:rsidP="00290CE7">
      <w:pPr>
        <w:rPr>
          <w:b/>
          <w:bCs/>
          <w:sz w:val="28"/>
          <w:szCs w:val="28"/>
        </w:rPr>
      </w:pPr>
    </w:p>
    <w:p w14:paraId="0B35AAF7" w14:textId="77777777" w:rsidR="0090520B" w:rsidRDefault="0090520B" w:rsidP="00290CE7">
      <w:pPr>
        <w:rPr>
          <w:b/>
          <w:bCs/>
          <w:sz w:val="28"/>
          <w:szCs w:val="28"/>
        </w:rPr>
      </w:pPr>
    </w:p>
    <w:p w14:paraId="1FB62F22" w14:textId="77777777" w:rsidR="0090520B" w:rsidRDefault="0090520B" w:rsidP="00290CE7">
      <w:pPr>
        <w:rPr>
          <w:b/>
          <w:bCs/>
          <w:sz w:val="28"/>
          <w:szCs w:val="28"/>
        </w:rPr>
      </w:pPr>
    </w:p>
    <w:p w14:paraId="10714F6D" w14:textId="77777777" w:rsidR="0090520B" w:rsidRDefault="0090520B" w:rsidP="00290CE7">
      <w:pPr>
        <w:rPr>
          <w:b/>
          <w:bCs/>
          <w:sz w:val="28"/>
          <w:szCs w:val="28"/>
        </w:rPr>
      </w:pPr>
    </w:p>
    <w:p w14:paraId="477ADCB5" w14:textId="77777777" w:rsidR="0090520B" w:rsidRDefault="0090520B" w:rsidP="00290CE7">
      <w:pPr>
        <w:rPr>
          <w:b/>
          <w:bCs/>
          <w:sz w:val="28"/>
          <w:szCs w:val="28"/>
        </w:rPr>
      </w:pPr>
    </w:p>
    <w:p w14:paraId="6BFE77F4" w14:textId="6600CB0F" w:rsidR="00290CE7" w:rsidRPr="005E7564" w:rsidRDefault="00CD1524" w:rsidP="00290CE7">
      <w:pPr>
        <w:rPr>
          <w:b/>
          <w:bCs/>
          <w:sz w:val="28"/>
          <w:szCs w:val="28"/>
        </w:rPr>
      </w:pPr>
      <w:r w:rsidRPr="005E7564">
        <w:rPr>
          <w:b/>
          <w:bCs/>
          <w:sz w:val="28"/>
          <w:szCs w:val="28"/>
        </w:rPr>
        <w:t>Report8</w:t>
      </w:r>
    </w:p>
    <w:p w14:paraId="4DCC6B57" w14:textId="4476EAFC" w:rsidR="00CD1524" w:rsidRDefault="00CD1524" w:rsidP="00290CE7">
      <w:r>
        <w:rPr>
          <w:rFonts w:hint="eastAsia"/>
        </w:rPr>
        <w:t>求并联谐振回路的Q值</w:t>
      </w:r>
    </w:p>
    <w:p w14:paraId="2121AA8D" w14:textId="77777777" w:rsidR="00CD1524" w:rsidRDefault="00CD1524" w:rsidP="00290CE7"/>
    <w:p w14:paraId="6F2353DC" w14:textId="3AB0CC90" w:rsidR="00290CE7" w:rsidRDefault="00290CE7" w:rsidP="00290CE7">
      <w:r>
        <w:rPr>
          <w:rFonts w:hint="eastAsia"/>
        </w:rPr>
        <w:t>并联谐振电路</w:t>
      </w:r>
      <w:r w:rsidR="00210DF6">
        <w:rPr>
          <w:rFonts w:hint="eastAsia"/>
        </w:rPr>
        <w:t>如图</w:t>
      </w:r>
      <w:r>
        <w:rPr>
          <w:rFonts w:hint="eastAsia"/>
        </w:rPr>
        <w:t>：</w:t>
      </w:r>
    </w:p>
    <w:p w14:paraId="395515C2" w14:textId="35AAB9B8" w:rsidR="00290CE7" w:rsidRPr="0007649E" w:rsidRDefault="00290CE7" w:rsidP="00290CE7">
      <w:pPr>
        <w:jc w:val="center"/>
      </w:pPr>
      <w:r w:rsidRPr="00D73319">
        <w:rPr>
          <w:noProof/>
        </w:rPr>
        <w:drawing>
          <wp:inline distT="0" distB="0" distL="0" distR="0" wp14:anchorId="1594FAED" wp14:editId="17D31708">
            <wp:extent cx="1234440" cy="120396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444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909E" w14:textId="37E529BE" w:rsidR="00290CE7" w:rsidRPr="00290CE7" w:rsidRDefault="00290CE7" w:rsidP="00290CE7">
      <w:pPr>
        <w:jc w:val="center"/>
        <w:rPr>
          <w:sz w:val="28"/>
          <w:szCs w:val="28"/>
        </w:rPr>
      </w:pPr>
      <w:r w:rsidRPr="00290CE7">
        <w:rPr>
          <w:sz w:val="28"/>
          <w:szCs w:val="28"/>
        </w:rPr>
        <w:t>Z=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(R+jwL)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jwC</m:t>
                </m:r>
              </m:den>
            </m:f>
          </m:num>
          <m:den>
            <m:r>
              <w:rPr>
                <w:rFonts w:ascii="Cambria Math" w:hAnsi="Cambria Math"/>
                <w:sz w:val="28"/>
                <w:szCs w:val="28"/>
              </w:rPr>
              <m:t>R+jwL+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jwC</m:t>
                </m:r>
              </m:den>
            </m:f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RC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+j(wC-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wL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14:paraId="5CD181A9" w14:textId="3ED4FEE9" w:rsidR="00290CE7" w:rsidRPr="00290CE7" w:rsidRDefault="00290CE7" w:rsidP="00290CE7">
      <w:pPr>
        <w:rPr>
          <w:sz w:val="28"/>
          <w:szCs w:val="28"/>
        </w:rPr>
      </w:pPr>
      <w:r w:rsidRPr="00290CE7">
        <w:rPr>
          <w:rFonts w:hint="eastAsia"/>
          <w:sz w:val="28"/>
          <w:szCs w:val="28"/>
        </w:rPr>
        <w:t>当</w:t>
      </w:r>
      <w:proofErr w:type="spellStart"/>
      <w:r w:rsidRPr="00290CE7">
        <w:rPr>
          <w:sz w:val="28"/>
          <w:szCs w:val="28"/>
        </w:rPr>
        <w:t>wC</w:t>
      </w:r>
      <w:proofErr w:type="spellEnd"/>
      <w:r w:rsidRPr="00290CE7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wL</m:t>
            </m:r>
          </m:den>
        </m:f>
      </m:oMath>
      <w:r w:rsidRPr="00290CE7"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φ=0</m:t>
        </m:r>
      </m:oMath>
      <w:r w:rsidRPr="00290CE7">
        <w:rPr>
          <w:rFonts w:hint="eastAsia"/>
          <w:sz w:val="28"/>
          <w:szCs w:val="28"/>
        </w:rPr>
        <w:t>，电路谐振</w:t>
      </w:r>
      <w:r>
        <w:rPr>
          <w:rFonts w:hint="eastAsia"/>
          <w:sz w:val="28"/>
          <w:szCs w:val="28"/>
        </w:rPr>
        <w:t>,</w:t>
      </w:r>
      <w:r w:rsidRPr="00290CE7">
        <w:rPr>
          <w:rFonts w:hint="eastAsia"/>
          <w:sz w:val="28"/>
          <w:szCs w:val="28"/>
        </w:rPr>
        <w:t>所以谐振频率</w:t>
      </w:r>
      <w:r w:rsidRPr="00290CE7">
        <w:rPr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LC</m:t>
                </m:r>
              </m:e>
            </m:rad>
          </m:den>
        </m:f>
      </m:oMath>
    </w:p>
    <w:p w14:paraId="247909A5" w14:textId="43021665" w:rsidR="00290CE7" w:rsidRDefault="00290CE7" w:rsidP="00290CE7">
      <w:pPr>
        <w:jc w:val="left"/>
        <w:rPr>
          <w:sz w:val="28"/>
          <w:szCs w:val="28"/>
        </w:rPr>
      </w:pPr>
      <w:r w:rsidRPr="00290CE7">
        <w:rPr>
          <w:rFonts w:hint="eastAsia"/>
          <w:sz w:val="28"/>
          <w:szCs w:val="28"/>
        </w:rPr>
        <w:t>由图</w:t>
      </w:r>
      <w:r w:rsidR="00210DF6">
        <w:rPr>
          <w:rFonts w:hint="eastAsia"/>
          <w:sz w:val="28"/>
          <w:szCs w:val="28"/>
        </w:rPr>
        <w:t>可得：</w:t>
      </w:r>
    </w:p>
    <w:p w14:paraId="6C680F1A" w14:textId="55832D98" w:rsidR="00290CE7" w:rsidRPr="00290CE7" w:rsidRDefault="00AA7D11" w:rsidP="00290CE7">
      <w:pPr>
        <w:jc w:val="center"/>
        <w:rPr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c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c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CU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U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RC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e>
              </m:eqArr>
            </m:e>
          </m:d>
        </m:oMath>
      </m:oMathPara>
    </w:p>
    <w:p w14:paraId="22DC80DB" w14:textId="2E05C1FD" w:rsidR="00290CE7" w:rsidRDefault="00210DF6" w:rsidP="00290CE7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故：</w:t>
      </w:r>
    </w:p>
    <w:p w14:paraId="5D4D92F1" w14:textId="1E5E4DD4" w:rsidR="00290CE7" w:rsidRPr="00290CE7" w:rsidRDefault="00290CE7" w:rsidP="00290CE7">
      <w:pPr>
        <w:jc w:val="center"/>
        <w:rPr>
          <w:sz w:val="28"/>
          <w:szCs w:val="28"/>
          <w:oMath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90CE7">
        <w:rPr>
          <w:rFonts w:hint="eastAsia"/>
          <w:sz w:val="28"/>
          <w:szCs w:val="28"/>
        </w:rPr>
        <w:t>Q</w:t>
      </w:r>
      <w:r w:rsidRPr="00290CE7"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I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</m:den>
        </m:f>
        <m:r>
          <w:rPr>
            <w:rFonts w:asci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CR</m:t>
            </m:r>
          </m:den>
        </m:f>
      </m:oMath>
    </w:p>
    <w:sectPr w:rsidR="00290CE7" w:rsidRPr="00290C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E7"/>
    <w:rsid w:val="00210DF6"/>
    <w:rsid w:val="00290CE7"/>
    <w:rsid w:val="00304F24"/>
    <w:rsid w:val="00335697"/>
    <w:rsid w:val="003D113F"/>
    <w:rsid w:val="005010D5"/>
    <w:rsid w:val="0052481E"/>
    <w:rsid w:val="005E7564"/>
    <w:rsid w:val="0090520B"/>
    <w:rsid w:val="00A91534"/>
    <w:rsid w:val="00AA7D11"/>
    <w:rsid w:val="00CD1524"/>
    <w:rsid w:val="00CF2532"/>
    <w:rsid w:val="00D35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42D9E"/>
  <w15:chartTrackingRefBased/>
  <w15:docId w15:val="{77A1FEB3-3B74-4D50-892A-C31FF6A60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0CE7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90CE7"/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CF2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正文字体"/>
    <w:basedOn w:val="a"/>
    <w:link w:val="a5"/>
    <w:qFormat/>
    <w:rsid w:val="00CF2532"/>
    <w:pPr>
      <w:widowControl/>
      <w:adjustRightInd w:val="0"/>
      <w:snapToGrid w:val="0"/>
      <w:spacing w:line="300" w:lineRule="auto"/>
      <w:ind w:firstLineChars="200" w:firstLine="200"/>
    </w:pPr>
    <w:rPr>
      <w:rFonts w:ascii="Times New Roman" w:eastAsia="仿宋" w:hAnsi="Times New Roman"/>
      <w:bCs/>
      <w:kern w:val="0"/>
      <w:sz w:val="24"/>
      <w:szCs w:val="24"/>
    </w:rPr>
  </w:style>
  <w:style w:type="character" w:customStyle="1" w:styleId="a5">
    <w:name w:val="正文字体 字符"/>
    <w:basedOn w:val="a0"/>
    <w:link w:val="a4"/>
    <w:rsid w:val="00CF2532"/>
    <w:rPr>
      <w:rFonts w:ascii="Times New Roman" w:eastAsia="仿宋" w:hAnsi="Times New Roman" w:cs="Times New Roman"/>
      <w:bCs/>
      <w:kern w:val="0"/>
      <w:sz w:val="24"/>
      <w:szCs w:val="24"/>
    </w:rPr>
  </w:style>
  <w:style w:type="paragraph" w:customStyle="1" w:styleId="MTDisplayEquation">
    <w:name w:val="MTDisplayEquation"/>
    <w:basedOn w:val="a4"/>
    <w:next w:val="a"/>
    <w:link w:val="MTDisplayEquationChar"/>
    <w:rsid w:val="00CF2532"/>
    <w:pPr>
      <w:tabs>
        <w:tab w:val="center" w:pos="4160"/>
        <w:tab w:val="right" w:pos="8300"/>
      </w:tabs>
      <w:ind w:firstLine="480"/>
    </w:pPr>
  </w:style>
  <w:style w:type="character" w:customStyle="1" w:styleId="MTDisplayEquationChar">
    <w:name w:val="MTDisplayEquation Char"/>
    <w:basedOn w:val="a5"/>
    <w:link w:val="MTDisplayEquation"/>
    <w:rsid w:val="00CF2532"/>
    <w:rPr>
      <w:rFonts w:ascii="Times New Roman" w:eastAsia="仿宋" w:hAnsi="Times New Roman" w:cs="Times New Roman"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8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microsoft.com/office/2007/relationships/hdphoto" Target="media/hdphoto2.wdp"/><Relationship Id="rId10" Type="http://schemas.microsoft.com/office/2007/relationships/hdphoto" Target="media/hdphoto1.wdp"/><Relationship Id="rId4" Type="http://schemas.openxmlformats.org/officeDocument/2006/relationships/image" Target="media/image1.wmf"/><Relationship Id="rId9" Type="http://schemas.openxmlformats.org/officeDocument/2006/relationships/image" Target="media/image3.png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加速能量</a:t>
            </a:r>
            <a:r>
              <a:rPr lang="en-US" altLang="zh-CN"/>
              <a:t>E</a:t>
            </a:r>
            <a:r>
              <a:rPr lang="zh-CN" altLang="en-US"/>
              <a:t>与粒子速度</a:t>
            </a:r>
            <a:r>
              <a:rPr lang="el-GR" altLang="zh-CN">
                <a:latin typeface="Calibri" panose="020F0502020204030204" pitchFamily="34" charset="0"/>
                <a:cs typeface="Calibri" panose="020F0502020204030204" pitchFamily="34" charset="0"/>
              </a:rPr>
              <a:t>β</a:t>
            </a:r>
            <a:r>
              <a:rPr lang="zh-CN" altLang="en-US"/>
              <a:t>的关系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电子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Sheet1!$G$1:$G$13</c:f>
              <c:numCache>
                <c:formatCode>0.0E+00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</c:numCache>
            </c:numRef>
          </c:xVal>
          <c:yVal>
            <c:numRef>
              <c:f>Sheet1!$H$1:$H$13</c:f>
              <c:numCache>
                <c:formatCode>0.00000000_ </c:formatCode>
                <c:ptCount val="13"/>
                <c:pt idx="0">
                  <c:v>1.9783535669125165E-3</c:v>
                </c:pt>
                <c:pt idx="1">
                  <c:v>6.256020651022807E-3</c:v>
                </c:pt>
                <c:pt idx="2">
                  <c:v>1.97806615963643E-2</c:v>
                </c:pt>
                <c:pt idx="3">
                  <c:v>6.2469474967653316E-2</c:v>
                </c:pt>
                <c:pt idx="4">
                  <c:v>0.19498541419117452</c:v>
                </c:pt>
                <c:pt idx="5">
                  <c:v>0.54822043287869804</c:v>
                </c:pt>
                <c:pt idx="6">
                  <c:v>0.94107906275862019</c:v>
                </c:pt>
                <c:pt idx="7">
                  <c:v>0.99881755602478117</c:v>
                </c:pt>
                <c:pt idx="8">
                  <c:v>0.99998707628348127</c:v>
                </c:pt>
                <c:pt idx="9">
                  <c:v>0.99999986957282205</c:v>
                </c:pt>
                <c:pt idx="10">
                  <c:v>0.99999999869452838</c:v>
                </c:pt>
                <c:pt idx="11">
                  <c:v>0.99999999998694411</c:v>
                </c:pt>
                <c:pt idx="12">
                  <c:v>0.99999999999986944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B5D-4871-8463-8D2C15D09B82}"/>
            </c:ext>
          </c:extLst>
        </c:ser>
        <c:ser>
          <c:idx val="1"/>
          <c:order val="1"/>
          <c:tx>
            <c:v>质子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Sheet1!$G$1:$G$13</c:f>
              <c:numCache>
                <c:formatCode>0.0E+00</c:formatCode>
                <c:ptCount val="13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1000</c:v>
                </c:pt>
                <c:pt idx="4">
                  <c:v>10000</c:v>
                </c:pt>
                <c:pt idx="5">
                  <c:v>100000</c:v>
                </c:pt>
                <c:pt idx="6">
                  <c:v>1000000</c:v>
                </c:pt>
                <c:pt idx="7">
                  <c:v>10000000</c:v>
                </c:pt>
                <c:pt idx="8">
                  <c:v>100000000</c:v>
                </c:pt>
                <c:pt idx="9">
                  <c:v>1000000000</c:v>
                </c:pt>
                <c:pt idx="10">
                  <c:v>10000000000</c:v>
                </c:pt>
                <c:pt idx="11">
                  <c:v>100000000000</c:v>
                </c:pt>
                <c:pt idx="12">
                  <c:v>1000000000000</c:v>
                </c:pt>
              </c:numCache>
            </c:numRef>
          </c:xVal>
          <c:yVal>
            <c:numRef>
              <c:f>Sheet1!$I$1:$I$13</c:f>
              <c:numCache>
                <c:formatCode>General</c:formatCode>
                <c:ptCount val="13"/>
                <c:pt idx="0">
                  <c:v>4.6169063950785122E-5</c:v>
                </c:pt>
                <c:pt idx="1">
                  <c:v>1.4599940332460227E-4</c:v>
                </c:pt>
                <c:pt idx="2">
                  <c:v>4.6169061654305777E-4</c:v>
                </c:pt>
                <c:pt idx="3">
                  <c:v>1.4599928718790924E-3</c:v>
                </c:pt>
                <c:pt idx="4">
                  <c:v>4.6168696285032043E-3</c:v>
                </c:pt>
                <c:pt idx="5">
                  <c:v>1.4598773471050135E-2</c:v>
                </c:pt>
                <c:pt idx="6">
                  <c:v>4.6132198043939456E-2</c:v>
                </c:pt>
                <c:pt idx="7">
                  <c:v>0.14484416275908074</c:v>
                </c:pt>
                <c:pt idx="8">
                  <c:v>0.42819589378510414</c:v>
                </c:pt>
                <c:pt idx="9">
                  <c:v>0.87502595418068718</c:v>
                </c:pt>
                <c:pt idx="10">
                  <c:v>0.99631421937881948</c:v>
                </c:pt>
                <c:pt idx="11">
                  <c:v>0.99995679606210652</c:v>
                </c:pt>
                <c:pt idx="12">
                  <c:v>0.9999995606494525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8B5D-4871-8463-8D2C15D09B8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3326384"/>
        <c:axId val="583079664"/>
      </c:scatterChart>
      <c:valAx>
        <c:axId val="503326384"/>
        <c:scaling>
          <c:logBase val="10"/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 algn="ctr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E/eV</a:t>
                </a:r>
                <a:endParaRPr lang="zh-CN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ctr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E+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3079664"/>
        <c:crosses val="autoZero"/>
        <c:crossBetween val="midCat"/>
      </c:valAx>
      <c:valAx>
        <c:axId val="58307966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 altLang="zh-CN" sz="1000" b="0" i="0" u="none" strike="noStrike" baseline="0">
                    <a:effectLst/>
                  </a:rPr>
                  <a:t>β</a:t>
                </a:r>
                <a:endParaRPr lang="zh-CN" altLang="en-US"/>
              </a:p>
            </c:rich>
          </c:tx>
          <c:layout>
            <c:manualLayout>
              <c:xMode val="edge"/>
              <c:yMode val="edge"/>
              <c:x val="5.7541365600429252E-2"/>
              <c:y val="5.705530051986745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_ 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03326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濠</dc:creator>
  <cp:keywords/>
  <dc:description/>
  <cp:lastModifiedBy>方桂安</cp:lastModifiedBy>
  <cp:revision>10</cp:revision>
  <dcterms:created xsi:type="dcterms:W3CDTF">2021-06-08T00:10:00Z</dcterms:created>
  <dcterms:modified xsi:type="dcterms:W3CDTF">2021-06-08T08:08:00Z</dcterms:modified>
</cp:coreProperties>
</file>