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BC64B" w14:textId="77777777" w:rsidR="00711F1E" w:rsidRDefault="00711F1E">
      <w:pPr>
        <w:pStyle w:val="Titre1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Rapport opérationnel de développement — Food Truck Solidaire (MVP)</w:t>
      </w:r>
    </w:p>
    <w:p w14:paraId="55A2E923" w14:textId="77777777" w:rsidR="00711F1E" w:rsidRDefault="00711F1E">
      <w:pPr>
        <w:pStyle w:val="NormalWeb"/>
        <w:divId w:val="1030112257"/>
        <w:rPr>
          <w:rFonts w:ascii="Arial" w:hAnsi="Arial" w:cs="Arial"/>
        </w:rPr>
      </w:pPr>
      <w:r>
        <w:rPr>
          <w:rStyle w:val="lev"/>
          <w:rFonts w:ascii="Arial" w:hAnsi="Arial" w:cs="Arial"/>
        </w:rPr>
        <w:t>Période : Semaine 1 — MVP Click &amp; Collect</w:t>
      </w:r>
      <w:r>
        <w:rPr>
          <w:rFonts w:ascii="Arial" w:hAnsi="Arial" w:cs="Arial"/>
        </w:rPr>
        <w:br/>
      </w:r>
      <w:r>
        <w:rPr>
          <w:rStyle w:val="lev"/>
          <w:rFonts w:ascii="Arial" w:hAnsi="Arial" w:cs="Arial"/>
        </w:rPr>
        <w:t>Version : 1.0</w:t>
      </w:r>
      <w:r>
        <w:rPr>
          <w:rFonts w:ascii="Arial" w:hAnsi="Arial" w:cs="Arial"/>
        </w:rPr>
        <w:br/>
      </w:r>
      <w:r>
        <w:rPr>
          <w:rStyle w:val="lev"/>
          <w:rFonts w:ascii="Arial" w:hAnsi="Arial" w:cs="Arial"/>
        </w:rPr>
        <w:t>Date : 08/02/2026</w:t>
      </w:r>
      <w:r>
        <w:rPr>
          <w:rFonts w:ascii="Arial" w:hAnsi="Arial" w:cs="Arial"/>
        </w:rPr>
        <w:br/>
      </w:r>
      <w:r>
        <w:rPr>
          <w:rStyle w:val="lev"/>
          <w:rFonts w:ascii="Arial" w:hAnsi="Arial" w:cs="Arial"/>
        </w:rPr>
        <w:t>Destinataire : Client (exploitation interne)</w:t>
      </w:r>
      <w:r>
        <w:rPr>
          <w:rFonts w:ascii="Arial" w:hAnsi="Arial" w:cs="Arial"/>
        </w:rPr>
        <w:t xml:space="preserve"> </w:t>
      </w:r>
    </w:p>
    <w:p w14:paraId="65D6BEE7" w14:textId="77777777" w:rsidR="00711F1E" w:rsidRDefault="00711F1E">
      <w:pPr>
        <w:pStyle w:val="Titre2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Sommaire</w:t>
      </w:r>
    </w:p>
    <w:p w14:paraId="7A667FED" w14:textId="77777777" w:rsidR="00711F1E" w:rsidRDefault="00711F1E">
      <w:pPr>
        <w:numPr>
          <w:ilvl w:val="0"/>
          <w:numId w:val="1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Introduction </w:t>
      </w:r>
    </w:p>
    <w:p w14:paraId="4946A966" w14:textId="77777777" w:rsidR="00711F1E" w:rsidRDefault="00711F1E">
      <w:pPr>
        <w:numPr>
          <w:ilvl w:val="0"/>
          <w:numId w:val="1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Périmètre livré (Semaine 1) </w:t>
      </w:r>
    </w:p>
    <w:p w14:paraId="36DD8319" w14:textId="77777777" w:rsidR="00711F1E" w:rsidRDefault="00711F1E">
      <w:pPr>
        <w:numPr>
          <w:ilvl w:val="0"/>
          <w:numId w:val="1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Architecture modulaire (schéma Mermaid) </w:t>
      </w:r>
    </w:p>
    <w:p w14:paraId="6AFB3623" w14:textId="77777777" w:rsidR="00711F1E" w:rsidRDefault="00711F1E">
      <w:pPr>
        <w:numPr>
          <w:ilvl w:val="0"/>
          <w:numId w:val="1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Exploitation &amp; vérifications (runbook) </w:t>
      </w:r>
    </w:p>
    <w:p w14:paraId="4258D7AC" w14:textId="77777777" w:rsidR="00711F1E" w:rsidRDefault="00711F1E">
      <w:pPr>
        <w:numPr>
          <w:ilvl w:val="0"/>
          <w:numId w:val="1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Coordination Rôle A ↔ Rôle B (handover S1→S2) </w:t>
      </w:r>
    </w:p>
    <w:p w14:paraId="6556BE2B" w14:textId="77777777" w:rsidR="00711F1E" w:rsidRDefault="00711F1E">
      <w:pPr>
        <w:numPr>
          <w:ilvl w:val="0"/>
          <w:numId w:val="1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Objectifs Semaine 2 (Rôle A / Rôle B) </w:t>
      </w:r>
    </w:p>
    <w:p w14:paraId="4BCA6BE9" w14:textId="77777777" w:rsidR="00711F1E" w:rsidRDefault="00711F1E">
      <w:pPr>
        <w:numPr>
          <w:ilvl w:val="0"/>
          <w:numId w:val="1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Conclusion</w:t>
      </w:r>
    </w:p>
    <w:p w14:paraId="2F9A9FE3" w14:textId="77777777" w:rsidR="00711F1E" w:rsidRDefault="00831A1C">
      <w:pPr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439E3918">
          <v:rect id="_x0000_i1031" alt="" style="width:421.4pt;height:.05pt;mso-width-percent:0;mso-height-percent:0;mso-width-percent:0;mso-height-percent:0" o:hrpct="929" o:hralign="center" o:hrstd="t" o:hr="t" fillcolor="#a0a0a0" stroked="f"/>
        </w:pict>
      </w:r>
    </w:p>
    <w:p w14:paraId="59F4A3ED" w14:textId="77777777" w:rsidR="00711F1E" w:rsidRDefault="00711F1E">
      <w:pPr>
        <w:pStyle w:val="Titre2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Introduction</w:t>
      </w:r>
    </w:p>
    <w:p w14:paraId="19419A7C" w14:textId="77777777" w:rsidR="00711F1E" w:rsidRDefault="00711F1E">
      <w:pPr>
        <w:pStyle w:val="NormalWeb"/>
        <w:divId w:val="1030112257"/>
        <w:rPr>
          <w:rFonts w:ascii="Arial" w:hAnsi="Arial" w:cs="Arial"/>
        </w:rPr>
      </w:pPr>
      <w:r>
        <w:rPr>
          <w:rFonts w:ascii="Arial" w:hAnsi="Arial" w:cs="Arial"/>
        </w:rPr>
        <w:t xml:space="preserve">Ce rapport opérationnel de développement a pour objectif de documenter le travail livré sur la </w:t>
      </w:r>
      <w:r>
        <w:rPr>
          <w:rStyle w:val="lev"/>
          <w:rFonts w:ascii="Arial" w:hAnsi="Arial" w:cs="Arial"/>
        </w:rPr>
        <w:t>Semaine 1</w:t>
      </w:r>
      <w:r>
        <w:rPr>
          <w:rFonts w:ascii="Arial" w:hAnsi="Arial" w:cs="Arial"/>
        </w:rPr>
        <w:t xml:space="preserve"> du projet </w:t>
      </w:r>
      <w:r>
        <w:rPr>
          <w:rStyle w:val="Accentuation"/>
          <w:rFonts w:ascii="Arial" w:hAnsi="Arial" w:cs="Arial"/>
        </w:rPr>
        <w:t>Food Truck Solidaire</w:t>
      </w:r>
      <w:r>
        <w:rPr>
          <w:rFonts w:ascii="Arial" w:hAnsi="Arial" w:cs="Arial"/>
        </w:rPr>
        <w:t>. Il permet au client de comprendre la solution livrée, de l’exploiter en interne et de préparer les évolutions des semaines suivantes.</w:t>
      </w:r>
    </w:p>
    <w:p w14:paraId="04D0434B" w14:textId="77777777" w:rsidR="00711F1E" w:rsidRDefault="00831A1C">
      <w:pPr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31C77AF7">
          <v:rect id="_x0000_i1030" alt="" style="width:421.4pt;height:.05pt;mso-width-percent:0;mso-height-percent:0;mso-width-percent:0;mso-height-percent:0" o:hrpct="929" o:hralign="center" o:hrstd="t" o:hr="t" fillcolor="#a0a0a0" stroked="f"/>
        </w:pict>
      </w:r>
    </w:p>
    <w:p w14:paraId="44B24938" w14:textId="77777777" w:rsidR="00711F1E" w:rsidRDefault="00711F1E">
      <w:pPr>
        <w:pStyle w:val="Titre2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 Périmètre livré (Semaine 1)</w:t>
      </w:r>
    </w:p>
    <w:p w14:paraId="06AFD34C" w14:textId="77777777" w:rsidR="00711F1E" w:rsidRDefault="00711F1E">
      <w:pPr>
        <w:pStyle w:val="Titre3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2.1 Attendus Semaine 1 — Rôle B (Ops &amp; Delivery)</w:t>
      </w:r>
    </w:p>
    <w:p w14:paraId="2249B7F1" w14:textId="77777777" w:rsidR="00711F1E" w:rsidRDefault="00711F1E">
      <w:pPr>
        <w:numPr>
          <w:ilvl w:val="0"/>
          <w:numId w:val="2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Choix de l’architecture no-code du MVP </w:t>
      </w:r>
    </w:p>
    <w:p w14:paraId="01226E46" w14:textId="77777777" w:rsidR="00711F1E" w:rsidRDefault="00711F1E">
      <w:pPr>
        <w:numPr>
          <w:ilvl w:val="0"/>
          <w:numId w:val="2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Schéma d’architecture (front / back / data / automatisations) </w:t>
      </w:r>
    </w:p>
    <w:p w14:paraId="20ED1F1D" w14:textId="77777777" w:rsidR="00711F1E" w:rsidRDefault="00711F1E">
      <w:pPr>
        <w:numPr>
          <w:ilvl w:val="0"/>
          <w:numId w:val="2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Création de la base de données initiale </w:t>
      </w:r>
    </w:p>
    <w:p w14:paraId="43CF7167" w14:textId="77777777" w:rsidR="00711F1E" w:rsidRDefault="00711F1E">
      <w:pPr>
        <w:numPr>
          <w:ilvl w:val="0"/>
          <w:numId w:val="2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Intégration du paiement </w:t>
      </w:r>
    </w:p>
    <w:p w14:paraId="083E67E8" w14:textId="77777777" w:rsidR="00711F1E" w:rsidRDefault="00711F1E">
      <w:pPr>
        <w:numPr>
          <w:ilvl w:val="0"/>
          <w:numId w:val="2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Back-office minimal commandes </w:t>
      </w:r>
    </w:p>
    <w:p w14:paraId="5D24E53A" w14:textId="77777777" w:rsidR="00711F1E" w:rsidRDefault="00711F1E">
      <w:pPr>
        <w:numPr>
          <w:ilvl w:val="0"/>
          <w:numId w:val="2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Mise en ligne d’un environnement de test</w:t>
      </w:r>
    </w:p>
    <w:p w14:paraId="6B7AD9E1" w14:textId="77777777" w:rsidR="00711F1E" w:rsidRDefault="00711F1E">
      <w:pPr>
        <w:pStyle w:val="Titre3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2.2 Réalisé Semaine 1 — Rôle B</w:t>
      </w:r>
    </w:p>
    <w:p w14:paraId="63057796" w14:textId="77777777" w:rsidR="00711F1E" w:rsidRDefault="00711F1E">
      <w:pPr>
        <w:numPr>
          <w:ilvl w:val="0"/>
          <w:numId w:val="3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Style w:val="lev"/>
          <w:rFonts w:ascii="Arial" w:eastAsia="Times New Roman" w:hAnsi="Arial" w:cs="Arial"/>
        </w:rPr>
        <w:lastRenderedPageBreak/>
        <w:t>Architecture no-code déployée</w:t>
      </w:r>
      <w:r>
        <w:rPr>
          <w:rFonts w:ascii="Arial" w:eastAsia="Times New Roman" w:hAnsi="Arial" w:cs="Arial"/>
        </w:rPr>
        <w:t xml:space="preserve"> : </w:t>
      </w:r>
      <w:r>
        <w:rPr>
          <w:rStyle w:val="Accentuation"/>
          <w:rFonts w:ascii="Arial" w:eastAsia="Times New Roman" w:hAnsi="Arial" w:cs="Arial"/>
        </w:rPr>
        <w:t>Stripe ↔ n8n ↔ Supabase</w:t>
      </w:r>
      <w:r>
        <w:rPr>
          <w:rFonts w:ascii="Arial" w:eastAsia="Times New Roman" w:hAnsi="Arial" w:cs="Arial"/>
        </w:rPr>
        <w:t xml:space="preserve"> (cloud). </w:t>
      </w:r>
    </w:p>
    <w:p w14:paraId="63C99014" w14:textId="77777777" w:rsidR="00711F1E" w:rsidRDefault="00711F1E">
      <w:pPr>
        <w:numPr>
          <w:ilvl w:val="0"/>
          <w:numId w:val="3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Style w:val="lev"/>
          <w:rFonts w:ascii="Arial" w:eastAsia="Times New Roman" w:hAnsi="Arial" w:cs="Arial"/>
        </w:rPr>
        <w:t>Base Supabase opérationnelle</w:t>
      </w:r>
      <w:r>
        <w:rPr>
          <w:rFonts w:ascii="Arial" w:eastAsia="Times New Roman" w:hAnsi="Arial" w:cs="Arial"/>
        </w:rPr>
        <w:t xml:space="preserve"> : tables nécessaires au MVP en place (dont </w:t>
      </w:r>
      <w:r>
        <w:rPr>
          <w:rStyle w:val="CodeHTML"/>
        </w:rPr>
        <w:t>orders</w:t>
      </w:r>
      <w:r>
        <w:rPr>
          <w:rFonts w:ascii="Arial" w:eastAsia="Times New Roman" w:hAnsi="Arial" w:cs="Arial"/>
        </w:rPr>
        <w:t xml:space="preserve">, </w:t>
      </w:r>
      <w:r>
        <w:rPr>
          <w:rStyle w:val="CodeHTML"/>
        </w:rPr>
        <w:t>payments</w:t>
      </w:r>
      <w:r>
        <w:rPr>
          <w:rFonts w:ascii="Arial" w:eastAsia="Times New Roman" w:hAnsi="Arial" w:cs="Arial"/>
        </w:rPr>
        <w:t xml:space="preserve">, </w:t>
      </w:r>
      <w:r>
        <w:rPr>
          <w:rStyle w:val="CodeHTML"/>
        </w:rPr>
        <w:t>audit_log</w:t>
      </w:r>
      <w:r>
        <w:rPr>
          <w:rFonts w:ascii="Arial" w:eastAsia="Times New Roman" w:hAnsi="Arial" w:cs="Arial"/>
        </w:rPr>
        <w:t xml:space="preserve">). </w:t>
      </w:r>
    </w:p>
    <w:p w14:paraId="46A94042" w14:textId="77777777" w:rsidR="00711F1E" w:rsidRDefault="00711F1E">
      <w:pPr>
        <w:numPr>
          <w:ilvl w:val="0"/>
          <w:numId w:val="3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Style w:val="lev"/>
          <w:rFonts w:ascii="Arial" w:eastAsia="Times New Roman" w:hAnsi="Arial" w:cs="Arial"/>
        </w:rPr>
        <w:t>Paiement Stripe intégré</w:t>
      </w:r>
      <w:r>
        <w:rPr>
          <w:rFonts w:ascii="Arial" w:eastAsia="Times New Roman" w:hAnsi="Arial" w:cs="Arial"/>
        </w:rPr>
        <w:t xml:space="preserve"> : webhooks Stripe configurés vers n8n (mode test). </w:t>
      </w:r>
    </w:p>
    <w:p w14:paraId="6612FA84" w14:textId="77777777" w:rsidR="00711F1E" w:rsidRDefault="00711F1E">
      <w:pPr>
        <w:numPr>
          <w:ilvl w:val="0"/>
          <w:numId w:val="3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Style w:val="lev"/>
          <w:rFonts w:ascii="Arial" w:eastAsia="Times New Roman" w:hAnsi="Arial" w:cs="Arial"/>
        </w:rPr>
        <w:t>Automatisation n8n validée</w:t>
      </w:r>
      <w:r>
        <w:rPr>
          <w:rFonts w:ascii="Arial" w:eastAsia="Times New Roman" w:hAnsi="Arial" w:cs="Arial"/>
        </w:rPr>
        <w:t xml:space="preserve"> : pipeline </w:t>
      </w:r>
      <w:r>
        <w:rPr>
          <w:rStyle w:val="lev"/>
          <w:rFonts w:ascii="Arial" w:eastAsia="Times New Roman" w:hAnsi="Arial" w:cs="Arial"/>
        </w:rPr>
        <w:t>Stripe → n8n → Supabase</w:t>
      </w:r>
      <w:r>
        <w:rPr>
          <w:rFonts w:ascii="Arial" w:eastAsia="Times New Roman" w:hAnsi="Arial" w:cs="Arial"/>
        </w:rPr>
        <w:t xml:space="preserve"> fonctionnel (paiements + audit + mise à jour commande). </w:t>
      </w:r>
    </w:p>
    <w:p w14:paraId="0121924B" w14:textId="77777777" w:rsidR="00711F1E" w:rsidRDefault="00711F1E">
      <w:pPr>
        <w:numPr>
          <w:ilvl w:val="0"/>
          <w:numId w:val="3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Style w:val="lev"/>
          <w:rFonts w:ascii="Arial" w:eastAsia="Times New Roman" w:hAnsi="Arial" w:cs="Arial"/>
        </w:rPr>
        <w:t>Environnement de test (backend) en ligne</w:t>
      </w:r>
      <w:r>
        <w:rPr>
          <w:rFonts w:ascii="Arial" w:eastAsia="Times New Roman" w:hAnsi="Arial" w:cs="Arial"/>
        </w:rPr>
        <w:t xml:space="preserve"> : Supabase + n8n + Stripe test opérationnels.</w:t>
      </w:r>
    </w:p>
    <w:p w14:paraId="7FF5EFC7" w14:textId="77777777" w:rsidR="00711F1E" w:rsidRDefault="00711F1E">
      <w:pPr>
        <w:pStyle w:val="NormalWeb"/>
        <w:divId w:val="853421473"/>
        <w:rPr>
          <w:rFonts w:ascii="Arial" w:hAnsi="Arial" w:cs="Arial"/>
          <w:color w:val="666666"/>
        </w:rPr>
      </w:pPr>
      <w:r>
        <w:rPr>
          <w:rFonts w:ascii="Arial" w:hAnsi="Arial" w:cs="Arial"/>
          <w:color w:val="666666"/>
        </w:rPr>
        <w:t>Remarque : une UI dédiée de back-office (Retool/Softr/Next admin) est un livrable plutôt côté Rôle A (ou S3). En Semaine 1, l’exploitation minimale est possible via Supabase Dashboard.</w:t>
      </w:r>
    </w:p>
    <w:p w14:paraId="18FCAFC4" w14:textId="77777777" w:rsidR="00711F1E" w:rsidRDefault="00831A1C">
      <w:pPr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68B8D6D5">
          <v:rect id="_x0000_i1029" alt="" style="width:421.4pt;height:.05pt;mso-width-percent:0;mso-height-percent:0;mso-width-percent:0;mso-height-percent:0" o:hrpct="929" o:hralign="center" o:hrstd="t" o:hr="t" fillcolor="#a0a0a0" stroked="f"/>
        </w:pict>
      </w:r>
    </w:p>
    <w:p w14:paraId="30EFA4A2" w14:textId="77777777" w:rsidR="00711F1E" w:rsidRDefault="00711F1E">
      <w:pPr>
        <w:pStyle w:val="Titre2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Architecture modulaire (schéma Mermaid)</w:t>
      </w:r>
    </w:p>
    <w:p w14:paraId="748B97B1" w14:textId="77777777" w:rsidR="00711F1E" w:rsidRDefault="00711F1E">
      <w:pPr>
        <w:pStyle w:val="Titre3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3.1 Schéma d’architecture (copier/coller)</w:t>
      </w:r>
    </w:p>
    <w:p w14:paraId="2A474E06" w14:textId="77777777" w:rsidR="00711F1E" w:rsidRDefault="00711F1E">
      <w:pPr>
        <w:pStyle w:val="PrformatHTML"/>
        <w:divId w:val="1030112257"/>
        <w:rPr>
          <w:shd w:val="clear" w:color="auto" w:fill="F4F4F4"/>
        </w:rPr>
      </w:pPr>
      <w:r>
        <w:rPr>
          <w:shd w:val="clear" w:color="auto" w:fill="F4F4F4"/>
        </w:rPr>
        <w:t>graph TB</w:t>
      </w:r>
    </w:p>
    <w:p w14:paraId="0C89053D" w14:textId="77777777" w:rsidR="00711F1E" w:rsidRDefault="00711F1E">
      <w:pPr>
        <w:pStyle w:val="PrformatHTML"/>
        <w:divId w:val="1030112257"/>
        <w:rPr>
          <w:shd w:val="clear" w:color="auto" w:fill="F4F4F4"/>
        </w:rPr>
      </w:pPr>
      <w:r>
        <w:rPr>
          <w:shd w:val="clear" w:color="auto" w:fill="F4F4F4"/>
        </w:rPr>
        <w:t xml:space="preserve">  U[Utilisateur] --&gt; FE[Frontend Next.js (Rôle A)]</w:t>
      </w:r>
    </w:p>
    <w:p w14:paraId="7F9AAC74" w14:textId="77777777" w:rsidR="00711F1E" w:rsidRDefault="00711F1E">
      <w:pPr>
        <w:pStyle w:val="PrformatHTML"/>
        <w:divId w:val="1030112257"/>
        <w:rPr>
          <w:shd w:val="clear" w:color="auto" w:fill="F4F4F4"/>
        </w:rPr>
      </w:pPr>
      <w:r>
        <w:rPr>
          <w:shd w:val="clear" w:color="auto" w:fill="F4F4F4"/>
        </w:rPr>
        <w:t xml:space="preserve">  FE --&gt; STRIPE[Stripe]</w:t>
      </w:r>
    </w:p>
    <w:p w14:paraId="6BD6E04A" w14:textId="77777777" w:rsidR="00711F1E" w:rsidRDefault="00711F1E">
      <w:pPr>
        <w:pStyle w:val="PrformatHTML"/>
        <w:divId w:val="1030112257"/>
        <w:rPr>
          <w:shd w:val="clear" w:color="auto" w:fill="F4F4F4"/>
        </w:rPr>
      </w:pPr>
      <w:r>
        <w:rPr>
          <w:shd w:val="clear" w:color="auto" w:fill="F4F4F4"/>
        </w:rPr>
        <w:t xml:space="preserve">  STRIPE --&gt;|Webhooks| N8N[n8n Cloud — Workflow]</w:t>
      </w:r>
    </w:p>
    <w:p w14:paraId="2D67645B" w14:textId="77777777" w:rsidR="00711F1E" w:rsidRDefault="00711F1E">
      <w:pPr>
        <w:pStyle w:val="PrformatHTML"/>
        <w:divId w:val="1030112257"/>
        <w:rPr>
          <w:shd w:val="clear" w:color="auto" w:fill="F4F4F4"/>
        </w:rPr>
      </w:pPr>
      <w:r>
        <w:rPr>
          <w:shd w:val="clear" w:color="auto" w:fill="F4F4F4"/>
        </w:rPr>
        <w:t xml:space="preserve">  N8N --&gt; SUPA[(Supabase PostgreSQL)]</w:t>
      </w:r>
    </w:p>
    <w:p w14:paraId="7281B911" w14:textId="77777777" w:rsidR="00711F1E" w:rsidRDefault="00711F1E">
      <w:pPr>
        <w:pStyle w:val="PrformatHTML"/>
        <w:divId w:val="1030112257"/>
        <w:rPr>
          <w:shd w:val="clear" w:color="auto" w:fill="F4F4F4"/>
        </w:rPr>
      </w:pPr>
      <w:r>
        <w:rPr>
          <w:shd w:val="clear" w:color="auto" w:fill="F4F4F4"/>
        </w:rPr>
        <w:t xml:space="preserve">  SUPA --&gt; T1[orders]</w:t>
      </w:r>
    </w:p>
    <w:p w14:paraId="75A5C259" w14:textId="77777777" w:rsidR="00711F1E" w:rsidRDefault="00711F1E">
      <w:pPr>
        <w:pStyle w:val="PrformatHTML"/>
        <w:divId w:val="1030112257"/>
        <w:rPr>
          <w:shd w:val="clear" w:color="auto" w:fill="F4F4F4"/>
        </w:rPr>
      </w:pPr>
      <w:r>
        <w:rPr>
          <w:shd w:val="clear" w:color="auto" w:fill="F4F4F4"/>
        </w:rPr>
        <w:t xml:space="preserve">  SUPA --&gt; T2[payments]</w:t>
      </w:r>
    </w:p>
    <w:p w14:paraId="731DD63A" w14:textId="77777777" w:rsidR="00711F1E" w:rsidRDefault="00711F1E">
      <w:pPr>
        <w:pStyle w:val="PrformatHTML"/>
        <w:divId w:val="1030112257"/>
        <w:rPr>
          <w:shd w:val="clear" w:color="auto" w:fill="F4F4F4"/>
        </w:rPr>
      </w:pPr>
      <w:r>
        <w:rPr>
          <w:shd w:val="clear" w:color="auto" w:fill="F4F4F4"/>
        </w:rPr>
        <w:t xml:space="preserve">  SUPA --&gt; T3[audit_log]</w:t>
      </w:r>
    </w:p>
    <w:p w14:paraId="5AB05FB0" w14:textId="77777777" w:rsidR="00711F1E" w:rsidRDefault="00711F1E">
      <w:pPr>
        <w:pStyle w:val="Titre3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3.2 Principe de fonctionnement (résumé)</w:t>
      </w:r>
    </w:p>
    <w:p w14:paraId="3B53BD14" w14:textId="77777777" w:rsidR="00711F1E" w:rsidRDefault="00711F1E">
      <w:pPr>
        <w:numPr>
          <w:ilvl w:val="0"/>
          <w:numId w:val="4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Stripe émet un événement (ex. </w:t>
      </w:r>
      <w:r>
        <w:rPr>
          <w:rStyle w:val="CodeHTML"/>
        </w:rPr>
        <w:t>payment_intent.succeeded</w:t>
      </w:r>
      <w:r>
        <w:rPr>
          <w:rFonts w:ascii="Arial" w:eastAsia="Times New Roman" w:hAnsi="Arial" w:cs="Arial"/>
        </w:rPr>
        <w:t xml:space="preserve">). </w:t>
      </w:r>
    </w:p>
    <w:p w14:paraId="16896F73" w14:textId="77777777" w:rsidR="00711F1E" w:rsidRDefault="00711F1E">
      <w:pPr>
        <w:numPr>
          <w:ilvl w:val="0"/>
          <w:numId w:val="4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Stripe appelle le webhook n8n. </w:t>
      </w:r>
    </w:p>
    <w:p w14:paraId="318557AF" w14:textId="77777777" w:rsidR="00711F1E" w:rsidRDefault="00711F1E">
      <w:pPr>
        <w:numPr>
          <w:ilvl w:val="0"/>
          <w:numId w:val="4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n8n : normalise l’événement, </w:t>
      </w:r>
      <w:r>
        <w:rPr>
          <w:rStyle w:val="lev"/>
          <w:rFonts w:ascii="Arial" w:eastAsia="Times New Roman" w:hAnsi="Arial" w:cs="Arial"/>
        </w:rPr>
        <w:t>upsert</w:t>
      </w:r>
      <w:r>
        <w:rPr>
          <w:rFonts w:ascii="Arial" w:eastAsia="Times New Roman" w:hAnsi="Arial" w:cs="Arial"/>
        </w:rPr>
        <w:t xml:space="preserve"> dans </w:t>
      </w:r>
      <w:r>
        <w:rPr>
          <w:rStyle w:val="CodeHTML"/>
        </w:rPr>
        <w:t>payments</w:t>
      </w:r>
      <w:r>
        <w:rPr>
          <w:rFonts w:ascii="Arial" w:eastAsia="Times New Roman" w:hAnsi="Arial" w:cs="Arial"/>
        </w:rPr>
        <w:t xml:space="preserve">, insère dans </w:t>
      </w:r>
      <w:r>
        <w:rPr>
          <w:rStyle w:val="CodeHTML"/>
        </w:rPr>
        <w:t>audit_log</w:t>
      </w:r>
      <w:r>
        <w:rPr>
          <w:rFonts w:ascii="Arial" w:eastAsia="Times New Roman" w:hAnsi="Arial" w:cs="Arial"/>
        </w:rPr>
        <w:t xml:space="preserve">. </w:t>
      </w:r>
    </w:p>
    <w:p w14:paraId="6381A44C" w14:textId="77777777" w:rsidR="00711F1E" w:rsidRDefault="00711F1E">
      <w:pPr>
        <w:numPr>
          <w:ilvl w:val="0"/>
          <w:numId w:val="4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Si corrélation commande↔paiement disponible, n8n met </w:t>
      </w:r>
      <w:r>
        <w:rPr>
          <w:rStyle w:val="CodeHTML"/>
        </w:rPr>
        <w:t>orders.status = paid</w:t>
      </w:r>
      <w:r>
        <w:rPr>
          <w:rFonts w:ascii="Arial" w:eastAsia="Times New Roman" w:hAnsi="Arial" w:cs="Arial"/>
        </w:rPr>
        <w:t>.</w:t>
      </w:r>
    </w:p>
    <w:p w14:paraId="7F88DBA3" w14:textId="77777777" w:rsidR="00711F1E" w:rsidRDefault="00831A1C">
      <w:pPr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2DC7DFC1">
          <v:rect id="_x0000_i1028" alt="" style="width:421.4pt;height:.05pt;mso-width-percent:0;mso-height-percent:0;mso-width-percent:0;mso-height-percent:0" o:hrpct="929" o:hralign="center" o:hrstd="t" o:hr="t" fillcolor="#a0a0a0" stroked="f"/>
        </w:pict>
      </w:r>
    </w:p>
    <w:p w14:paraId="405EE8DC" w14:textId="77777777" w:rsidR="00711F1E" w:rsidRDefault="00711F1E">
      <w:pPr>
        <w:pStyle w:val="Titre2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 Exploitation &amp; vérifications (runbook)</w:t>
      </w:r>
    </w:p>
    <w:p w14:paraId="1418284D" w14:textId="77777777" w:rsidR="00711F1E" w:rsidRDefault="00711F1E">
      <w:pPr>
        <w:pStyle w:val="Titre3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4.1 Vérifier que le workflow tourne</w:t>
      </w:r>
    </w:p>
    <w:p w14:paraId="7DCEC66B" w14:textId="77777777" w:rsidR="00711F1E" w:rsidRDefault="00711F1E">
      <w:pPr>
        <w:numPr>
          <w:ilvl w:val="0"/>
          <w:numId w:val="5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Ouvrir </w:t>
      </w:r>
      <w:r>
        <w:rPr>
          <w:rStyle w:val="lev"/>
          <w:rFonts w:ascii="Arial" w:eastAsia="Times New Roman" w:hAnsi="Arial" w:cs="Arial"/>
        </w:rPr>
        <w:t>n8n</w:t>
      </w:r>
      <w:r>
        <w:rPr>
          <w:rFonts w:ascii="Arial" w:eastAsia="Times New Roman" w:hAnsi="Arial" w:cs="Arial"/>
        </w:rPr>
        <w:t xml:space="preserve"> → onglet </w:t>
      </w:r>
      <w:r>
        <w:rPr>
          <w:rStyle w:val="lev"/>
          <w:rFonts w:ascii="Arial" w:eastAsia="Times New Roman" w:hAnsi="Arial" w:cs="Arial"/>
        </w:rPr>
        <w:t>Executions</w:t>
      </w:r>
      <w:r>
        <w:rPr>
          <w:rFonts w:ascii="Arial" w:eastAsia="Times New Roman" w:hAnsi="Arial" w:cs="Arial"/>
        </w:rPr>
        <w:t>.</w:t>
      </w:r>
    </w:p>
    <w:p w14:paraId="009EFCC6" w14:textId="77777777" w:rsidR="00711F1E" w:rsidRDefault="00711F1E">
      <w:pPr>
        <w:numPr>
          <w:ilvl w:val="0"/>
          <w:numId w:val="5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Vérifier que les dernières exécutions sont </w:t>
      </w:r>
      <w:r>
        <w:rPr>
          <w:rStyle w:val="lev"/>
          <w:rFonts w:ascii="Arial" w:eastAsia="Times New Roman" w:hAnsi="Arial" w:cs="Arial"/>
        </w:rPr>
        <w:t>vertes</w:t>
      </w:r>
      <w:r>
        <w:rPr>
          <w:rFonts w:ascii="Arial" w:eastAsia="Times New Roman" w:hAnsi="Arial" w:cs="Arial"/>
        </w:rPr>
        <w:t>.</w:t>
      </w:r>
    </w:p>
    <w:p w14:paraId="6E53DBD1" w14:textId="77777777" w:rsidR="00711F1E" w:rsidRDefault="00711F1E">
      <w:pPr>
        <w:pStyle w:val="Titre3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4.2 Vérifier les paiements</w:t>
      </w:r>
    </w:p>
    <w:p w14:paraId="2224E15B" w14:textId="77777777" w:rsidR="00711F1E" w:rsidRDefault="00711F1E">
      <w:pPr>
        <w:numPr>
          <w:ilvl w:val="0"/>
          <w:numId w:val="6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Ouvrir </w:t>
      </w:r>
      <w:r>
        <w:rPr>
          <w:rStyle w:val="lev"/>
          <w:rFonts w:ascii="Arial" w:eastAsia="Times New Roman" w:hAnsi="Arial" w:cs="Arial"/>
        </w:rPr>
        <w:t>Supabase</w:t>
      </w:r>
      <w:r>
        <w:rPr>
          <w:rFonts w:ascii="Arial" w:eastAsia="Times New Roman" w:hAnsi="Arial" w:cs="Arial"/>
        </w:rPr>
        <w:t xml:space="preserve"> → Table Editor → table </w:t>
      </w:r>
      <w:r>
        <w:rPr>
          <w:rStyle w:val="CodeHTML"/>
        </w:rPr>
        <w:t>payments</w:t>
      </w:r>
      <w:r>
        <w:rPr>
          <w:rFonts w:ascii="Arial" w:eastAsia="Times New Roman" w:hAnsi="Arial" w:cs="Arial"/>
        </w:rPr>
        <w:t>.</w:t>
      </w:r>
    </w:p>
    <w:p w14:paraId="7BE62BCF" w14:textId="77777777" w:rsidR="00711F1E" w:rsidRDefault="00711F1E">
      <w:pPr>
        <w:numPr>
          <w:ilvl w:val="0"/>
          <w:numId w:val="6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 xml:space="preserve">Vérifier l’apparition de lignes avec </w:t>
      </w:r>
      <w:r>
        <w:rPr>
          <w:rStyle w:val="CodeHTML"/>
        </w:rPr>
        <w:t>stripe_payment_intent_id</w:t>
      </w:r>
      <w:r>
        <w:rPr>
          <w:rFonts w:ascii="Arial" w:eastAsia="Times New Roman" w:hAnsi="Arial" w:cs="Arial"/>
        </w:rPr>
        <w:t xml:space="preserve"> (préfixe </w:t>
      </w:r>
      <w:r>
        <w:rPr>
          <w:rStyle w:val="CodeHTML"/>
        </w:rPr>
        <w:t>pi_</w:t>
      </w:r>
      <w:r>
        <w:rPr>
          <w:rFonts w:ascii="Arial" w:eastAsia="Times New Roman" w:hAnsi="Arial" w:cs="Arial"/>
        </w:rPr>
        <w:t>).</w:t>
      </w:r>
    </w:p>
    <w:p w14:paraId="482B968A" w14:textId="77777777" w:rsidR="00711F1E" w:rsidRDefault="00711F1E">
      <w:pPr>
        <w:pStyle w:val="Titre3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4.3 Vérifier la traçabilité</w:t>
      </w:r>
    </w:p>
    <w:p w14:paraId="4B3B0D04" w14:textId="77777777" w:rsidR="00711F1E" w:rsidRDefault="00711F1E">
      <w:pPr>
        <w:numPr>
          <w:ilvl w:val="0"/>
          <w:numId w:val="7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Ouvrir </w:t>
      </w:r>
      <w:r>
        <w:rPr>
          <w:rStyle w:val="lev"/>
          <w:rFonts w:ascii="Arial" w:eastAsia="Times New Roman" w:hAnsi="Arial" w:cs="Arial"/>
        </w:rPr>
        <w:t>Supabase</w:t>
      </w:r>
      <w:r>
        <w:rPr>
          <w:rFonts w:ascii="Arial" w:eastAsia="Times New Roman" w:hAnsi="Arial" w:cs="Arial"/>
        </w:rPr>
        <w:t xml:space="preserve"> → Table Editor → table </w:t>
      </w:r>
      <w:r>
        <w:rPr>
          <w:rStyle w:val="CodeHTML"/>
        </w:rPr>
        <w:t>audit_log</w:t>
      </w:r>
      <w:r>
        <w:rPr>
          <w:rFonts w:ascii="Arial" w:eastAsia="Times New Roman" w:hAnsi="Arial" w:cs="Arial"/>
        </w:rPr>
        <w:t>.</w:t>
      </w:r>
    </w:p>
    <w:p w14:paraId="336F26F9" w14:textId="77777777" w:rsidR="00711F1E" w:rsidRDefault="00711F1E">
      <w:pPr>
        <w:numPr>
          <w:ilvl w:val="0"/>
          <w:numId w:val="7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Vérifier la présence de lignes avec </w:t>
      </w:r>
      <w:r>
        <w:rPr>
          <w:rStyle w:val="CodeHTML"/>
        </w:rPr>
        <w:t>event_type</w:t>
      </w:r>
      <w:r>
        <w:rPr>
          <w:rFonts w:ascii="Arial" w:eastAsia="Times New Roman" w:hAnsi="Arial" w:cs="Arial"/>
        </w:rPr>
        <w:t xml:space="preserve"> (ex. </w:t>
      </w:r>
      <w:r>
        <w:rPr>
          <w:rStyle w:val="CodeHTML"/>
        </w:rPr>
        <w:t>payment_intent.succeeded</w:t>
      </w:r>
      <w:r>
        <w:rPr>
          <w:rFonts w:ascii="Arial" w:eastAsia="Times New Roman" w:hAnsi="Arial" w:cs="Arial"/>
        </w:rPr>
        <w:t>).</w:t>
      </w:r>
    </w:p>
    <w:p w14:paraId="4A36F41A" w14:textId="77777777" w:rsidR="00711F1E" w:rsidRDefault="00711F1E">
      <w:pPr>
        <w:pStyle w:val="Titre3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4.4 Test rapide (Stripe CLI)</w:t>
      </w:r>
    </w:p>
    <w:p w14:paraId="393F5486" w14:textId="77777777" w:rsidR="00711F1E" w:rsidRDefault="00711F1E">
      <w:pPr>
        <w:pStyle w:val="PrformatHTML"/>
        <w:divId w:val="1030112257"/>
        <w:rPr>
          <w:shd w:val="clear" w:color="auto" w:fill="F4F4F4"/>
        </w:rPr>
      </w:pPr>
      <w:r>
        <w:rPr>
          <w:shd w:val="clear" w:color="auto" w:fill="F4F4F4"/>
        </w:rPr>
        <w:t>stripe login</w:t>
      </w:r>
    </w:p>
    <w:p w14:paraId="4D9A72AB" w14:textId="77777777" w:rsidR="00711F1E" w:rsidRDefault="00711F1E">
      <w:pPr>
        <w:pStyle w:val="PrformatHTML"/>
        <w:divId w:val="1030112257"/>
        <w:rPr>
          <w:shd w:val="clear" w:color="auto" w:fill="F4F4F4"/>
        </w:rPr>
      </w:pPr>
      <w:r>
        <w:rPr>
          <w:shd w:val="clear" w:color="auto" w:fill="F4F4F4"/>
        </w:rPr>
        <w:t>stripe trigger payment_intent.succeeded</w:t>
      </w:r>
    </w:p>
    <w:p w14:paraId="392DE9BB" w14:textId="77777777" w:rsidR="00711F1E" w:rsidRDefault="00711F1E">
      <w:pPr>
        <w:pStyle w:val="NormalWeb"/>
        <w:divId w:val="1030112257"/>
        <w:rPr>
          <w:rFonts w:ascii="Arial" w:hAnsi="Arial" w:cs="Arial"/>
        </w:rPr>
      </w:pPr>
      <w:r>
        <w:rPr>
          <w:rFonts w:ascii="Arial" w:hAnsi="Arial" w:cs="Arial"/>
        </w:rPr>
        <w:t xml:space="preserve">Résultat attendu : exécution n8n verte + nouvelles lignes dans </w:t>
      </w:r>
      <w:r>
        <w:rPr>
          <w:rStyle w:val="CodeHTML"/>
        </w:rPr>
        <w:t>payments</w:t>
      </w:r>
      <w:r>
        <w:rPr>
          <w:rFonts w:ascii="Arial" w:hAnsi="Arial" w:cs="Arial"/>
        </w:rPr>
        <w:t xml:space="preserve"> et </w:t>
      </w:r>
      <w:r>
        <w:rPr>
          <w:rStyle w:val="CodeHTML"/>
        </w:rPr>
        <w:t>audit_log</w:t>
      </w:r>
      <w:r>
        <w:rPr>
          <w:rFonts w:ascii="Arial" w:hAnsi="Arial" w:cs="Arial"/>
        </w:rPr>
        <w:t>.</w:t>
      </w:r>
    </w:p>
    <w:p w14:paraId="316C7C15" w14:textId="77777777" w:rsidR="00711F1E" w:rsidRDefault="00831A1C">
      <w:pPr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172AAC2F">
          <v:rect id="_x0000_i1027" alt="" style="width:421.4pt;height:.05pt;mso-width-percent:0;mso-height-percent:0;mso-width-percent:0;mso-height-percent:0" o:hrpct="929" o:hralign="center" o:hrstd="t" o:hr="t" fillcolor="#a0a0a0" stroked="f"/>
        </w:pict>
      </w:r>
    </w:p>
    <w:p w14:paraId="29E1009B" w14:textId="77777777" w:rsidR="00711F1E" w:rsidRDefault="00711F1E">
      <w:pPr>
        <w:pStyle w:val="Titre2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 Coordination Rôle A ↔ Rôle B (handover S1→S2)</w:t>
      </w:r>
    </w:p>
    <w:p w14:paraId="37E0FF05" w14:textId="77777777" w:rsidR="00711F1E" w:rsidRDefault="00711F1E">
      <w:pPr>
        <w:pStyle w:val="Titre3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5.1 Ce que le Rôle B doit donner au Rôle A</w:t>
      </w:r>
    </w:p>
    <w:p w14:paraId="4DA42BF2" w14:textId="77777777" w:rsidR="00711F1E" w:rsidRDefault="00711F1E">
      <w:pPr>
        <w:numPr>
          <w:ilvl w:val="0"/>
          <w:numId w:val="8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Export JSON du workflow n8n + capture du canvas « tout au vert ». </w:t>
      </w:r>
    </w:p>
    <w:p w14:paraId="2E36C78B" w14:textId="77777777" w:rsidR="00711F1E" w:rsidRDefault="00711F1E">
      <w:pPr>
        <w:numPr>
          <w:ilvl w:val="0"/>
          <w:numId w:val="8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URL webhook n8n </w:t>
      </w:r>
      <w:r>
        <w:rPr>
          <w:rStyle w:val="lev"/>
          <w:rFonts w:ascii="Arial" w:eastAsia="Times New Roman" w:hAnsi="Arial" w:cs="Arial"/>
        </w:rPr>
        <w:t>production</w:t>
      </w:r>
      <w:r>
        <w:rPr>
          <w:rFonts w:ascii="Arial" w:eastAsia="Times New Roman" w:hAnsi="Arial" w:cs="Arial"/>
        </w:rPr>
        <w:t xml:space="preserve"> configurée dans Stripe + liste des événements écoutés. </w:t>
      </w:r>
    </w:p>
    <w:p w14:paraId="0691F72B" w14:textId="77777777" w:rsidR="00711F1E" w:rsidRDefault="00711F1E">
      <w:pPr>
        <w:numPr>
          <w:ilvl w:val="0"/>
          <w:numId w:val="8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Schéma Supabase : tables (</w:t>
      </w:r>
      <w:r>
        <w:rPr>
          <w:rStyle w:val="CodeHTML"/>
        </w:rPr>
        <w:t>orders</w:t>
      </w:r>
      <w:r>
        <w:rPr>
          <w:rFonts w:ascii="Arial" w:eastAsia="Times New Roman" w:hAnsi="Arial" w:cs="Arial"/>
        </w:rPr>
        <w:t xml:space="preserve">, </w:t>
      </w:r>
      <w:r>
        <w:rPr>
          <w:rStyle w:val="CodeHTML"/>
        </w:rPr>
        <w:t>payments</w:t>
      </w:r>
      <w:r>
        <w:rPr>
          <w:rFonts w:ascii="Arial" w:eastAsia="Times New Roman" w:hAnsi="Arial" w:cs="Arial"/>
        </w:rPr>
        <w:t xml:space="preserve">, </w:t>
      </w:r>
      <w:r>
        <w:rPr>
          <w:rStyle w:val="CodeHTML"/>
        </w:rPr>
        <w:t>audit_log</w:t>
      </w:r>
      <w:r>
        <w:rPr>
          <w:rFonts w:ascii="Arial" w:eastAsia="Times New Roman" w:hAnsi="Arial" w:cs="Arial"/>
        </w:rPr>
        <w:t xml:space="preserve">) + champs clés + convention de statuts. </w:t>
      </w:r>
    </w:p>
    <w:p w14:paraId="28C3CDAB" w14:textId="77777777" w:rsidR="00711F1E" w:rsidRDefault="00711F1E">
      <w:pPr>
        <w:numPr>
          <w:ilvl w:val="0"/>
          <w:numId w:val="8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Variables d’environnement nécessaires (Stripe + Supabase) via canal sécurisé. </w:t>
      </w:r>
    </w:p>
    <w:p w14:paraId="7AB5D091" w14:textId="77777777" w:rsidR="00711F1E" w:rsidRDefault="00711F1E">
      <w:pPr>
        <w:numPr>
          <w:ilvl w:val="0"/>
          <w:numId w:val="8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Protocole de test backend (Stripe CLI + vérifs Supabase) et critères « OK ».</w:t>
      </w:r>
    </w:p>
    <w:p w14:paraId="2C0F3467" w14:textId="77777777" w:rsidR="00711F1E" w:rsidRDefault="00711F1E">
      <w:pPr>
        <w:pStyle w:val="NormalWeb"/>
        <w:divId w:val="1030112257"/>
        <w:rPr>
          <w:rFonts w:ascii="Arial" w:hAnsi="Arial" w:cs="Arial"/>
        </w:rPr>
      </w:pPr>
      <w:r>
        <w:rPr>
          <w:rStyle w:val="lev"/>
          <w:rFonts w:ascii="Arial" w:hAnsi="Arial" w:cs="Arial"/>
        </w:rPr>
        <w:t>Point bloquant à aligner</w:t>
      </w:r>
      <w:r>
        <w:rPr>
          <w:rFonts w:ascii="Arial" w:hAnsi="Arial" w:cs="Arial"/>
        </w:rPr>
        <w:t xml:space="preserve"> : corrélation commande ↔ paiement (ex. </w:t>
      </w:r>
      <w:r>
        <w:rPr>
          <w:rStyle w:val="CodeHTML"/>
        </w:rPr>
        <w:t>PaymentIntent.metadata.order_id</w:t>
      </w:r>
      <w:r>
        <w:rPr>
          <w:rFonts w:ascii="Arial" w:hAnsi="Arial" w:cs="Arial"/>
        </w:rPr>
        <w:t xml:space="preserve"> ou </w:t>
      </w:r>
      <w:r>
        <w:rPr>
          <w:rStyle w:val="CodeHTML"/>
        </w:rPr>
        <w:t>orders.correlation_id</w:t>
      </w:r>
      <w:r>
        <w:rPr>
          <w:rFonts w:ascii="Arial" w:hAnsi="Arial" w:cs="Arial"/>
        </w:rPr>
        <w:t>).</w:t>
      </w:r>
    </w:p>
    <w:p w14:paraId="5E5A1248" w14:textId="77777777" w:rsidR="00711F1E" w:rsidRDefault="00711F1E">
      <w:pPr>
        <w:pStyle w:val="Titre3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5.2 Ce que le Rôle A doit donner au Rôle B</w:t>
      </w:r>
    </w:p>
    <w:p w14:paraId="407C3D35" w14:textId="77777777" w:rsidR="00711F1E" w:rsidRDefault="00711F1E">
      <w:pPr>
        <w:numPr>
          <w:ilvl w:val="0"/>
          <w:numId w:val="9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Contrat « commande » : structure </w:t>
      </w:r>
      <w:r>
        <w:rPr>
          <w:rStyle w:val="CodeHTML"/>
        </w:rPr>
        <w:t>items</w:t>
      </w:r>
      <w:r>
        <w:rPr>
          <w:rFonts w:ascii="Arial" w:eastAsia="Times New Roman" w:hAnsi="Arial" w:cs="Arial"/>
        </w:rPr>
        <w:t xml:space="preserve">, calcul de </w:t>
      </w:r>
      <w:r>
        <w:rPr>
          <w:rStyle w:val="CodeHTML"/>
        </w:rPr>
        <w:t>total_amount</w:t>
      </w:r>
      <w:r>
        <w:rPr>
          <w:rFonts w:ascii="Arial" w:eastAsia="Times New Roman" w:hAnsi="Arial" w:cs="Arial"/>
        </w:rPr>
        <w:t xml:space="preserve">, règles (horaires, quantités, options). </w:t>
      </w:r>
    </w:p>
    <w:p w14:paraId="7944E70D" w14:textId="77777777" w:rsidR="00711F1E" w:rsidRDefault="00711F1E">
      <w:pPr>
        <w:numPr>
          <w:ilvl w:val="0"/>
          <w:numId w:val="9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Décision et format exact de la corrélation commande ↔ paiement. </w:t>
      </w:r>
    </w:p>
    <w:p w14:paraId="6360E4E4" w14:textId="77777777" w:rsidR="00711F1E" w:rsidRDefault="00711F1E">
      <w:pPr>
        <w:numPr>
          <w:ilvl w:val="0"/>
          <w:numId w:val="9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Parcours post-paiement (success/cancel URLs, écran confirmation). </w:t>
      </w:r>
    </w:p>
    <w:p w14:paraId="1739F2BF" w14:textId="77777777" w:rsidR="00711F1E" w:rsidRDefault="00711F1E">
      <w:pPr>
        <w:numPr>
          <w:ilvl w:val="0"/>
          <w:numId w:val="9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Définition du back-office minimal cible (lecture seules vs actions, outil). </w:t>
      </w:r>
    </w:p>
    <w:p w14:paraId="25223CCA" w14:textId="77777777" w:rsidR="00711F1E" w:rsidRDefault="00711F1E">
      <w:pPr>
        <w:numPr>
          <w:ilvl w:val="0"/>
          <w:numId w:val="9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Plan de déploiement frontend (Vercel) + URL staging et env vars attendues.</w:t>
      </w:r>
    </w:p>
    <w:p w14:paraId="2D82DC16" w14:textId="77777777" w:rsidR="00711F1E" w:rsidRDefault="00711F1E">
      <w:pPr>
        <w:pStyle w:val="Titre3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5.3 Checklist (10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6815"/>
        <w:gridCol w:w="1569"/>
      </w:tblGrid>
      <w:tr w:rsidR="00C73AB4" w14:paraId="159056B3" w14:textId="77777777">
        <w:trPr>
          <w:divId w:val="10301122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21582" w14:textId="77777777" w:rsidR="00711F1E" w:rsidRDefault="00711F1E">
            <w:pPr>
              <w:jc w:val="right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523FC3B7" w14:textId="77777777" w:rsidR="00711F1E" w:rsidRDefault="00711F1E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34412C0" w14:textId="77777777" w:rsidR="00711F1E" w:rsidRDefault="00711F1E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Responsable</w:t>
            </w:r>
          </w:p>
        </w:tc>
      </w:tr>
      <w:tr w:rsidR="00C73AB4" w14:paraId="7BA8C863" w14:textId="77777777">
        <w:trPr>
          <w:divId w:val="1030112257"/>
          <w:tblCellSpacing w:w="15" w:type="dxa"/>
        </w:trPr>
        <w:tc>
          <w:tcPr>
            <w:tcW w:w="0" w:type="auto"/>
            <w:vAlign w:val="center"/>
            <w:hideMark/>
          </w:tcPr>
          <w:p w14:paraId="5D5AC9BF" w14:textId="77777777" w:rsidR="00711F1E" w:rsidRDefault="00711F1E">
            <w:pPr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FA917B" w14:textId="77777777" w:rsidR="00711F1E" w:rsidRDefault="00711F1E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Partager export JSON workflow n8n + screenshot « tout au vert »</w:t>
            </w:r>
          </w:p>
        </w:tc>
        <w:tc>
          <w:tcPr>
            <w:tcW w:w="0" w:type="auto"/>
            <w:vAlign w:val="center"/>
            <w:hideMark/>
          </w:tcPr>
          <w:p w14:paraId="6DAC0781" w14:textId="77777777" w:rsidR="00711F1E" w:rsidRDefault="00711F1E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 → A</w:t>
            </w:r>
          </w:p>
        </w:tc>
      </w:tr>
      <w:tr w:rsidR="00C73AB4" w14:paraId="6D02F511" w14:textId="77777777">
        <w:trPr>
          <w:divId w:val="1030112257"/>
          <w:tblCellSpacing w:w="15" w:type="dxa"/>
        </w:trPr>
        <w:tc>
          <w:tcPr>
            <w:tcW w:w="0" w:type="auto"/>
            <w:vAlign w:val="center"/>
            <w:hideMark/>
          </w:tcPr>
          <w:p w14:paraId="151C66CB" w14:textId="77777777" w:rsidR="00711F1E" w:rsidRDefault="00711F1E">
            <w:pPr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A031B7" w14:textId="77777777" w:rsidR="00711F1E" w:rsidRDefault="00711F1E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Partager URL webhook n8n production + events Stripe</w:t>
            </w:r>
          </w:p>
        </w:tc>
        <w:tc>
          <w:tcPr>
            <w:tcW w:w="0" w:type="auto"/>
            <w:vAlign w:val="center"/>
            <w:hideMark/>
          </w:tcPr>
          <w:p w14:paraId="05A02DA0" w14:textId="77777777" w:rsidR="00711F1E" w:rsidRDefault="00711F1E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 → A</w:t>
            </w:r>
          </w:p>
        </w:tc>
      </w:tr>
      <w:tr w:rsidR="00C73AB4" w14:paraId="58AFCC14" w14:textId="77777777">
        <w:trPr>
          <w:divId w:val="1030112257"/>
          <w:tblCellSpacing w:w="15" w:type="dxa"/>
        </w:trPr>
        <w:tc>
          <w:tcPr>
            <w:tcW w:w="0" w:type="auto"/>
            <w:vAlign w:val="center"/>
            <w:hideMark/>
          </w:tcPr>
          <w:p w14:paraId="258071E2" w14:textId="77777777" w:rsidR="00711F1E" w:rsidRDefault="00711F1E">
            <w:pPr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9DA35F" w14:textId="77777777" w:rsidR="00711F1E" w:rsidRDefault="00711F1E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Partager schéma Supabase + statuts commandes</w:t>
            </w:r>
          </w:p>
        </w:tc>
        <w:tc>
          <w:tcPr>
            <w:tcW w:w="0" w:type="auto"/>
            <w:vAlign w:val="center"/>
            <w:hideMark/>
          </w:tcPr>
          <w:p w14:paraId="79915D28" w14:textId="77777777" w:rsidR="00711F1E" w:rsidRDefault="00711F1E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 → A</w:t>
            </w:r>
          </w:p>
        </w:tc>
      </w:tr>
      <w:tr w:rsidR="00C73AB4" w14:paraId="3A701EDD" w14:textId="77777777">
        <w:trPr>
          <w:divId w:val="1030112257"/>
          <w:tblCellSpacing w:w="15" w:type="dxa"/>
        </w:trPr>
        <w:tc>
          <w:tcPr>
            <w:tcW w:w="0" w:type="auto"/>
            <w:vAlign w:val="center"/>
            <w:hideMark/>
          </w:tcPr>
          <w:p w14:paraId="6B35018A" w14:textId="77777777" w:rsidR="00711F1E" w:rsidRDefault="00711F1E">
            <w:pPr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B890903" w14:textId="77777777" w:rsidR="00711F1E" w:rsidRDefault="00711F1E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Partager liste env vars + secrets via canal sécurisé</w:t>
            </w:r>
          </w:p>
        </w:tc>
        <w:tc>
          <w:tcPr>
            <w:tcW w:w="0" w:type="auto"/>
            <w:vAlign w:val="center"/>
            <w:hideMark/>
          </w:tcPr>
          <w:p w14:paraId="032B97ED" w14:textId="77777777" w:rsidR="00711F1E" w:rsidRDefault="00711F1E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 → A</w:t>
            </w:r>
          </w:p>
        </w:tc>
      </w:tr>
      <w:tr w:rsidR="00C73AB4" w14:paraId="4EA792A8" w14:textId="77777777">
        <w:trPr>
          <w:divId w:val="1030112257"/>
          <w:tblCellSpacing w:w="15" w:type="dxa"/>
        </w:trPr>
        <w:tc>
          <w:tcPr>
            <w:tcW w:w="0" w:type="auto"/>
            <w:vAlign w:val="center"/>
            <w:hideMark/>
          </w:tcPr>
          <w:p w14:paraId="7A5CCDDD" w14:textId="77777777" w:rsidR="00711F1E" w:rsidRDefault="00711F1E">
            <w:pPr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552965D" w14:textId="77777777" w:rsidR="00711F1E" w:rsidRDefault="00711F1E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Partager protocole de test backend (CLI + vérifs Supabase)</w:t>
            </w:r>
          </w:p>
        </w:tc>
        <w:tc>
          <w:tcPr>
            <w:tcW w:w="0" w:type="auto"/>
            <w:vAlign w:val="center"/>
            <w:hideMark/>
          </w:tcPr>
          <w:p w14:paraId="5C5F4A05" w14:textId="77777777" w:rsidR="00711F1E" w:rsidRDefault="00711F1E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 → A</w:t>
            </w:r>
          </w:p>
        </w:tc>
      </w:tr>
      <w:tr w:rsidR="00C73AB4" w14:paraId="35B32123" w14:textId="77777777">
        <w:trPr>
          <w:divId w:val="1030112257"/>
          <w:tblCellSpacing w:w="15" w:type="dxa"/>
        </w:trPr>
        <w:tc>
          <w:tcPr>
            <w:tcW w:w="0" w:type="auto"/>
            <w:vAlign w:val="center"/>
            <w:hideMark/>
          </w:tcPr>
          <w:p w14:paraId="0DB22601" w14:textId="77777777" w:rsidR="00711F1E" w:rsidRDefault="00711F1E">
            <w:pPr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668A838" w14:textId="77777777" w:rsidR="00711F1E" w:rsidRDefault="00711F1E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Fournir contrat de données commande (</w:t>
            </w:r>
            <w:r>
              <w:rPr>
                <w:rStyle w:val="CodeHTML"/>
              </w:rPr>
              <w:t>items</w:t>
            </w:r>
            <w:r>
              <w:rPr>
                <w:rFonts w:ascii="Arial" w:eastAsia="Times New Roman" w:hAnsi="Arial" w:cs="Arial"/>
              </w:rPr>
              <w:t xml:space="preserve">, </w:t>
            </w:r>
            <w:r>
              <w:rPr>
                <w:rStyle w:val="CodeHTML"/>
              </w:rPr>
              <w:t>total_amount</w:t>
            </w:r>
            <w:r>
              <w:rPr>
                <w:rFonts w:ascii="Arial" w:eastAsia="Times New Roman" w:hAnsi="Arial" w:cs="Arial"/>
              </w:rPr>
              <w:t>, règles)</w:t>
            </w:r>
          </w:p>
        </w:tc>
        <w:tc>
          <w:tcPr>
            <w:tcW w:w="0" w:type="auto"/>
            <w:vAlign w:val="center"/>
            <w:hideMark/>
          </w:tcPr>
          <w:p w14:paraId="780A1421" w14:textId="77777777" w:rsidR="00711F1E" w:rsidRDefault="00711F1E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 → B</w:t>
            </w:r>
          </w:p>
        </w:tc>
      </w:tr>
      <w:tr w:rsidR="00C73AB4" w14:paraId="4284DD04" w14:textId="77777777">
        <w:trPr>
          <w:divId w:val="1030112257"/>
          <w:tblCellSpacing w:w="15" w:type="dxa"/>
        </w:trPr>
        <w:tc>
          <w:tcPr>
            <w:tcW w:w="0" w:type="auto"/>
            <w:vAlign w:val="center"/>
            <w:hideMark/>
          </w:tcPr>
          <w:p w14:paraId="340B0BD0" w14:textId="77777777" w:rsidR="00711F1E" w:rsidRDefault="00711F1E">
            <w:pPr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6D10B12" w14:textId="77777777" w:rsidR="00711F1E" w:rsidRDefault="00711F1E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Décider la corrélation commande ↔ paiement (format exact)</w:t>
            </w:r>
          </w:p>
        </w:tc>
        <w:tc>
          <w:tcPr>
            <w:tcW w:w="0" w:type="auto"/>
            <w:vAlign w:val="center"/>
            <w:hideMark/>
          </w:tcPr>
          <w:p w14:paraId="3CA28995" w14:textId="77777777" w:rsidR="00711F1E" w:rsidRDefault="00711F1E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 ↔ B</w:t>
            </w:r>
          </w:p>
        </w:tc>
      </w:tr>
      <w:tr w:rsidR="00C73AB4" w14:paraId="7189F40C" w14:textId="77777777">
        <w:trPr>
          <w:divId w:val="1030112257"/>
          <w:tblCellSpacing w:w="15" w:type="dxa"/>
        </w:trPr>
        <w:tc>
          <w:tcPr>
            <w:tcW w:w="0" w:type="auto"/>
            <w:vAlign w:val="center"/>
            <w:hideMark/>
          </w:tcPr>
          <w:p w14:paraId="7E1FABA8" w14:textId="77777777" w:rsidR="00711F1E" w:rsidRDefault="00711F1E">
            <w:pPr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00937A1" w14:textId="77777777" w:rsidR="00711F1E" w:rsidRDefault="00711F1E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Fournir parcours post-paiement (URLs + écrans)</w:t>
            </w:r>
          </w:p>
        </w:tc>
        <w:tc>
          <w:tcPr>
            <w:tcW w:w="0" w:type="auto"/>
            <w:vAlign w:val="center"/>
            <w:hideMark/>
          </w:tcPr>
          <w:p w14:paraId="1CA7EF09" w14:textId="77777777" w:rsidR="00711F1E" w:rsidRDefault="00711F1E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 → B</w:t>
            </w:r>
          </w:p>
        </w:tc>
      </w:tr>
      <w:tr w:rsidR="00C73AB4" w14:paraId="7CD43984" w14:textId="77777777">
        <w:trPr>
          <w:divId w:val="1030112257"/>
          <w:tblCellSpacing w:w="15" w:type="dxa"/>
        </w:trPr>
        <w:tc>
          <w:tcPr>
            <w:tcW w:w="0" w:type="auto"/>
            <w:vAlign w:val="center"/>
            <w:hideMark/>
          </w:tcPr>
          <w:p w14:paraId="54647103" w14:textId="77777777" w:rsidR="00711F1E" w:rsidRDefault="00711F1E">
            <w:pPr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C505549" w14:textId="77777777" w:rsidR="00711F1E" w:rsidRDefault="00711F1E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Définir back-office minimal cible (besoins + outil)</w:t>
            </w:r>
          </w:p>
        </w:tc>
        <w:tc>
          <w:tcPr>
            <w:tcW w:w="0" w:type="auto"/>
            <w:vAlign w:val="center"/>
            <w:hideMark/>
          </w:tcPr>
          <w:p w14:paraId="20E49927" w14:textId="77777777" w:rsidR="00711F1E" w:rsidRDefault="00711F1E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 ↔ B</w:t>
            </w:r>
          </w:p>
        </w:tc>
      </w:tr>
      <w:tr w:rsidR="00C73AB4" w14:paraId="5A5F86C8" w14:textId="77777777">
        <w:trPr>
          <w:divId w:val="1030112257"/>
          <w:tblCellSpacing w:w="15" w:type="dxa"/>
        </w:trPr>
        <w:tc>
          <w:tcPr>
            <w:tcW w:w="0" w:type="auto"/>
            <w:vAlign w:val="center"/>
            <w:hideMark/>
          </w:tcPr>
          <w:p w14:paraId="74AF80AD" w14:textId="77777777" w:rsidR="00711F1E" w:rsidRDefault="00711F1E">
            <w:pPr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BE85321" w14:textId="77777777" w:rsidR="00711F1E" w:rsidRDefault="00711F1E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Test e2e commun + preuves (IDs + captures)</w:t>
            </w:r>
          </w:p>
        </w:tc>
        <w:tc>
          <w:tcPr>
            <w:tcW w:w="0" w:type="auto"/>
            <w:vAlign w:val="center"/>
            <w:hideMark/>
          </w:tcPr>
          <w:p w14:paraId="6AC9CA37" w14:textId="77777777" w:rsidR="00711F1E" w:rsidRDefault="00711F1E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 ↔ B</w:t>
            </w:r>
          </w:p>
        </w:tc>
      </w:tr>
    </w:tbl>
    <w:p w14:paraId="1DC28897" w14:textId="77777777" w:rsidR="00711F1E" w:rsidRDefault="00831A1C">
      <w:pPr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07A70802">
          <v:rect id="_x0000_i1026" alt="" style="width:421.4pt;height:.05pt;mso-width-percent:0;mso-height-percent:0;mso-width-percent:0;mso-height-percent:0" o:hrpct="929" o:hralign="center" o:hrstd="t" o:hr="t" fillcolor="#a0a0a0" stroked="f"/>
        </w:pict>
      </w:r>
    </w:p>
    <w:p w14:paraId="4AFECBD7" w14:textId="77777777" w:rsidR="00711F1E" w:rsidRDefault="00711F1E">
      <w:pPr>
        <w:pStyle w:val="Titre2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 Objectifs Semaine 2 (selon planning initial)</w:t>
      </w:r>
    </w:p>
    <w:p w14:paraId="2BDEDFC8" w14:textId="77777777" w:rsidR="00711F1E" w:rsidRDefault="00711F1E">
      <w:pPr>
        <w:pStyle w:val="Titre3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6.1 Rôle A — Semaine 2 (Customer &amp; Impact)</w:t>
      </w:r>
    </w:p>
    <w:p w14:paraId="203BCBFB" w14:textId="77777777" w:rsidR="00711F1E" w:rsidRDefault="00711F1E">
      <w:pPr>
        <w:numPr>
          <w:ilvl w:val="0"/>
          <w:numId w:val="10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Définition du persona bénéficiaire </w:t>
      </w:r>
    </w:p>
    <w:p w14:paraId="310D2B3C" w14:textId="77777777" w:rsidR="00711F1E" w:rsidRDefault="00711F1E">
      <w:pPr>
        <w:numPr>
          <w:ilvl w:val="0"/>
          <w:numId w:val="10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Parcours bénéficiaire simplifié (sans compte) </w:t>
      </w:r>
    </w:p>
    <w:p w14:paraId="61406879" w14:textId="77777777" w:rsidR="00711F1E" w:rsidRDefault="00711F1E">
      <w:pPr>
        <w:numPr>
          <w:ilvl w:val="0"/>
          <w:numId w:val="10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Règles métier repas suspendu (conditions, limites) </w:t>
      </w:r>
    </w:p>
    <w:p w14:paraId="7EF4D553" w14:textId="77777777" w:rsidR="00711F1E" w:rsidRDefault="00711F1E">
      <w:pPr>
        <w:numPr>
          <w:ilvl w:val="0"/>
          <w:numId w:val="10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User stories repas suspendu </w:t>
      </w:r>
    </w:p>
    <w:p w14:paraId="11A8DC86" w14:textId="77777777" w:rsidR="00711F1E" w:rsidRDefault="00711F1E">
      <w:pPr>
        <w:numPr>
          <w:ilvl w:val="0"/>
          <w:numId w:val="10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Validation équité / compréhension </w:t>
      </w:r>
    </w:p>
    <w:p w14:paraId="1620AE77" w14:textId="77777777" w:rsidR="00711F1E" w:rsidRDefault="00711F1E">
      <w:pPr>
        <w:numPr>
          <w:ilvl w:val="0"/>
          <w:numId w:val="10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Contribution à l’ERD (logique métier)</w:t>
      </w:r>
    </w:p>
    <w:p w14:paraId="7ED1BE07" w14:textId="77777777" w:rsidR="00711F1E" w:rsidRDefault="00711F1E">
      <w:pPr>
        <w:pStyle w:val="Titre3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6.2 Rôle B — Semaine 2 (Ops &amp; Delivery)</w:t>
      </w:r>
    </w:p>
    <w:p w14:paraId="4F741897" w14:textId="77777777" w:rsidR="00711F1E" w:rsidRDefault="00711F1E">
      <w:pPr>
        <w:numPr>
          <w:ilvl w:val="0"/>
          <w:numId w:val="11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Extension du modèle de données </w:t>
      </w:r>
    </w:p>
    <w:p w14:paraId="33E0310C" w14:textId="77777777" w:rsidR="00711F1E" w:rsidRDefault="00711F1E">
      <w:pPr>
        <w:numPr>
          <w:ilvl w:val="0"/>
          <w:numId w:val="11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Modélisation relationnelle (ERD) </w:t>
      </w:r>
    </w:p>
    <w:p w14:paraId="3AC66B2F" w14:textId="77777777" w:rsidR="00711F1E" w:rsidRDefault="00711F1E">
      <w:pPr>
        <w:numPr>
          <w:ilvl w:val="0"/>
          <w:numId w:val="11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Implémentation stock repas suspendus </w:t>
      </w:r>
    </w:p>
    <w:p w14:paraId="690AAB09" w14:textId="77777777" w:rsidR="00711F1E" w:rsidRDefault="00711F1E">
      <w:pPr>
        <w:numPr>
          <w:ilvl w:val="0"/>
          <w:numId w:val="11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Génération QR code </w:t>
      </w:r>
    </w:p>
    <w:p w14:paraId="5950649D" w14:textId="77777777" w:rsidR="00711F1E" w:rsidRDefault="00711F1E">
      <w:pPr>
        <w:numPr>
          <w:ilvl w:val="0"/>
          <w:numId w:val="11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Automatisations de retrait </w:t>
      </w:r>
    </w:p>
    <w:p w14:paraId="7C30CDE6" w14:textId="77777777" w:rsidR="00711F1E" w:rsidRDefault="00711F1E">
      <w:pPr>
        <w:numPr>
          <w:ilvl w:val="0"/>
          <w:numId w:val="11"/>
        </w:numPr>
        <w:spacing w:before="100" w:beforeAutospacing="1" w:after="75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Tests scénarios limites (rupture, doublon)</w:t>
      </w:r>
    </w:p>
    <w:p w14:paraId="7757DBD9" w14:textId="77777777" w:rsidR="00711F1E" w:rsidRDefault="00831A1C">
      <w:pPr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65C93966">
          <v:rect id="_x0000_i1025" alt="" style="width:421.4pt;height:.05pt;mso-width-percent:0;mso-height-percent:0;mso-width-percent:0;mso-height-percent:0" o:hrpct="929" o:hralign="center" o:hrstd="t" o:hr="t" fillcolor="#a0a0a0" stroked="f"/>
        </w:pict>
      </w:r>
    </w:p>
    <w:p w14:paraId="009A183C" w14:textId="77777777" w:rsidR="00711F1E" w:rsidRDefault="00711F1E">
      <w:pPr>
        <w:pStyle w:val="Titre2"/>
        <w:divId w:val="1030112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7. Conclusion</w:t>
      </w:r>
    </w:p>
    <w:p w14:paraId="32A067C6" w14:textId="77777777" w:rsidR="00711F1E" w:rsidRDefault="00711F1E">
      <w:pPr>
        <w:pStyle w:val="NormalWeb"/>
        <w:divId w:val="1030112257"/>
        <w:rPr>
          <w:rFonts w:ascii="Arial" w:hAnsi="Arial" w:cs="Arial"/>
        </w:rPr>
      </w:pPr>
      <w:r>
        <w:rPr>
          <w:rFonts w:ascii="Arial" w:hAnsi="Arial" w:cs="Arial"/>
        </w:rPr>
        <w:t>La Semaine 1 a permis de livrer le socle backend du MVP (données, paiement, automatisations) en environnement de test. La Semaine 2 consistera à intégrer les travaux côté Rôle A (parcours bénéficiaire / règles métier) avec les extensions techniques côté Rôle B (modèle de données, stock, QR code et automatisations de retrait).</w:t>
      </w:r>
    </w:p>
    <w:sectPr w:rsidR="00711F1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C506B"/>
    <w:multiLevelType w:val="multilevel"/>
    <w:tmpl w:val="B152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A5A99"/>
    <w:multiLevelType w:val="multilevel"/>
    <w:tmpl w:val="BEEA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02602"/>
    <w:multiLevelType w:val="multilevel"/>
    <w:tmpl w:val="C47C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70481"/>
    <w:multiLevelType w:val="multilevel"/>
    <w:tmpl w:val="FC9E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844B8"/>
    <w:multiLevelType w:val="multilevel"/>
    <w:tmpl w:val="ED8C9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490530"/>
    <w:multiLevelType w:val="multilevel"/>
    <w:tmpl w:val="4548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A2C7F"/>
    <w:multiLevelType w:val="multilevel"/>
    <w:tmpl w:val="68B66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A3375B"/>
    <w:multiLevelType w:val="multilevel"/>
    <w:tmpl w:val="95AC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20200"/>
    <w:multiLevelType w:val="multilevel"/>
    <w:tmpl w:val="F39A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CE1FC8"/>
    <w:multiLevelType w:val="multilevel"/>
    <w:tmpl w:val="E58A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892312"/>
    <w:multiLevelType w:val="multilevel"/>
    <w:tmpl w:val="402C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007039">
    <w:abstractNumId w:val="6"/>
  </w:num>
  <w:num w:numId="2" w16cid:durableId="243996676">
    <w:abstractNumId w:val="5"/>
  </w:num>
  <w:num w:numId="3" w16cid:durableId="1137919418">
    <w:abstractNumId w:val="2"/>
  </w:num>
  <w:num w:numId="4" w16cid:durableId="1327243551">
    <w:abstractNumId w:val="4"/>
  </w:num>
  <w:num w:numId="5" w16cid:durableId="1225217544">
    <w:abstractNumId w:val="9"/>
  </w:num>
  <w:num w:numId="6" w16cid:durableId="1379546502">
    <w:abstractNumId w:val="7"/>
  </w:num>
  <w:num w:numId="7" w16cid:durableId="544415889">
    <w:abstractNumId w:val="1"/>
  </w:num>
  <w:num w:numId="8" w16cid:durableId="1618871876">
    <w:abstractNumId w:val="0"/>
  </w:num>
  <w:num w:numId="9" w16cid:durableId="269894547">
    <w:abstractNumId w:val="3"/>
  </w:num>
  <w:num w:numId="10" w16cid:durableId="1901600651">
    <w:abstractNumId w:val="8"/>
  </w:num>
  <w:num w:numId="11" w16cid:durableId="695001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F1E"/>
    <w:rsid w:val="00165C5B"/>
    <w:rsid w:val="005619CF"/>
    <w:rsid w:val="0057652D"/>
    <w:rsid w:val="00711F1E"/>
    <w:rsid w:val="00831A1C"/>
    <w:rsid w:val="00C7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7774CA4"/>
  <w15:chartTrackingRefBased/>
  <w15:docId w15:val="{08A797DA-FD7E-4009-AC10-A21679B7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before="240" w:after="120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pPr>
      <w:spacing w:before="240" w:after="120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pPr>
      <w:spacing w:before="240" w:after="120"/>
      <w:outlineLvl w:val="2"/>
    </w:pPr>
    <w:rPr>
      <w:b/>
      <w:bCs/>
      <w:sz w:val="27"/>
      <w:szCs w:val="27"/>
    </w:rPr>
  </w:style>
  <w:style w:type="paragraph" w:styleId="Titre4">
    <w:name w:val="heading 4"/>
    <w:basedOn w:val="Normal"/>
    <w:link w:val="Titre4Car"/>
    <w:uiPriority w:val="9"/>
    <w:qFormat/>
    <w:pPr>
      <w:spacing w:before="240" w:after="120"/>
      <w:outlineLvl w:val="3"/>
    </w:pPr>
    <w:rPr>
      <w:b/>
      <w:bCs/>
    </w:rPr>
  </w:style>
  <w:style w:type="paragraph" w:styleId="Titre5">
    <w:name w:val="heading 5"/>
    <w:basedOn w:val="Normal"/>
    <w:link w:val="Titre5Car"/>
    <w:uiPriority w:val="9"/>
    <w:qFormat/>
    <w:pPr>
      <w:spacing w:before="240" w:after="120"/>
      <w:outlineLvl w:val="4"/>
    </w:pPr>
    <w:rPr>
      <w:b/>
      <w:bCs/>
      <w:sz w:val="20"/>
      <w:szCs w:val="20"/>
    </w:rPr>
  </w:style>
  <w:style w:type="paragraph" w:styleId="Titre6">
    <w:name w:val="heading 6"/>
    <w:basedOn w:val="Normal"/>
    <w:link w:val="Titre6Car"/>
    <w:uiPriority w:val="9"/>
    <w:qFormat/>
    <w:pPr>
      <w:spacing w:before="240" w:after="120"/>
      <w:outlineLvl w:val="5"/>
    </w:pPr>
    <w:rPr>
      <w:b/>
      <w:bCs/>
      <w:sz w:val="15"/>
      <w:szCs w:val="15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Pr>
      <w:strike w:val="0"/>
      <w:dstrike w:val="0"/>
      <w:color w:val="0066CC"/>
      <w:u w:val="none"/>
      <w:effect w:val="none"/>
    </w:rPr>
  </w:style>
  <w:style w:type="character" w:styleId="Lienhypertextesuivivisit">
    <w:name w:val="FollowedHyperlink"/>
    <w:basedOn w:val="Policepardfaut"/>
    <w:uiPriority w:val="99"/>
    <w:semiHidden/>
    <w:unhideWhenUsed/>
    <w:rPr>
      <w:strike w:val="0"/>
      <w:dstrike w:val="0"/>
      <w:color w:val="0066CC"/>
      <w:u w:val="none"/>
      <w:effect w:val="none"/>
    </w:rPr>
  </w:style>
  <w:style w:type="character" w:styleId="CodeHTML">
    <w:name w:val="HTML Code"/>
    <w:basedOn w:val="Policepardfaut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shd w:val="clear" w:color="auto" w:fill="F4F4F4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pP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Pr>
      <w:rFonts w:ascii="Consolas" w:eastAsiaTheme="minorEastAsia" w:hAnsi="Consolas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15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112257">
      <w:bodyDiv w:val="1"/>
      <w:marLeft w:val="300"/>
      <w:marRight w:val="30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21473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single" w:sz="24" w:space="12" w:color="DDDDDD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858</Words>
  <Characters>4724</Characters>
  <Application>Microsoft Office Word</Application>
  <DocSecurity>0</DocSecurity>
  <Lines>39</Lines>
  <Paragraphs>11</Paragraphs>
  <ScaleCrop>false</ScaleCrop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CARA-USER</dc:creator>
  <cp:keywords/>
  <dc:description/>
  <cp:lastModifiedBy>Essaddik SIMOU</cp:lastModifiedBy>
  <cp:revision>2</cp:revision>
  <dcterms:created xsi:type="dcterms:W3CDTF">2026-02-08T16:21:00Z</dcterms:created>
  <dcterms:modified xsi:type="dcterms:W3CDTF">2026-02-08T16:21:00Z</dcterms:modified>
</cp:coreProperties>
</file>