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E6232">
      <w:pPr>
        <w:rPr>
          <w:rFonts w:hint="eastAsia" w:ascii="仿宋_GB2312" w:eastAsia="仿宋_GB2312"/>
          <w:sz w:val="32"/>
          <w:szCs w:val="32"/>
        </w:rPr>
      </w:pPr>
    </w:p>
    <w:p w14:paraId="47BDFDEC">
      <w:pPr>
        <w:ind w:firstLine="570"/>
        <w:rPr>
          <w:rFonts w:eastAsia="楷体_GB2312"/>
          <w:spacing w:val="-40"/>
        </w:rPr>
      </w:pPr>
    </w:p>
    <w:p w14:paraId="402A59F3">
      <w:pPr>
        <w:spacing w:line="900" w:lineRule="exact"/>
        <w:jc w:val="center"/>
        <w:rPr>
          <w:rFonts w:hint="eastAsia" w:ascii="方正小标宋简体" w:hAnsi="方正小标宋简体" w:eastAsia="方正小标宋简体" w:cs="方正小标宋简体"/>
          <w:b w:val="0"/>
          <w:bCs/>
          <w:sz w:val="44"/>
          <w:lang w:val="en-US" w:eastAsia="zh-CN"/>
        </w:rPr>
      </w:pPr>
      <w:r>
        <w:rPr>
          <w:rFonts w:hint="eastAsia" w:ascii="方正小标宋简体" w:hAnsi="方正小标宋简体" w:eastAsia="方正小标宋简体" w:cs="方正小标宋简体"/>
          <w:b w:val="0"/>
          <w:bCs/>
          <w:sz w:val="44"/>
        </w:rPr>
        <w:t>长春大学旅游学院科研专项基金项</w:t>
      </w:r>
      <w:r>
        <w:rPr>
          <w:rFonts w:hint="eastAsia" w:ascii="方正小标宋简体" w:hAnsi="方正小标宋简体" w:eastAsia="方正小标宋简体" w:cs="方正小标宋简体"/>
          <w:b w:val="0"/>
          <w:bCs/>
          <w:sz w:val="44"/>
          <w:szCs w:val="44"/>
          <w:lang w:val="en-US" w:eastAsia="zh-CN"/>
        </w:rPr>
        <w:t>目</w:t>
      </w:r>
    </w:p>
    <w:p w14:paraId="33EF0051">
      <w:pPr>
        <w:ind w:firstLine="220" w:firstLineChars="50"/>
        <w:jc w:val="center"/>
        <w:rPr>
          <w:rFonts w:hint="eastAsia" w:ascii="方正小标宋简体" w:hAnsi="方正小标宋简体" w:eastAsia="方正小标宋简体" w:cs="方正小标宋简体"/>
          <w:b w:val="0"/>
          <w:bCs/>
          <w:sz w:val="44"/>
          <w:szCs w:val="44"/>
        </w:rPr>
      </w:pPr>
    </w:p>
    <w:p w14:paraId="013B0911">
      <w:pPr>
        <w:ind w:firstLine="220" w:firstLineChars="50"/>
        <w:jc w:val="center"/>
        <w:rPr>
          <w:rFonts w:hint="eastAsia" w:ascii="方正小标宋简体" w:hAnsi="方正小标宋简体" w:eastAsia="方正小标宋简体" w:cs="方正小标宋简体"/>
          <w:b w:val="0"/>
          <w:bCs/>
          <w:sz w:val="44"/>
          <w:szCs w:val="44"/>
        </w:rPr>
      </w:pPr>
      <w:r>
        <w:rPr>
          <w:rFonts w:hint="eastAsia" w:ascii="方正小标宋简体" w:hAnsi="方正小标宋简体" w:eastAsia="方正小标宋简体" w:cs="方正小标宋简体"/>
          <w:b w:val="0"/>
          <w:bCs/>
          <w:sz w:val="44"/>
          <w:szCs w:val="44"/>
        </w:rPr>
        <w:t>申</w:t>
      </w:r>
      <w:r>
        <w:rPr>
          <w:rFonts w:hint="eastAsia" w:ascii="方正小标宋简体" w:hAnsi="方正小标宋简体" w:eastAsia="方正小标宋简体" w:cs="方正小标宋简体"/>
          <w:b w:val="0"/>
          <w:bCs/>
          <w:sz w:val="44"/>
          <w:szCs w:val="44"/>
          <w:lang w:val="en-US" w:eastAsia="zh-CN"/>
        </w:rPr>
        <w:t xml:space="preserve"> </w:t>
      </w:r>
      <w:r>
        <w:rPr>
          <w:rFonts w:hint="eastAsia" w:ascii="方正小标宋简体" w:hAnsi="方正小标宋简体" w:eastAsia="方正小标宋简体" w:cs="方正小标宋简体"/>
          <w:b w:val="0"/>
          <w:bCs/>
          <w:sz w:val="44"/>
          <w:szCs w:val="44"/>
        </w:rPr>
        <w:t>请</w:t>
      </w:r>
      <w:r>
        <w:rPr>
          <w:rFonts w:hint="eastAsia" w:ascii="方正小标宋简体" w:hAnsi="方正小标宋简体" w:eastAsia="方正小标宋简体" w:cs="方正小标宋简体"/>
          <w:b w:val="0"/>
          <w:bCs/>
          <w:sz w:val="44"/>
          <w:szCs w:val="44"/>
          <w:lang w:val="en-US" w:eastAsia="zh-CN"/>
        </w:rPr>
        <w:t xml:space="preserve"> </w:t>
      </w:r>
      <w:r>
        <w:rPr>
          <w:rFonts w:hint="eastAsia" w:ascii="方正小标宋简体" w:hAnsi="方正小标宋简体" w:eastAsia="方正小标宋简体" w:cs="方正小标宋简体"/>
          <w:b w:val="0"/>
          <w:bCs/>
          <w:sz w:val="44"/>
          <w:szCs w:val="44"/>
        </w:rPr>
        <w:t>书</w:t>
      </w:r>
    </w:p>
    <w:p w14:paraId="42882316">
      <w:pPr>
        <w:ind w:firstLine="570"/>
        <w:rPr>
          <w:rFonts w:hint="eastAsia" w:eastAsia="楷体_GB2312"/>
          <w:spacing w:val="-40"/>
        </w:rPr>
      </w:pPr>
    </w:p>
    <w:p w14:paraId="28723E2B">
      <w:pPr>
        <w:ind w:firstLine="570"/>
        <w:rPr>
          <w:rFonts w:hint="eastAsia" w:eastAsia="楷体_GB2312"/>
          <w:spacing w:val="-40"/>
        </w:rPr>
      </w:pPr>
    </w:p>
    <w:p w14:paraId="1B399BBB">
      <w:pPr>
        <w:ind w:firstLine="570"/>
        <w:rPr>
          <w:rFonts w:eastAsia="楷体_GB2312"/>
          <w:spacing w:val="-40"/>
        </w:rPr>
      </w:pPr>
    </w:p>
    <w:p w14:paraId="586897E0">
      <w:pPr>
        <w:ind w:firstLine="570"/>
        <w:rPr>
          <w:rFonts w:eastAsia="楷体_GB2312"/>
          <w:spacing w:val="-40"/>
        </w:rPr>
      </w:pPr>
    </w:p>
    <w:p w14:paraId="2A2E8360">
      <w:pPr>
        <w:tabs>
          <w:tab w:val="left" w:pos="1176"/>
          <w:tab w:val="left" w:pos="1372"/>
          <w:tab w:val="left" w:pos="7644"/>
          <w:tab w:val="left" w:pos="7840"/>
          <w:tab w:val="left" w:pos="8036"/>
        </w:tabs>
        <w:spacing w:line="560" w:lineRule="exact"/>
        <w:ind w:firstLine="979" w:firstLineChars="445"/>
        <w:rPr>
          <w:rFonts w:hint="eastAsia" w:eastAsia="楷体_GB2312"/>
          <w:spacing w:val="-40"/>
          <w:kern w:val="0"/>
          <w:sz w:val="30"/>
        </w:rPr>
      </w:pPr>
    </w:p>
    <w:p w14:paraId="6FC347E0">
      <w:pPr>
        <w:spacing w:line="900" w:lineRule="exact"/>
        <w:jc w:val="left"/>
        <w:rPr>
          <w:rFonts w:hint="eastAsia"/>
          <w:b/>
          <w:sz w:val="30"/>
          <w:u w:val="single"/>
        </w:rPr>
      </w:pPr>
      <w:r>
        <w:rPr>
          <w:rFonts w:hint="eastAsia" w:ascii="宋体" w:hAnsi="宋体"/>
          <w:kern w:val="0"/>
          <w:sz w:val="32"/>
          <w:szCs w:val="32"/>
        </w:rPr>
        <w:t xml:space="preserve">  项目</w:t>
      </w:r>
      <w:r>
        <w:rPr>
          <w:rFonts w:hint="eastAsia" w:ascii="宋体" w:hAnsi="宋体"/>
          <w:kern w:val="0"/>
          <w:sz w:val="32"/>
          <w:szCs w:val="32"/>
          <w:lang w:val="en-US" w:eastAsia="zh-CN"/>
        </w:rPr>
        <w:t>类别</w:t>
      </w:r>
      <w:r>
        <w:rPr>
          <w:rFonts w:hint="eastAsia" w:ascii="宋体" w:hAnsi="宋体"/>
          <w:kern w:val="0"/>
          <w:sz w:val="32"/>
          <w:szCs w:val="32"/>
          <w:u w:val="single"/>
        </w:rPr>
        <w:t xml:space="preserve">                                      </w:t>
      </w:r>
    </w:p>
    <w:p w14:paraId="60CA565B">
      <w:pPr>
        <w:spacing w:line="900" w:lineRule="exact"/>
        <w:jc w:val="left"/>
        <w:rPr>
          <w:rFonts w:hint="eastAsia" w:ascii="宋体" w:hAnsi="宋体"/>
          <w:kern w:val="0"/>
          <w:sz w:val="32"/>
          <w:szCs w:val="32"/>
          <w:u w:val="single"/>
        </w:rPr>
      </w:pPr>
      <w:r>
        <w:rPr>
          <w:rFonts w:hint="eastAsia"/>
          <w:b/>
          <w:sz w:val="30"/>
        </w:rPr>
        <w:t xml:space="preserve">  </w:t>
      </w:r>
      <w:r>
        <w:rPr>
          <w:rFonts w:hint="eastAsia" w:ascii="宋体" w:hAnsi="宋体"/>
          <w:kern w:val="0"/>
          <w:sz w:val="32"/>
          <w:szCs w:val="32"/>
          <w:lang w:val="en-US" w:eastAsia="zh-CN"/>
        </w:rPr>
        <w:t>所属学科</w:t>
      </w:r>
      <w:r>
        <w:rPr>
          <w:rFonts w:hint="eastAsia" w:ascii="宋体" w:hAnsi="宋体"/>
          <w:kern w:val="0"/>
          <w:sz w:val="32"/>
          <w:szCs w:val="32"/>
          <w:u w:val="single"/>
        </w:rPr>
        <w:t xml:space="preserve">           </w:t>
      </w:r>
      <w:r>
        <w:rPr>
          <w:rFonts w:hint="eastAsia" w:ascii="宋体" w:hAnsi="宋体"/>
          <w:kern w:val="0"/>
          <w:sz w:val="32"/>
          <w:szCs w:val="32"/>
          <w:u w:val="single"/>
          <w:lang w:val="en-US" w:eastAsia="zh-CN"/>
        </w:rPr>
        <w:t xml:space="preserve">             </w:t>
      </w:r>
      <w:r>
        <w:rPr>
          <w:rFonts w:hint="eastAsia" w:ascii="宋体" w:hAnsi="宋体"/>
          <w:kern w:val="0"/>
          <w:sz w:val="32"/>
          <w:szCs w:val="32"/>
          <w:u w:val="single"/>
        </w:rPr>
        <w:t xml:space="preserve">    </w:t>
      </w:r>
      <w:r>
        <w:rPr>
          <w:rFonts w:hint="eastAsia" w:ascii="宋体" w:hAnsi="宋体"/>
          <w:kern w:val="0"/>
          <w:sz w:val="32"/>
          <w:szCs w:val="32"/>
          <w:u w:val="single"/>
          <w:lang w:val="en-US" w:eastAsia="zh-CN"/>
        </w:rPr>
        <w:t xml:space="preserve"> </w:t>
      </w:r>
      <w:r>
        <w:rPr>
          <w:rFonts w:hint="eastAsia" w:ascii="宋体" w:hAnsi="宋体"/>
          <w:kern w:val="0"/>
          <w:sz w:val="32"/>
          <w:szCs w:val="32"/>
          <w:u w:val="single"/>
        </w:rPr>
        <w:t xml:space="preserve">         </w:t>
      </w:r>
    </w:p>
    <w:p w14:paraId="4BA165FE">
      <w:pPr>
        <w:spacing w:line="900" w:lineRule="exact"/>
        <w:jc w:val="left"/>
        <w:rPr>
          <w:rFonts w:hint="eastAsia" w:ascii="宋体" w:hAnsi="宋体"/>
          <w:kern w:val="0"/>
          <w:sz w:val="32"/>
          <w:szCs w:val="32"/>
          <w:u w:val="single"/>
        </w:rPr>
      </w:pPr>
      <w:r>
        <w:rPr>
          <w:rFonts w:hint="eastAsia"/>
          <w:b/>
          <w:sz w:val="30"/>
        </w:rPr>
        <w:t xml:space="preserve">  </w:t>
      </w:r>
      <w:r>
        <w:rPr>
          <w:rFonts w:hint="eastAsia" w:ascii="宋体" w:hAnsi="宋体"/>
          <w:kern w:val="0"/>
          <w:sz w:val="32"/>
          <w:szCs w:val="32"/>
          <w:lang w:val="en-US" w:eastAsia="zh-CN"/>
        </w:rPr>
        <w:t>项目名称</w:t>
      </w:r>
      <w:r>
        <w:rPr>
          <w:rFonts w:hint="eastAsia" w:ascii="宋体" w:hAnsi="宋体"/>
          <w:kern w:val="0"/>
          <w:sz w:val="32"/>
          <w:szCs w:val="32"/>
          <w:u w:val="single"/>
        </w:rPr>
        <w:t xml:space="preserve">                                      </w:t>
      </w:r>
    </w:p>
    <w:p w14:paraId="1F37117F">
      <w:pPr>
        <w:spacing w:line="900" w:lineRule="exact"/>
        <w:jc w:val="left"/>
        <w:rPr>
          <w:rFonts w:hint="eastAsia"/>
          <w:b/>
          <w:sz w:val="30"/>
          <w:u w:val="single"/>
        </w:rPr>
      </w:pPr>
      <w:r>
        <w:rPr>
          <w:rFonts w:hint="eastAsia"/>
          <w:b/>
          <w:sz w:val="30"/>
        </w:rPr>
        <w:t xml:space="preserve">  </w:t>
      </w:r>
      <w:r>
        <w:rPr>
          <w:rFonts w:hint="eastAsia" w:ascii="宋体" w:hAnsi="宋体"/>
          <w:kern w:val="0"/>
          <w:sz w:val="32"/>
          <w:szCs w:val="32"/>
          <w:lang w:val="en-US" w:eastAsia="zh-CN"/>
        </w:rPr>
        <w:t>项目负责</w:t>
      </w:r>
      <w:r>
        <w:rPr>
          <w:rFonts w:hint="eastAsia" w:ascii="宋体" w:hAnsi="宋体"/>
          <w:kern w:val="0"/>
          <w:sz w:val="32"/>
          <w:szCs w:val="32"/>
        </w:rPr>
        <w:t>人</w:t>
      </w:r>
      <w:r>
        <w:rPr>
          <w:rFonts w:hint="eastAsia" w:ascii="宋体" w:hAnsi="宋体"/>
          <w:kern w:val="0"/>
          <w:sz w:val="32"/>
          <w:szCs w:val="32"/>
          <w:u w:val="single"/>
        </w:rPr>
        <w:t xml:space="preserve">                                    </w:t>
      </w:r>
    </w:p>
    <w:p w14:paraId="50DCF64A">
      <w:pPr>
        <w:spacing w:line="900" w:lineRule="exact"/>
        <w:jc w:val="left"/>
        <w:rPr>
          <w:rFonts w:hint="eastAsia"/>
          <w:b/>
          <w:sz w:val="30"/>
          <w:u w:val="single"/>
        </w:rPr>
      </w:pPr>
      <w:r>
        <w:rPr>
          <w:rFonts w:hint="eastAsia"/>
          <w:b/>
          <w:sz w:val="30"/>
        </w:rPr>
        <w:t xml:space="preserve">  </w:t>
      </w:r>
      <w:r>
        <w:rPr>
          <w:rFonts w:hint="eastAsia" w:ascii="宋体" w:hAnsi="宋体"/>
          <w:kern w:val="0"/>
          <w:sz w:val="32"/>
          <w:szCs w:val="32"/>
        </w:rPr>
        <w:t>学院、部门</w:t>
      </w:r>
      <w:r>
        <w:rPr>
          <w:rFonts w:hint="eastAsia" w:ascii="宋体" w:hAnsi="宋体"/>
          <w:kern w:val="0"/>
          <w:sz w:val="32"/>
          <w:szCs w:val="32"/>
          <w:u w:val="single"/>
        </w:rPr>
        <w:t xml:space="preserve">                                    </w:t>
      </w:r>
    </w:p>
    <w:p w14:paraId="174AFA17">
      <w:pPr>
        <w:spacing w:line="900" w:lineRule="exact"/>
        <w:jc w:val="left"/>
        <w:rPr>
          <w:rFonts w:hint="eastAsia"/>
          <w:b/>
          <w:sz w:val="30"/>
          <w:u w:val="single"/>
        </w:rPr>
      </w:pPr>
      <w:r>
        <w:rPr>
          <w:rFonts w:hint="eastAsia"/>
          <w:b/>
          <w:sz w:val="30"/>
        </w:rPr>
        <w:t xml:space="preserve">  </w:t>
      </w:r>
      <w:r>
        <w:rPr>
          <w:rFonts w:hint="eastAsia" w:ascii="宋体" w:hAnsi="宋体"/>
          <w:kern w:val="0"/>
          <w:sz w:val="32"/>
          <w:szCs w:val="32"/>
        </w:rPr>
        <w:t>申请日期</w:t>
      </w:r>
      <w:r>
        <w:rPr>
          <w:rFonts w:hint="eastAsia" w:ascii="宋体" w:hAnsi="宋体"/>
          <w:kern w:val="0"/>
          <w:sz w:val="32"/>
          <w:szCs w:val="32"/>
          <w:u w:val="single"/>
        </w:rPr>
        <w:t xml:space="preserve">                                      </w:t>
      </w:r>
    </w:p>
    <w:p w14:paraId="664FE4A3">
      <w:pPr>
        <w:spacing w:line="720" w:lineRule="auto"/>
        <w:ind w:firstLine="570"/>
        <w:rPr>
          <w:rFonts w:hint="eastAsia" w:ascii="宋体" w:hAnsi="宋体"/>
          <w:spacing w:val="-40"/>
          <w:sz w:val="32"/>
          <w:szCs w:val="32"/>
        </w:rPr>
      </w:pPr>
    </w:p>
    <w:p w14:paraId="187CD925">
      <w:pPr>
        <w:ind w:firstLine="570"/>
        <w:rPr>
          <w:rFonts w:hint="eastAsia" w:ascii="宋体" w:hAnsi="宋体"/>
          <w:spacing w:val="-40"/>
          <w:sz w:val="32"/>
          <w:szCs w:val="32"/>
        </w:rPr>
      </w:pPr>
      <w:r>
        <w:rPr>
          <w:rFonts w:hint="eastAsia" w:ascii="宋体" w:hAnsi="宋体"/>
          <w:spacing w:val="-40"/>
          <w:sz w:val="32"/>
          <w:szCs w:val="32"/>
        </w:rPr>
        <w:t xml:space="preserve">                                   </w:t>
      </w:r>
    </w:p>
    <w:p w14:paraId="1666F6D6">
      <w:pPr>
        <w:rPr>
          <w:rFonts w:hint="eastAsia" w:ascii="宋体" w:hAnsi="宋体"/>
          <w:spacing w:val="-40"/>
          <w:sz w:val="32"/>
          <w:szCs w:val="32"/>
        </w:rPr>
      </w:pPr>
    </w:p>
    <w:p w14:paraId="36F72A53">
      <w:pPr>
        <w:jc w:val="center"/>
        <w:rPr>
          <w:rFonts w:hint="eastAsia" w:ascii="宋体" w:hAnsi="宋体"/>
          <w:sz w:val="32"/>
          <w:szCs w:val="32"/>
        </w:rPr>
        <w:sectPr>
          <w:footerReference r:id="rId3" w:type="default"/>
          <w:pgSz w:w="11906" w:h="16838"/>
          <w:pgMar w:top="1440" w:right="1800" w:bottom="1440" w:left="1800" w:header="851" w:footer="992" w:gutter="0"/>
          <w:cols w:space="425" w:num="1"/>
          <w:docGrid w:type="lines" w:linePitch="312" w:charSpace="0"/>
        </w:sectPr>
      </w:pPr>
      <w:r>
        <w:rPr>
          <w:rFonts w:hint="eastAsia" w:ascii="宋体" w:hAnsi="宋体"/>
          <w:sz w:val="32"/>
          <w:szCs w:val="32"/>
        </w:rPr>
        <w:t>长春大学旅游学院科研处制</w:t>
      </w:r>
    </w:p>
    <w:p w14:paraId="0FE5DAA2">
      <w:pPr>
        <w:spacing w:line="480" w:lineRule="auto"/>
        <w:rPr>
          <w:rFonts w:hint="eastAsia" w:ascii="新宋体" w:hAnsi="新宋体" w:eastAsia="新宋体"/>
          <w:b/>
          <w:bCs/>
          <w:sz w:val="24"/>
        </w:rPr>
      </w:pPr>
      <w:r>
        <w:rPr>
          <w:rFonts w:hint="eastAsia" w:ascii="新宋体" w:hAnsi="新宋体" w:eastAsia="新宋体"/>
          <w:b/>
          <w:bCs/>
          <w:sz w:val="24"/>
        </w:rPr>
        <w:t>一、申报基础数据</w:t>
      </w:r>
    </w:p>
    <w:tbl>
      <w:tblPr>
        <w:tblStyle w:val="9"/>
        <w:tblW w:w="8505" w:type="dxa"/>
        <w:tblInd w:w="126"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70"/>
        <w:gridCol w:w="471"/>
        <w:gridCol w:w="219"/>
        <w:gridCol w:w="146"/>
        <w:gridCol w:w="514"/>
        <w:gridCol w:w="756"/>
        <w:gridCol w:w="219"/>
        <w:gridCol w:w="855"/>
        <w:gridCol w:w="135"/>
        <w:gridCol w:w="60"/>
        <w:gridCol w:w="99"/>
        <w:gridCol w:w="775"/>
        <w:gridCol w:w="416"/>
        <w:gridCol w:w="30"/>
        <w:gridCol w:w="677"/>
        <w:gridCol w:w="253"/>
        <w:gridCol w:w="390"/>
        <w:gridCol w:w="1320"/>
      </w:tblGrid>
      <w:tr w14:paraId="02163A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52" w:hRule="atLeast"/>
        </w:trPr>
        <w:tc>
          <w:tcPr>
            <w:tcW w:w="1641" w:type="dxa"/>
            <w:gridSpan w:val="2"/>
            <w:tcBorders>
              <w:top w:val="single" w:color="000000" w:sz="4" w:space="0"/>
              <w:left w:val="single" w:color="000000" w:sz="4" w:space="0"/>
              <w:bottom w:val="single" w:color="000000" w:sz="4" w:space="0"/>
              <w:right w:val="single" w:color="000000" w:sz="4" w:space="0"/>
            </w:tcBorders>
            <w:noWrap w:val="0"/>
            <w:vAlign w:val="center"/>
          </w:tcPr>
          <w:p w14:paraId="7E64BC6C">
            <w:r>
              <w:t>面向中小型滑雪场的AI驱动运营优化系统研究与应用</w:t>
            </w:r>
          </w:p>
        </w:tc>
        <w:tc>
          <w:tcPr>
            <w:tcW w:w="6864" w:type="dxa"/>
            <w:gridSpan w:val="16"/>
            <w:tcBorders>
              <w:top w:val="single" w:color="000000" w:sz="4" w:space="0"/>
              <w:left w:val="single" w:color="000000" w:sz="4" w:space="0"/>
              <w:bottom w:val="single" w:color="000000" w:sz="4" w:space="0"/>
              <w:right w:val="single" w:color="000000" w:sz="4" w:space="0"/>
            </w:tcBorders>
            <w:noWrap w:val="0"/>
            <w:vAlign w:val="center"/>
          </w:tcPr>
          <w:p w14:paraId="0F943B58">
            <w:pPr>
              <w:jc w:val="center"/>
              <w:rPr>
                <w:rFonts w:hint="eastAsia" w:asciiTheme="minorEastAsia" w:hAnsiTheme="minorEastAsia" w:eastAsiaTheme="minorEastAsia" w:cstheme="minorEastAsia"/>
              </w:rPr>
            </w:pPr>
          </w:p>
        </w:tc>
      </w:tr>
      <w:tr w14:paraId="63351C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1641" w:type="dxa"/>
            <w:gridSpan w:val="2"/>
            <w:tcBorders>
              <w:top w:val="single" w:color="000000" w:sz="4" w:space="0"/>
              <w:left w:val="single" w:color="000000" w:sz="4" w:space="0"/>
              <w:bottom w:val="single" w:color="000000" w:sz="4" w:space="0"/>
              <w:right w:val="single" w:color="000000" w:sz="4" w:space="0"/>
            </w:tcBorders>
            <w:noWrap w:val="0"/>
            <w:vAlign w:val="center"/>
          </w:tcPr>
          <w:p w14:paraId="485BA941">
            <w:r>
              <w:t>管理科学与工程</w:t>
            </w:r>
          </w:p>
        </w:tc>
        <w:tc>
          <w:tcPr>
            <w:tcW w:w="1635" w:type="dxa"/>
            <w:gridSpan w:val="4"/>
            <w:tcBorders>
              <w:top w:val="single" w:color="000000" w:sz="4" w:space="0"/>
              <w:left w:val="single" w:color="000000" w:sz="4" w:space="0"/>
              <w:bottom w:val="single" w:color="000000" w:sz="4" w:space="0"/>
              <w:right w:val="single" w:color="000000" w:sz="4" w:space="0"/>
            </w:tcBorders>
            <w:noWrap w:val="0"/>
            <w:vAlign w:val="center"/>
          </w:tcPr>
          <w:p w14:paraId="082FDBA5">
            <w:pPr>
              <w:jc w:val="center"/>
              <w:rPr>
                <w:rFonts w:hint="default" w:asciiTheme="minorEastAsia" w:hAnsiTheme="minorEastAsia" w:eastAsiaTheme="minorEastAsia" w:cstheme="minorEastAsia"/>
                <w:lang w:val="en-US" w:eastAsia="zh-CN"/>
              </w:rPr>
            </w:pPr>
          </w:p>
        </w:tc>
        <w:tc>
          <w:tcPr>
            <w:tcW w:w="1269" w:type="dxa"/>
            <w:gridSpan w:val="4"/>
            <w:tcBorders>
              <w:top w:val="single" w:color="000000" w:sz="4" w:space="0"/>
              <w:left w:val="single" w:color="000000" w:sz="4" w:space="0"/>
              <w:bottom w:val="single" w:color="000000" w:sz="4" w:space="0"/>
              <w:right w:val="single" w:color="000000" w:sz="4" w:space="0"/>
            </w:tcBorders>
            <w:noWrap w:val="0"/>
            <w:vAlign w:val="center"/>
          </w:tcPr>
          <w:p w14:paraId="2722BCB0">
            <w:r>
              <w:t>智慧旅游与数字化运营</w:t>
            </w:r>
          </w:p>
        </w:tc>
        <w:tc>
          <w:tcPr>
            <w:tcW w:w="1320" w:type="dxa"/>
            <w:gridSpan w:val="4"/>
            <w:tcBorders>
              <w:top w:val="single" w:color="000000" w:sz="4" w:space="0"/>
              <w:left w:val="single" w:color="000000" w:sz="4" w:space="0"/>
              <w:bottom w:val="single" w:color="000000" w:sz="4" w:space="0"/>
              <w:right w:val="single" w:color="000000" w:sz="4" w:space="0"/>
            </w:tcBorders>
            <w:noWrap w:val="0"/>
            <w:vAlign w:val="center"/>
          </w:tcPr>
          <w:p w14:paraId="5AC006EC">
            <w:pPr>
              <w:jc w:val="center"/>
              <w:rPr>
                <w:rFonts w:hint="eastAsia" w:asciiTheme="minorEastAsia" w:hAnsiTheme="minorEastAsia" w:eastAsiaTheme="minorEastAsia" w:cstheme="minorEastAsia"/>
                <w:color w:val="FF0000"/>
              </w:rPr>
            </w:pPr>
          </w:p>
        </w:tc>
        <w:tc>
          <w:tcPr>
            <w:tcW w:w="1320" w:type="dxa"/>
            <w:gridSpan w:val="3"/>
            <w:tcBorders>
              <w:top w:val="single" w:color="000000" w:sz="4" w:space="0"/>
              <w:left w:val="single" w:color="000000" w:sz="4" w:space="0"/>
              <w:bottom w:val="single" w:color="000000" w:sz="4" w:space="0"/>
              <w:right w:val="single" w:color="000000" w:sz="4" w:space="0"/>
            </w:tcBorders>
            <w:noWrap w:val="0"/>
            <w:vAlign w:val="center"/>
          </w:tcPr>
          <w:p w14:paraId="693C339E">
            <w:pPr>
              <w:jc w:val="center"/>
              <w:rPr>
                <w:rFonts w:hint="default" w:asciiTheme="minorEastAsia" w:hAnsiTheme="minorEastAsia" w:eastAsiaTheme="minorEastAsia" w:cstheme="minorEastAsia"/>
                <w:color w:val="FF0000"/>
                <w:lang w:val="en-US" w:eastAsia="zh-CN"/>
              </w:rPr>
            </w:pPr>
            <w:r>
              <w:rPr>
                <w:rFonts w:hint="eastAsia" w:asciiTheme="minorEastAsia" w:hAnsiTheme="minorEastAsia" w:eastAsiaTheme="minorEastAsia" w:cstheme="minorEastAsia"/>
                <w:lang w:val="en-US" w:eastAsia="zh-CN"/>
              </w:rPr>
              <w:t>选题编号</w:t>
            </w:r>
          </w:p>
        </w:tc>
        <w:tc>
          <w:tcPr>
            <w:tcW w:w="1320" w:type="dxa"/>
            <w:tcBorders>
              <w:top w:val="single" w:color="000000" w:sz="4" w:space="0"/>
              <w:left w:val="single" w:color="000000" w:sz="4" w:space="0"/>
              <w:bottom w:val="single" w:color="000000" w:sz="4" w:space="0"/>
              <w:right w:val="single" w:color="000000" w:sz="4" w:space="0"/>
            </w:tcBorders>
            <w:noWrap w:val="0"/>
            <w:vAlign w:val="center"/>
          </w:tcPr>
          <w:p w14:paraId="5681D2C1">
            <w:pPr>
              <w:jc w:val="center"/>
              <w:rPr>
                <w:rFonts w:hint="eastAsia" w:asciiTheme="minorEastAsia" w:hAnsiTheme="minorEastAsia" w:eastAsiaTheme="minorEastAsia" w:cstheme="minorEastAsia"/>
                <w:color w:val="FF0000"/>
              </w:rPr>
            </w:pPr>
          </w:p>
        </w:tc>
      </w:tr>
      <w:tr w14:paraId="1B20ED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trPr>
        <w:tc>
          <w:tcPr>
            <w:tcW w:w="1641" w:type="dxa"/>
            <w:gridSpan w:val="2"/>
            <w:tcBorders>
              <w:top w:val="single" w:color="000000" w:sz="4" w:space="0"/>
              <w:left w:val="single" w:color="000000" w:sz="4" w:space="0"/>
              <w:bottom w:val="single" w:color="000000" w:sz="4" w:space="0"/>
              <w:right w:val="single" w:color="000000" w:sz="4" w:space="0"/>
            </w:tcBorders>
            <w:noWrap w:val="0"/>
            <w:vAlign w:val="center"/>
          </w:tcPr>
          <w:p w14:paraId="29546C71">
            <w:r>
              <w:t>B研究报告</w:t>
            </w:r>
          </w:p>
        </w:tc>
        <w:tc>
          <w:tcPr>
            <w:tcW w:w="1635" w:type="dxa"/>
            <w:gridSpan w:val="4"/>
            <w:tcBorders>
              <w:top w:val="single" w:color="000000" w:sz="4" w:space="0"/>
              <w:left w:val="single" w:color="000000" w:sz="4" w:space="0"/>
              <w:bottom w:val="single" w:color="000000" w:sz="4" w:space="0"/>
              <w:right w:val="single" w:color="000000" w:sz="4" w:space="0"/>
            </w:tcBorders>
            <w:noWrap w:val="0"/>
            <w:vAlign w:val="center"/>
          </w:tcPr>
          <w:p w14:paraId="4DDE01AB">
            <w:pPr>
              <w:jc w:val="center"/>
              <w:rPr>
                <w:rFonts w:hint="eastAsia" w:asciiTheme="minorEastAsia" w:hAnsiTheme="minorEastAsia" w:eastAsiaTheme="minorEastAsia" w:cstheme="minorEastAsia"/>
              </w:rPr>
            </w:pPr>
          </w:p>
        </w:tc>
        <w:tc>
          <w:tcPr>
            <w:tcW w:w="5229" w:type="dxa"/>
            <w:gridSpan w:val="12"/>
            <w:tcBorders>
              <w:top w:val="single" w:color="000000" w:sz="4" w:space="0"/>
              <w:left w:val="single" w:color="000000" w:sz="4" w:space="0"/>
              <w:bottom w:val="single" w:color="000000" w:sz="4" w:space="0"/>
              <w:right w:val="single" w:color="000000" w:sz="4" w:space="0"/>
            </w:tcBorders>
            <w:noWrap w:val="0"/>
            <w:vAlign w:val="center"/>
          </w:tcPr>
          <w:p w14:paraId="7F744168">
            <w:pPr>
              <w:rPr>
                <w:rFonts w:hint="default" w:asciiTheme="minorEastAsia" w:hAnsiTheme="minorEastAsia" w:eastAsiaTheme="minorEastAsia" w:cstheme="minorEastAsia"/>
                <w:color w:val="FF0000"/>
                <w:lang w:val="en-US" w:eastAsia="zh-CN"/>
              </w:rPr>
            </w:pPr>
            <w:r>
              <w:rPr>
                <w:rFonts w:hint="eastAsia" w:asciiTheme="minorEastAsia" w:hAnsiTheme="minorEastAsia" w:eastAsiaTheme="minorEastAsia" w:cstheme="minorEastAsia"/>
              </w:rPr>
              <w:t>A论文；B研究报告；C著作类</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D其他。</w:t>
            </w:r>
          </w:p>
        </w:tc>
      </w:tr>
      <w:tr w14:paraId="0D93B3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1641" w:type="dxa"/>
            <w:gridSpan w:val="2"/>
            <w:tcBorders>
              <w:top w:val="single" w:color="000000" w:sz="4" w:space="0"/>
              <w:left w:val="single" w:color="000000" w:sz="4" w:space="0"/>
              <w:bottom w:val="single" w:color="000000" w:sz="4" w:space="0"/>
              <w:right w:val="single" w:color="000000" w:sz="4" w:space="0"/>
            </w:tcBorders>
            <w:noWrap w:val="0"/>
            <w:vAlign w:val="center"/>
          </w:tcPr>
          <w:p w14:paraId="7864E664">
            <w:r>
              <w:t>B一般项目</w:t>
            </w:r>
          </w:p>
        </w:tc>
        <w:tc>
          <w:tcPr>
            <w:tcW w:w="1635" w:type="dxa"/>
            <w:gridSpan w:val="4"/>
            <w:tcBorders>
              <w:top w:val="single" w:color="000000" w:sz="4" w:space="0"/>
              <w:left w:val="single" w:color="000000" w:sz="4" w:space="0"/>
              <w:bottom w:val="single" w:color="000000" w:sz="4" w:space="0"/>
              <w:right w:val="single" w:color="000000" w:sz="4" w:space="0"/>
            </w:tcBorders>
            <w:noWrap w:val="0"/>
            <w:vAlign w:val="center"/>
          </w:tcPr>
          <w:p w14:paraId="4F263462">
            <w:pPr>
              <w:jc w:val="center"/>
              <w:rPr>
                <w:rFonts w:hint="eastAsia" w:asciiTheme="minorEastAsia" w:hAnsiTheme="minorEastAsia" w:eastAsiaTheme="minorEastAsia" w:cstheme="minorEastAsia"/>
              </w:rPr>
            </w:pPr>
          </w:p>
        </w:tc>
        <w:tc>
          <w:tcPr>
            <w:tcW w:w="5229" w:type="dxa"/>
            <w:gridSpan w:val="12"/>
            <w:tcBorders>
              <w:top w:val="single" w:color="000000" w:sz="4" w:space="0"/>
              <w:left w:val="single" w:color="000000" w:sz="4" w:space="0"/>
              <w:bottom w:val="single" w:color="000000" w:sz="4" w:space="0"/>
              <w:right w:val="single" w:color="000000" w:sz="4" w:space="0"/>
            </w:tcBorders>
            <w:noWrap w:val="0"/>
            <w:vAlign w:val="center"/>
          </w:tcPr>
          <w:p w14:paraId="0FADA4E9">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A重点项目</w:t>
            </w:r>
            <w:r>
              <w:rPr>
                <w:rFonts w:hint="eastAsia" w:asciiTheme="minorEastAsia" w:hAnsiTheme="minorEastAsia" w:eastAsiaTheme="minorEastAsia" w:cstheme="minorEastAsia"/>
              </w:rPr>
              <w:t>；B</w:t>
            </w:r>
            <w:r>
              <w:rPr>
                <w:rFonts w:hint="eastAsia" w:asciiTheme="minorEastAsia" w:hAnsiTheme="minorEastAsia" w:eastAsiaTheme="minorEastAsia" w:cstheme="minorEastAsia"/>
                <w:lang w:val="en-US" w:eastAsia="zh-CN"/>
              </w:rPr>
              <w:t>一般项目</w:t>
            </w:r>
            <w:r>
              <w:rPr>
                <w:rFonts w:hint="eastAsia" w:asciiTheme="minorEastAsia" w:hAnsiTheme="minorEastAsia" w:eastAsiaTheme="minorEastAsia" w:cstheme="minorEastAsia"/>
              </w:rPr>
              <w:t>；C</w:t>
            </w:r>
            <w:r>
              <w:rPr>
                <w:rFonts w:hint="eastAsia" w:asciiTheme="minorEastAsia" w:hAnsiTheme="minorEastAsia" w:eastAsiaTheme="minorEastAsia" w:cstheme="minorEastAsia"/>
                <w:lang w:val="en-US" w:eastAsia="zh-CN"/>
              </w:rPr>
              <w:t>交叉项目</w:t>
            </w:r>
            <w:r>
              <w:rPr>
                <w:rFonts w:hint="eastAsia" w:asciiTheme="minorEastAsia" w:hAnsiTheme="minorEastAsia" w:eastAsiaTheme="minorEastAsia" w:cstheme="minorEastAsia"/>
              </w:rPr>
              <w:t>；</w:t>
            </w:r>
          </w:p>
          <w:p w14:paraId="65A98DC1">
            <w:pPr>
              <w:numPr>
                <w:ilvl w:val="0"/>
                <w:numId w:val="0"/>
              </w:numPr>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rPr>
              <w:t>D</w:t>
            </w:r>
            <w:r>
              <w:rPr>
                <w:rFonts w:hint="eastAsia" w:asciiTheme="minorEastAsia" w:hAnsiTheme="minorEastAsia" w:eastAsiaTheme="minorEastAsia" w:cstheme="minorEastAsia"/>
                <w:lang w:val="en-US" w:eastAsia="zh-CN"/>
              </w:rPr>
              <w:t>专项项目；E管理类项目；F其他。</w:t>
            </w:r>
          </w:p>
        </w:tc>
      </w:tr>
      <w:tr w14:paraId="5D71D1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1641" w:type="dxa"/>
            <w:gridSpan w:val="2"/>
            <w:tcBorders>
              <w:top w:val="single" w:color="000000" w:sz="4" w:space="0"/>
              <w:left w:val="single" w:color="000000" w:sz="4" w:space="0"/>
              <w:bottom w:val="single" w:color="000000" w:sz="4" w:space="0"/>
              <w:right w:val="single" w:color="auto" w:sz="4" w:space="0"/>
            </w:tcBorders>
            <w:noWrap w:val="0"/>
            <w:vAlign w:val="center"/>
          </w:tcPr>
          <w:p w14:paraId="3362BDD4">
            <w:pPr>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计划完成时间</w:t>
            </w:r>
          </w:p>
        </w:tc>
        <w:tc>
          <w:tcPr>
            <w:tcW w:w="3003" w:type="dxa"/>
            <w:gridSpan w:val="9"/>
            <w:tcBorders>
              <w:top w:val="single" w:color="000000" w:sz="4" w:space="0"/>
              <w:left w:val="single" w:color="auto" w:sz="4" w:space="0"/>
              <w:bottom w:val="single" w:color="000000" w:sz="4" w:space="0"/>
              <w:right w:val="single" w:color="000000" w:sz="4" w:space="0"/>
            </w:tcBorders>
            <w:noWrap w:val="0"/>
            <w:vAlign w:val="center"/>
          </w:tcPr>
          <w:p w14:paraId="77EB82B5">
            <w:r>
              <w:t>2027年12月31日</w:t>
            </w:r>
          </w:p>
        </w:tc>
        <w:tc>
          <w:tcPr>
            <w:tcW w:w="1191" w:type="dxa"/>
            <w:gridSpan w:val="2"/>
            <w:tcBorders>
              <w:top w:val="single" w:color="000000" w:sz="4" w:space="0"/>
              <w:left w:val="single" w:color="000000" w:sz="4" w:space="0"/>
              <w:bottom w:val="single" w:color="000000" w:sz="4" w:space="0"/>
              <w:right w:val="single" w:color="000000" w:sz="4" w:space="0"/>
            </w:tcBorders>
            <w:noWrap w:val="0"/>
            <w:vAlign w:val="center"/>
          </w:tcPr>
          <w:p w14:paraId="3EDF093D">
            <w:pPr>
              <w:jc w:val="cente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联系电话</w:t>
            </w:r>
          </w:p>
        </w:tc>
        <w:tc>
          <w:tcPr>
            <w:tcW w:w="2670" w:type="dxa"/>
            <w:gridSpan w:val="5"/>
            <w:tcBorders>
              <w:top w:val="single" w:color="000000" w:sz="4" w:space="0"/>
              <w:left w:val="single" w:color="000000" w:sz="4" w:space="0"/>
              <w:bottom w:val="single" w:color="000000" w:sz="4" w:space="0"/>
              <w:right w:val="single" w:color="000000" w:sz="4" w:space="0"/>
            </w:tcBorders>
            <w:noWrap w:val="0"/>
            <w:vAlign w:val="center"/>
          </w:tcPr>
          <w:p w14:paraId="29A65BCF">
            <w:pPr>
              <w:ind w:left="252"/>
              <w:rPr>
                <w:rFonts w:hint="eastAsia" w:asciiTheme="minorEastAsia" w:hAnsiTheme="minorEastAsia" w:eastAsiaTheme="minorEastAsia" w:cstheme="minorEastAsia"/>
                <w:lang w:val="en-US" w:eastAsia="zh-CN"/>
              </w:rPr>
            </w:pPr>
          </w:p>
        </w:tc>
      </w:tr>
      <w:tr w14:paraId="26B1CB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8505" w:type="dxa"/>
            <w:gridSpan w:val="18"/>
            <w:tcBorders>
              <w:top w:val="single" w:color="000000" w:sz="4" w:space="0"/>
              <w:left w:val="single" w:color="000000" w:sz="4" w:space="0"/>
              <w:bottom w:val="single" w:color="000000" w:sz="4" w:space="0"/>
              <w:right w:val="single" w:color="000000" w:sz="4" w:space="0"/>
            </w:tcBorders>
            <w:noWrap w:val="0"/>
            <w:vAlign w:val="center"/>
          </w:tcPr>
          <w:p w14:paraId="3EC73755">
            <w:pPr>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rPr>
              <w:t>申报人信息</w:t>
            </w:r>
          </w:p>
        </w:tc>
      </w:tr>
      <w:tr w14:paraId="00776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D2B120E">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姓名</w:t>
            </w:r>
          </w:p>
        </w:tc>
        <w:tc>
          <w:tcPr>
            <w:tcW w:w="836" w:type="dxa"/>
            <w:gridSpan w:val="3"/>
            <w:tcBorders>
              <w:top w:val="single" w:color="000000" w:sz="4" w:space="0"/>
              <w:left w:val="single" w:color="000000" w:sz="4" w:space="0"/>
              <w:bottom w:val="single" w:color="000000" w:sz="4" w:space="0"/>
              <w:right w:val="single" w:color="000000" w:sz="4" w:space="0"/>
            </w:tcBorders>
            <w:noWrap w:val="0"/>
            <w:vAlign w:val="center"/>
          </w:tcPr>
          <w:p w14:paraId="73544E69">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性别</w:t>
            </w:r>
          </w:p>
        </w:tc>
        <w:tc>
          <w:tcPr>
            <w:tcW w:w="1270" w:type="dxa"/>
            <w:gridSpan w:val="2"/>
            <w:tcBorders>
              <w:top w:val="single" w:color="000000" w:sz="4" w:space="0"/>
              <w:left w:val="single" w:color="000000" w:sz="4" w:space="0"/>
              <w:bottom w:val="single" w:color="000000" w:sz="4" w:space="0"/>
              <w:right w:val="single" w:color="000000" w:sz="4" w:space="0"/>
            </w:tcBorders>
            <w:noWrap w:val="0"/>
            <w:vAlign w:val="center"/>
          </w:tcPr>
          <w:p w14:paraId="5C37B522">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出生年月</w:t>
            </w:r>
          </w:p>
        </w:tc>
        <w:tc>
          <w:tcPr>
            <w:tcW w:w="1074" w:type="dxa"/>
            <w:gridSpan w:val="2"/>
            <w:tcBorders>
              <w:top w:val="single" w:color="000000" w:sz="4" w:space="0"/>
              <w:left w:val="single" w:color="000000" w:sz="4" w:space="0"/>
              <w:bottom w:val="single" w:color="000000" w:sz="4" w:space="0"/>
              <w:right w:val="single" w:color="000000" w:sz="4" w:space="0"/>
            </w:tcBorders>
            <w:noWrap w:val="0"/>
            <w:vAlign w:val="center"/>
          </w:tcPr>
          <w:p w14:paraId="68D70CA8">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最高学历</w:t>
            </w:r>
          </w:p>
        </w:tc>
        <w:tc>
          <w:tcPr>
            <w:tcW w:w="1069" w:type="dxa"/>
            <w:gridSpan w:val="4"/>
            <w:tcBorders>
              <w:top w:val="single" w:color="000000" w:sz="4" w:space="0"/>
              <w:left w:val="single" w:color="000000" w:sz="4" w:space="0"/>
              <w:bottom w:val="single" w:color="000000" w:sz="4" w:space="0"/>
              <w:right w:val="single" w:color="000000" w:sz="4" w:space="0"/>
            </w:tcBorders>
            <w:noWrap w:val="0"/>
            <w:vAlign w:val="center"/>
          </w:tcPr>
          <w:p w14:paraId="37EA6FDA">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最高学位</w:t>
            </w:r>
          </w:p>
        </w:tc>
        <w:tc>
          <w:tcPr>
            <w:tcW w:w="1376" w:type="dxa"/>
            <w:gridSpan w:val="4"/>
            <w:tcBorders>
              <w:top w:val="single" w:color="000000" w:sz="4" w:space="0"/>
              <w:left w:val="single" w:color="000000" w:sz="4" w:space="0"/>
              <w:bottom w:val="single" w:color="000000" w:sz="4" w:space="0"/>
              <w:right w:val="single" w:color="000000" w:sz="4" w:space="0"/>
            </w:tcBorders>
            <w:noWrap w:val="0"/>
            <w:vAlign w:val="center"/>
          </w:tcPr>
          <w:p w14:paraId="2B241C11">
            <w:pPr>
              <w:ind w:firstLine="105" w:firstLineChars="5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专业职称</w:t>
            </w:r>
          </w:p>
        </w:tc>
        <w:tc>
          <w:tcPr>
            <w:tcW w:w="1710" w:type="dxa"/>
            <w:gridSpan w:val="2"/>
            <w:tcBorders>
              <w:top w:val="single" w:color="000000" w:sz="4" w:space="0"/>
              <w:left w:val="single" w:color="000000" w:sz="4" w:space="0"/>
              <w:bottom w:val="single" w:color="000000" w:sz="4" w:space="0"/>
              <w:right w:val="single" w:color="000000" w:sz="4" w:space="0"/>
            </w:tcBorders>
            <w:noWrap w:val="0"/>
            <w:vAlign w:val="center"/>
          </w:tcPr>
          <w:p w14:paraId="4826197B">
            <w:pPr>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行政职务</w:t>
            </w:r>
          </w:p>
        </w:tc>
      </w:tr>
      <w:tr w14:paraId="001095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1170" w:type="dxa"/>
            <w:tcBorders>
              <w:top w:val="single" w:color="000000" w:sz="4" w:space="0"/>
              <w:left w:val="single" w:color="000000" w:sz="4" w:space="0"/>
              <w:bottom w:val="single" w:color="000000" w:sz="4" w:space="0"/>
              <w:right w:val="single" w:color="000000" w:sz="4" w:space="0"/>
            </w:tcBorders>
            <w:noWrap w:val="0"/>
            <w:vAlign w:val="center"/>
          </w:tcPr>
          <w:p w14:paraId="117460EA">
            <w:r>
              <w:t>宁杰</w:t>
            </w:r>
          </w:p>
        </w:tc>
        <w:tc>
          <w:tcPr>
            <w:tcW w:w="836" w:type="dxa"/>
            <w:gridSpan w:val="3"/>
            <w:tcBorders>
              <w:top w:val="single" w:color="000000" w:sz="4" w:space="0"/>
              <w:left w:val="single" w:color="000000" w:sz="4" w:space="0"/>
              <w:bottom w:val="single" w:color="000000" w:sz="4" w:space="0"/>
              <w:right w:val="single" w:color="000000" w:sz="4" w:space="0"/>
            </w:tcBorders>
            <w:noWrap w:val="0"/>
            <w:vAlign w:val="center"/>
          </w:tcPr>
          <w:p w14:paraId="3B733D97">
            <w:pPr>
              <w:jc w:val="center"/>
              <w:rPr>
                <w:rFonts w:hint="eastAsia" w:asciiTheme="minorEastAsia" w:hAnsiTheme="minorEastAsia" w:eastAsiaTheme="minorEastAsia" w:cstheme="minorEastAsia"/>
              </w:rPr>
            </w:pPr>
          </w:p>
        </w:tc>
        <w:tc>
          <w:tcPr>
            <w:tcW w:w="1270" w:type="dxa"/>
            <w:gridSpan w:val="2"/>
            <w:tcBorders>
              <w:top w:val="single" w:color="000000" w:sz="4" w:space="0"/>
              <w:left w:val="single" w:color="000000" w:sz="4" w:space="0"/>
              <w:bottom w:val="single" w:color="000000" w:sz="4" w:space="0"/>
              <w:right w:val="single" w:color="000000" w:sz="4" w:space="0"/>
            </w:tcBorders>
            <w:noWrap w:val="0"/>
            <w:vAlign w:val="center"/>
          </w:tcPr>
          <w:p w14:paraId="3034B000">
            <w:pPr>
              <w:jc w:val="center"/>
              <w:rPr>
                <w:rFonts w:hint="eastAsia" w:asciiTheme="minorEastAsia" w:hAnsiTheme="minorEastAsia" w:eastAsiaTheme="minorEastAsia" w:cstheme="minorEastAsia"/>
              </w:rPr>
            </w:pPr>
          </w:p>
        </w:tc>
        <w:tc>
          <w:tcPr>
            <w:tcW w:w="1074" w:type="dxa"/>
            <w:gridSpan w:val="2"/>
            <w:tcBorders>
              <w:top w:val="single" w:color="000000" w:sz="4" w:space="0"/>
              <w:left w:val="single" w:color="000000" w:sz="4" w:space="0"/>
              <w:bottom w:val="single" w:color="000000" w:sz="4" w:space="0"/>
              <w:right w:val="single" w:color="000000" w:sz="4" w:space="0"/>
            </w:tcBorders>
            <w:noWrap w:val="0"/>
            <w:vAlign w:val="center"/>
          </w:tcPr>
          <w:p w14:paraId="415ED7DD">
            <w:pPr>
              <w:jc w:val="center"/>
              <w:rPr>
                <w:rFonts w:hint="eastAsia" w:asciiTheme="minorEastAsia" w:hAnsiTheme="minorEastAsia" w:eastAsiaTheme="minorEastAsia" w:cstheme="minorEastAsia"/>
              </w:rPr>
            </w:pPr>
          </w:p>
        </w:tc>
        <w:tc>
          <w:tcPr>
            <w:tcW w:w="1069" w:type="dxa"/>
            <w:gridSpan w:val="4"/>
            <w:tcBorders>
              <w:top w:val="single" w:color="000000" w:sz="4" w:space="0"/>
              <w:left w:val="single" w:color="000000" w:sz="4" w:space="0"/>
              <w:bottom w:val="single" w:color="000000" w:sz="4" w:space="0"/>
              <w:right w:val="single" w:color="000000" w:sz="4" w:space="0"/>
            </w:tcBorders>
            <w:noWrap w:val="0"/>
            <w:vAlign w:val="center"/>
          </w:tcPr>
          <w:p w14:paraId="35E26706">
            <w:pPr>
              <w:jc w:val="center"/>
              <w:rPr>
                <w:rFonts w:hint="eastAsia" w:asciiTheme="minorEastAsia" w:hAnsiTheme="minorEastAsia" w:eastAsiaTheme="minorEastAsia" w:cstheme="minorEastAsia"/>
              </w:rPr>
            </w:pPr>
          </w:p>
        </w:tc>
        <w:tc>
          <w:tcPr>
            <w:tcW w:w="1376" w:type="dxa"/>
            <w:gridSpan w:val="4"/>
            <w:tcBorders>
              <w:top w:val="single" w:color="000000" w:sz="4" w:space="0"/>
              <w:left w:val="single" w:color="000000" w:sz="4" w:space="0"/>
              <w:bottom w:val="single" w:color="000000" w:sz="4" w:space="0"/>
              <w:right w:val="single" w:color="000000" w:sz="4" w:space="0"/>
            </w:tcBorders>
            <w:noWrap w:val="0"/>
            <w:vAlign w:val="center"/>
          </w:tcPr>
          <w:p w14:paraId="7A63BAC8">
            <w:pPr>
              <w:jc w:val="center"/>
              <w:rPr>
                <w:rFonts w:hint="eastAsia" w:asciiTheme="minorEastAsia" w:hAnsiTheme="minorEastAsia" w:eastAsiaTheme="minorEastAsia" w:cstheme="minorEastAsia"/>
              </w:rPr>
            </w:pPr>
          </w:p>
        </w:tc>
        <w:tc>
          <w:tcPr>
            <w:tcW w:w="1710" w:type="dxa"/>
            <w:gridSpan w:val="2"/>
            <w:tcBorders>
              <w:top w:val="single" w:color="000000" w:sz="4" w:space="0"/>
              <w:left w:val="single" w:color="000000" w:sz="4" w:space="0"/>
              <w:bottom w:val="single" w:color="000000" w:sz="4" w:space="0"/>
              <w:right w:val="single" w:color="000000" w:sz="4" w:space="0"/>
            </w:tcBorders>
            <w:noWrap w:val="0"/>
            <w:vAlign w:val="center"/>
          </w:tcPr>
          <w:p w14:paraId="10252171">
            <w:pPr>
              <w:jc w:val="center"/>
              <w:rPr>
                <w:rFonts w:hint="eastAsia" w:asciiTheme="minorEastAsia" w:hAnsiTheme="minorEastAsia" w:eastAsiaTheme="minorEastAsia" w:cstheme="minorEastAsia"/>
              </w:rPr>
            </w:pPr>
          </w:p>
        </w:tc>
      </w:tr>
      <w:tr w14:paraId="68FCE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00" w:hRule="atLeast"/>
        </w:trPr>
        <w:tc>
          <w:tcPr>
            <w:tcW w:w="8505" w:type="dxa"/>
            <w:gridSpan w:val="18"/>
            <w:tcBorders>
              <w:top w:val="single" w:color="000000" w:sz="4" w:space="0"/>
              <w:left w:val="single" w:color="000000" w:sz="4" w:space="0"/>
              <w:bottom w:val="single" w:color="000000" w:sz="4" w:space="0"/>
              <w:right w:val="single" w:color="000000" w:sz="4" w:space="0"/>
            </w:tcBorders>
            <w:noWrap w:val="0"/>
            <w:vAlign w:val="center"/>
          </w:tcPr>
          <w:p w14:paraId="5D52ABE1">
            <w:pPr>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rPr>
              <w:t>课题组成员信息</w:t>
            </w:r>
          </w:p>
        </w:tc>
      </w:tr>
      <w:tr w14:paraId="7D3034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AC6BC5C">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姓名</w:t>
            </w:r>
          </w:p>
        </w:tc>
        <w:tc>
          <w:tcPr>
            <w:tcW w:w="690" w:type="dxa"/>
            <w:gridSpan w:val="2"/>
            <w:tcBorders>
              <w:top w:val="single" w:color="000000" w:sz="4" w:space="0"/>
              <w:left w:val="single" w:color="000000" w:sz="4" w:space="0"/>
              <w:bottom w:val="single" w:color="000000" w:sz="4" w:space="0"/>
              <w:right w:val="single" w:color="000000" w:sz="4" w:space="0"/>
            </w:tcBorders>
            <w:noWrap w:val="0"/>
            <w:vAlign w:val="center"/>
          </w:tcPr>
          <w:p w14:paraId="775B8E7C">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性别</w:t>
            </w:r>
          </w:p>
        </w:tc>
        <w:tc>
          <w:tcPr>
            <w:tcW w:w="660" w:type="dxa"/>
            <w:gridSpan w:val="2"/>
            <w:tcBorders>
              <w:top w:val="single" w:color="000000" w:sz="4" w:space="0"/>
              <w:left w:val="single" w:color="000000" w:sz="4" w:space="0"/>
              <w:bottom w:val="single" w:color="000000" w:sz="4" w:space="0"/>
              <w:right w:val="single" w:color="000000" w:sz="4" w:space="0"/>
            </w:tcBorders>
            <w:noWrap w:val="0"/>
            <w:vAlign w:val="center"/>
          </w:tcPr>
          <w:p w14:paraId="4DBAB31F">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年龄</w:t>
            </w:r>
          </w:p>
        </w:tc>
        <w:tc>
          <w:tcPr>
            <w:tcW w:w="975" w:type="dxa"/>
            <w:gridSpan w:val="2"/>
            <w:tcBorders>
              <w:top w:val="single" w:color="000000" w:sz="4" w:space="0"/>
              <w:left w:val="single" w:color="000000" w:sz="4" w:space="0"/>
              <w:bottom w:val="single" w:color="000000" w:sz="4" w:space="0"/>
              <w:right w:val="single" w:color="000000" w:sz="4" w:space="0"/>
            </w:tcBorders>
            <w:noWrap w:val="0"/>
            <w:vAlign w:val="center"/>
          </w:tcPr>
          <w:p w14:paraId="6E99A91F">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最高</w:t>
            </w:r>
          </w:p>
          <w:p w14:paraId="18B3F6A9">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学历</w:t>
            </w:r>
          </w:p>
        </w:tc>
        <w:tc>
          <w:tcPr>
            <w:tcW w:w="990" w:type="dxa"/>
            <w:gridSpan w:val="2"/>
            <w:tcBorders>
              <w:top w:val="single" w:color="000000" w:sz="4" w:space="0"/>
              <w:left w:val="single" w:color="000000" w:sz="4" w:space="0"/>
              <w:bottom w:val="single" w:color="000000" w:sz="4" w:space="0"/>
              <w:right w:val="single" w:color="000000" w:sz="4" w:space="0"/>
            </w:tcBorders>
            <w:noWrap w:val="0"/>
            <w:vAlign w:val="center"/>
          </w:tcPr>
          <w:p w14:paraId="7C6FCB5E">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最高</w:t>
            </w:r>
          </w:p>
          <w:p w14:paraId="35DBC20C">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学位</w:t>
            </w:r>
          </w:p>
        </w:tc>
        <w:tc>
          <w:tcPr>
            <w:tcW w:w="934" w:type="dxa"/>
            <w:gridSpan w:val="3"/>
            <w:tcBorders>
              <w:top w:val="single" w:color="000000" w:sz="4" w:space="0"/>
              <w:left w:val="single" w:color="000000" w:sz="4" w:space="0"/>
              <w:bottom w:val="single" w:color="000000" w:sz="4" w:space="0"/>
              <w:right w:val="single" w:color="000000" w:sz="4" w:space="0"/>
            </w:tcBorders>
            <w:noWrap w:val="0"/>
            <w:vAlign w:val="center"/>
          </w:tcPr>
          <w:p w14:paraId="45E1F931">
            <w:pPr>
              <w:ind w:firstLine="105" w:firstLineChars="5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专业</w:t>
            </w:r>
          </w:p>
          <w:p w14:paraId="4BA03D90">
            <w:pPr>
              <w:ind w:firstLine="105" w:firstLineChars="5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职称</w:t>
            </w:r>
          </w:p>
        </w:tc>
        <w:tc>
          <w:tcPr>
            <w:tcW w:w="1123" w:type="dxa"/>
            <w:gridSpan w:val="3"/>
            <w:tcBorders>
              <w:top w:val="single" w:color="000000" w:sz="4" w:space="0"/>
              <w:left w:val="single" w:color="000000" w:sz="4" w:space="0"/>
              <w:bottom w:val="single" w:color="000000" w:sz="4" w:space="0"/>
              <w:right w:val="single" w:color="000000" w:sz="4" w:space="0"/>
            </w:tcBorders>
            <w:noWrap w:val="0"/>
            <w:vAlign w:val="center"/>
          </w:tcPr>
          <w:p w14:paraId="7D16459B">
            <w:pPr>
              <w:ind w:firstLine="105" w:firstLineChars="5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本人所担任导师（硕、博）</w:t>
            </w:r>
          </w:p>
        </w:tc>
        <w:tc>
          <w:tcPr>
            <w:tcW w:w="1963" w:type="dxa"/>
            <w:gridSpan w:val="3"/>
            <w:tcBorders>
              <w:top w:val="single" w:color="000000" w:sz="4" w:space="0"/>
              <w:left w:val="single" w:color="000000" w:sz="4" w:space="0"/>
              <w:bottom w:val="single" w:color="000000" w:sz="4" w:space="0"/>
              <w:right w:val="single" w:color="000000" w:sz="4" w:space="0"/>
            </w:tcBorders>
            <w:noWrap w:val="0"/>
            <w:vAlign w:val="center"/>
          </w:tcPr>
          <w:p w14:paraId="733954EA">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工作单位</w:t>
            </w:r>
          </w:p>
        </w:tc>
      </w:tr>
      <w:tr w14:paraId="68DBC2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1170" w:type="dxa"/>
            <w:tcBorders>
              <w:top w:val="single" w:color="000000" w:sz="4" w:space="0"/>
              <w:left w:val="single" w:color="000000" w:sz="4" w:space="0"/>
              <w:bottom w:val="single" w:color="000000" w:sz="4" w:space="0"/>
              <w:right w:val="single" w:color="000000" w:sz="4" w:space="0"/>
            </w:tcBorders>
            <w:noWrap w:val="0"/>
            <w:vAlign w:val="center"/>
          </w:tcPr>
          <w:p w14:paraId="2E7DB840">
            <w:pPr>
              <w:jc w:val="center"/>
              <w:rPr>
                <w:rFonts w:hint="eastAsia" w:asciiTheme="minorEastAsia" w:hAnsiTheme="minorEastAsia" w:eastAsiaTheme="minorEastAsia" w:cstheme="minorEastAsia"/>
              </w:rPr>
            </w:pPr>
          </w:p>
        </w:tc>
        <w:tc>
          <w:tcPr>
            <w:tcW w:w="690" w:type="dxa"/>
            <w:gridSpan w:val="2"/>
            <w:tcBorders>
              <w:top w:val="single" w:color="000000" w:sz="4" w:space="0"/>
              <w:left w:val="single" w:color="000000" w:sz="4" w:space="0"/>
              <w:bottom w:val="single" w:color="000000" w:sz="4" w:space="0"/>
              <w:right w:val="single" w:color="000000" w:sz="4" w:space="0"/>
            </w:tcBorders>
            <w:noWrap w:val="0"/>
            <w:vAlign w:val="center"/>
          </w:tcPr>
          <w:p w14:paraId="6212FC3B">
            <w:pPr>
              <w:jc w:val="center"/>
              <w:rPr>
                <w:rFonts w:hint="eastAsia" w:asciiTheme="minorEastAsia" w:hAnsiTheme="minorEastAsia" w:eastAsiaTheme="minorEastAsia" w:cstheme="minorEastAsia"/>
              </w:rPr>
            </w:pPr>
          </w:p>
        </w:tc>
        <w:tc>
          <w:tcPr>
            <w:tcW w:w="660" w:type="dxa"/>
            <w:gridSpan w:val="2"/>
            <w:tcBorders>
              <w:top w:val="single" w:color="000000" w:sz="4" w:space="0"/>
              <w:left w:val="single" w:color="000000" w:sz="4" w:space="0"/>
              <w:bottom w:val="single" w:color="000000" w:sz="4" w:space="0"/>
              <w:right w:val="single" w:color="000000" w:sz="4" w:space="0"/>
            </w:tcBorders>
            <w:noWrap w:val="0"/>
            <w:vAlign w:val="center"/>
          </w:tcPr>
          <w:p w14:paraId="52FB1229">
            <w:pPr>
              <w:jc w:val="center"/>
              <w:rPr>
                <w:rFonts w:hint="eastAsia" w:asciiTheme="minorEastAsia" w:hAnsiTheme="minorEastAsia" w:eastAsiaTheme="minorEastAsia" w:cstheme="minorEastAsia"/>
              </w:rPr>
            </w:pPr>
          </w:p>
        </w:tc>
        <w:tc>
          <w:tcPr>
            <w:tcW w:w="975" w:type="dxa"/>
            <w:gridSpan w:val="2"/>
            <w:tcBorders>
              <w:top w:val="single" w:color="000000" w:sz="4" w:space="0"/>
              <w:left w:val="single" w:color="000000" w:sz="4" w:space="0"/>
              <w:bottom w:val="single" w:color="000000" w:sz="4" w:space="0"/>
              <w:right w:val="single" w:color="000000" w:sz="4" w:space="0"/>
            </w:tcBorders>
            <w:noWrap w:val="0"/>
            <w:vAlign w:val="center"/>
          </w:tcPr>
          <w:p w14:paraId="2DB55AC8">
            <w:pPr>
              <w:jc w:val="center"/>
              <w:rPr>
                <w:rFonts w:hint="default" w:asciiTheme="minorEastAsia" w:hAnsiTheme="minorEastAsia" w:eastAsiaTheme="minorEastAsia" w:cstheme="minorEastAsia"/>
                <w:lang w:val="en-US" w:eastAsia="zh-CN"/>
              </w:rPr>
            </w:pPr>
          </w:p>
        </w:tc>
        <w:tc>
          <w:tcPr>
            <w:tcW w:w="990" w:type="dxa"/>
            <w:gridSpan w:val="2"/>
            <w:tcBorders>
              <w:top w:val="single" w:color="000000" w:sz="4" w:space="0"/>
              <w:left w:val="single" w:color="000000" w:sz="4" w:space="0"/>
              <w:bottom w:val="single" w:color="000000" w:sz="4" w:space="0"/>
              <w:right w:val="single" w:color="000000" w:sz="4" w:space="0"/>
            </w:tcBorders>
            <w:noWrap w:val="0"/>
            <w:vAlign w:val="center"/>
          </w:tcPr>
          <w:p w14:paraId="74EB18BE">
            <w:pPr>
              <w:jc w:val="center"/>
              <w:rPr>
                <w:rFonts w:hint="eastAsia" w:asciiTheme="minorEastAsia" w:hAnsiTheme="minorEastAsia" w:eastAsiaTheme="minorEastAsia" w:cstheme="minorEastAsia"/>
              </w:rPr>
            </w:pPr>
          </w:p>
        </w:tc>
        <w:tc>
          <w:tcPr>
            <w:tcW w:w="934" w:type="dxa"/>
            <w:gridSpan w:val="3"/>
            <w:tcBorders>
              <w:top w:val="single" w:color="000000" w:sz="4" w:space="0"/>
              <w:left w:val="single" w:color="000000" w:sz="4" w:space="0"/>
              <w:bottom w:val="single" w:color="000000" w:sz="4" w:space="0"/>
              <w:right w:val="single" w:color="000000" w:sz="4" w:space="0"/>
            </w:tcBorders>
            <w:noWrap w:val="0"/>
            <w:vAlign w:val="center"/>
          </w:tcPr>
          <w:p w14:paraId="74935F39">
            <w:pPr>
              <w:jc w:val="center"/>
              <w:rPr>
                <w:rFonts w:hint="eastAsia" w:asciiTheme="minorEastAsia" w:hAnsiTheme="minorEastAsia" w:eastAsiaTheme="minorEastAsia" w:cstheme="minorEastAsia"/>
              </w:rPr>
            </w:pPr>
          </w:p>
        </w:tc>
        <w:tc>
          <w:tcPr>
            <w:tcW w:w="1123" w:type="dxa"/>
            <w:gridSpan w:val="3"/>
            <w:tcBorders>
              <w:top w:val="single" w:color="000000" w:sz="4" w:space="0"/>
              <w:left w:val="single" w:color="000000" w:sz="4" w:space="0"/>
              <w:bottom w:val="single" w:color="000000" w:sz="4" w:space="0"/>
              <w:right w:val="single" w:color="000000" w:sz="4" w:space="0"/>
            </w:tcBorders>
            <w:noWrap w:val="0"/>
            <w:vAlign w:val="center"/>
          </w:tcPr>
          <w:p w14:paraId="12131104">
            <w:pPr>
              <w:jc w:val="center"/>
              <w:rPr>
                <w:rFonts w:hint="eastAsia" w:asciiTheme="minorEastAsia" w:hAnsiTheme="minorEastAsia" w:eastAsiaTheme="minorEastAsia" w:cstheme="minorEastAsia"/>
              </w:rPr>
            </w:pPr>
          </w:p>
        </w:tc>
        <w:tc>
          <w:tcPr>
            <w:tcW w:w="1963" w:type="dxa"/>
            <w:gridSpan w:val="3"/>
            <w:tcBorders>
              <w:top w:val="single" w:color="000000" w:sz="4" w:space="0"/>
              <w:left w:val="single" w:color="000000" w:sz="4" w:space="0"/>
              <w:bottom w:val="single" w:color="000000" w:sz="4" w:space="0"/>
              <w:right w:val="single" w:color="000000" w:sz="4" w:space="0"/>
            </w:tcBorders>
            <w:noWrap w:val="0"/>
            <w:vAlign w:val="center"/>
          </w:tcPr>
          <w:p w14:paraId="7281B062">
            <w:pPr>
              <w:jc w:val="center"/>
              <w:rPr>
                <w:rFonts w:hint="eastAsia" w:asciiTheme="minorEastAsia" w:hAnsiTheme="minorEastAsia" w:eastAsiaTheme="minorEastAsia" w:cstheme="minorEastAsia"/>
              </w:rPr>
            </w:pPr>
          </w:p>
        </w:tc>
      </w:tr>
      <w:tr w14:paraId="68004C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EFF5D4E">
            <w:pPr>
              <w:jc w:val="center"/>
              <w:rPr>
                <w:rFonts w:hint="eastAsia" w:asciiTheme="minorEastAsia" w:hAnsiTheme="minorEastAsia" w:eastAsiaTheme="minorEastAsia" w:cstheme="minorEastAsia"/>
              </w:rPr>
            </w:pPr>
          </w:p>
        </w:tc>
        <w:tc>
          <w:tcPr>
            <w:tcW w:w="690" w:type="dxa"/>
            <w:gridSpan w:val="2"/>
            <w:tcBorders>
              <w:top w:val="single" w:color="000000" w:sz="4" w:space="0"/>
              <w:left w:val="single" w:color="000000" w:sz="4" w:space="0"/>
              <w:bottom w:val="single" w:color="000000" w:sz="4" w:space="0"/>
              <w:right w:val="single" w:color="000000" w:sz="4" w:space="0"/>
            </w:tcBorders>
            <w:noWrap w:val="0"/>
            <w:vAlign w:val="center"/>
          </w:tcPr>
          <w:p w14:paraId="2D74184C">
            <w:pPr>
              <w:jc w:val="center"/>
              <w:rPr>
                <w:rFonts w:hint="eastAsia" w:asciiTheme="minorEastAsia" w:hAnsiTheme="minorEastAsia" w:eastAsiaTheme="minorEastAsia" w:cstheme="minorEastAsia"/>
              </w:rPr>
            </w:pPr>
          </w:p>
        </w:tc>
        <w:tc>
          <w:tcPr>
            <w:tcW w:w="660" w:type="dxa"/>
            <w:gridSpan w:val="2"/>
            <w:tcBorders>
              <w:top w:val="single" w:color="000000" w:sz="4" w:space="0"/>
              <w:left w:val="single" w:color="000000" w:sz="4" w:space="0"/>
              <w:bottom w:val="single" w:color="000000" w:sz="4" w:space="0"/>
              <w:right w:val="single" w:color="000000" w:sz="4" w:space="0"/>
            </w:tcBorders>
            <w:noWrap w:val="0"/>
            <w:vAlign w:val="center"/>
          </w:tcPr>
          <w:p w14:paraId="22E3DDEE">
            <w:pPr>
              <w:jc w:val="center"/>
              <w:rPr>
                <w:rFonts w:hint="eastAsia" w:asciiTheme="minorEastAsia" w:hAnsiTheme="minorEastAsia" w:eastAsiaTheme="minorEastAsia" w:cstheme="minorEastAsia"/>
              </w:rPr>
            </w:pPr>
          </w:p>
        </w:tc>
        <w:tc>
          <w:tcPr>
            <w:tcW w:w="975" w:type="dxa"/>
            <w:gridSpan w:val="2"/>
            <w:tcBorders>
              <w:top w:val="single" w:color="000000" w:sz="4" w:space="0"/>
              <w:left w:val="single" w:color="000000" w:sz="4" w:space="0"/>
              <w:bottom w:val="single" w:color="000000" w:sz="4" w:space="0"/>
              <w:right w:val="single" w:color="000000" w:sz="4" w:space="0"/>
            </w:tcBorders>
            <w:noWrap w:val="0"/>
            <w:vAlign w:val="center"/>
          </w:tcPr>
          <w:p w14:paraId="45464CA1">
            <w:pPr>
              <w:jc w:val="center"/>
              <w:rPr>
                <w:rFonts w:hint="eastAsia" w:asciiTheme="minorEastAsia" w:hAnsiTheme="minorEastAsia" w:eastAsiaTheme="minorEastAsia" w:cstheme="minorEastAsia"/>
              </w:rPr>
            </w:pPr>
          </w:p>
        </w:tc>
        <w:tc>
          <w:tcPr>
            <w:tcW w:w="990" w:type="dxa"/>
            <w:gridSpan w:val="2"/>
            <w:tcBorders>
              <w:top w:val="single" w:color="000000" w:sz="4" w:space="0"/>
              <w:left w:val="single" w:color="000000" w:sz="4" w:space="0"/>
              <w:bottom w:val="single" w:color="000000" w:sz="4" w:space="0"/>
              <w:right w:val="single" w:color="000000" w:sz="4" w:space="0"/>
            </w:tcBorders>
            <w:noWrap w:val="0"/>
            <w:vAlign w:val="center"/>
          </w:tcPr>
          <w:p w14:paraId="2DCC980C">
            <w:pPr>
              <w:jc w:val="center"/>
              <w:rPr>
                <w:rFonts w:hint="eastAsia" w:asciiTheme="minorEastAsia" w:hAnsiTheme="minorEastAsia" w:eastAsiaTheme="minorEastAsia" w:cstheme="minorEastAsia"/>
              </w:rPr>
            </w:pPr>
          </w:p>
        </w:tc>
        <w:tc>
          <w:tcPr>
            <w:tcW w:w="934" w:type="dxa"/>
            <w:gridSpan w:val="3"/>
            <w:tcBorders>
              <w:top w:val="single" w:color="000000" w:sz="4" w:space="0"/>
              <w:left w:val="single" w:color="000000" w:sz="4" w:space="0"/>
              <w:bottom w:val="single" w:color="000000" w:sz="4" w:space="0"/>
              <w:right w:val="single" w:color="000000" w:sz="4" w:space="0"/>
            </w:tcBorders>
            <w:noWrap w:val="0"/>
            <w:vAlign w:val="center"/>
          </w:tcPr>
          <w:p w14:paraId="0CA1F825">
            <w:pPr>
              <w:jc w:val="center"/>
              <w:rPr>
                <w:rFonts w:hint="eastAsia" w:asciiTheme="minorEastAsia" w:hAnsiTheme="minorEastAsia" w:eastAsiaTheme="minorEastAsia" w:cstheme="minorEastAsia"/>
              </w:rPr>
            </w:pPr>
          </w:p>
        </w:tc>
        <w:tc>
          <w:tcPr>
            <w:tcW w:w="1123" w:type="dxa"/>
            <w:gridSpan w:val="3"/>
            <w:tcBorders>
              <w:top w:val="single" w:color="000000" w:sz="4" w:space="0"/>
              <w:left w:val="single" w:color="000000" w:sz="4" w:space="0"/>
              <w:bottom w:val="single" w:color="000000" w:sz="4" w:space="0"/>
              <w:right w:val="single" w:color="000000" w:sz="4" w:space="0"/>
            </w:tcBorders>
            <w:noWrap w:val="0"/>
            <w:vAlign w:val="center"/>
          </w:tcPr>
          <w:p w14:paraId="425CFF1E">
            <w:pPr>
              <w:jc w:val="center"/>
              <w:rPr>
                <w:rFonts w:hint="eastAsia" w:asciiTheme="minorEastAsia" w:hAnsiTheme="minorEastAsia" w:eastAsiaTheme="minorEastAsia" w:cstheme="minorEastAsia"/>
              </w:rPr>
            </w:pPr>
          </w:p>
        </w:tc>
        <w:tc>
          <w:tcPr>
            <w:tcW w:w="1963" w:type="dxa"/>
            <w:gridSpan w:val="3"/>
            <w:tcBorders>
              <w:top w:val="single" w:color="000000" w:sz="4" w:space="0"/>
              <w:left w:val="single" w:color="000000" w:sz="4" w:space="0"/>
              <w:bottom w:val="single" w:color="000000" w:sz="4" w:space="0"/>
              <w:right w:val="single" w:color="000000" w:sz="4" w:space="0"/>
            </w:tcBorders>
            <w:noWrap w:val="0"/>
            <w:vAlign w:val="center"/>
          </w:tcPr>
          <w:p w14:paraId="3E75A9C4">
            <w:pPr>
              <w:jc w:val="center"/>
              <w:rPr>
                <w:rFonts w:hint="eastAsia" w:asciiTheme="minorEastAsia" w:hAnsiTheme="minorEastAsia" w:eastAsiaTheme="minorEastAsia" w:cstheme="minorEastAsia"/>
              </w:rPr>
            </w:pPr>
          </w:p>
        </w:tc>
      </w:tr>
      <w:tr w14:paraId="379F91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1170" w:type="dxa"/>
            <w:tcBorders>
              <w:top w:val="single" w:color="000000" w:sz="4" w:space="0"/>
              <w:left w:val="single" w:color="000000" w:sz="4" w:space="0"/>
              <w:bottom w:val="single" w:color="000000" w:sz="4" w:space="0"/>
              <w:right w:val="single" w:color="000000" w:sz="4" w:space="0"/>
            </w:tcBorders>
            <w:noWrap w:val="0"/>
            <w:vAlign w:val="center"/>
          </w:tcPr>
          <w:p w14:paraId="4F9E20B9">
            <w:pPr>
              <w:jc w:val="center"/>
              <w:rPr>
                <w:rFonts w:hint="eastAsia" w:asciiTheme="minorEastAsia" w:hAnsiTheme="minorEastAsia" w:eastAsiaTheme="minorEastAsia" w:cstheme="minorEastAsia"/>
              </w:rPr>
            </w:pPr>
          </w:p>
        </w:tc>
        <w:tc>
          <w:tcPr>
            <w:tcW w:w="690" w:type="dxa"/>
            <w:gridSpan w:val="2"/>
            <w:tcBorders>
              <w:top w:val="single" w:color="000000" w:sz="4" w:space="0"/>
              <w:left w:val="single" w:color="000000" w:sz="4" w:space="0"/>
              <w:bottom w:val="single" w:color="000000" w:sz="4" w:space="0"/>
              <w:right w:val="single" w:color="000000" w:sz="4" w:space="0"/>
            </w:tcBorders>
            <w:noWrap w:val="0"/>
            <w:vAlign w:val="center"/>
          </w:tcPr>
          <w:p w14:paraId="2F479892">
            <w:pPr>
              <w:jc w:val="center"/>
              <w:rPr>
                <w:rFonts w:hint="eastAsia" w:asciiTheme="minorEastAsia" w:hAnsiTheme="minorEastAsia" w:eastAsiaTheme="minorEastAsia" w:cstheme="minorEastAsia"/>
              </w:rPr>
            </w:pPr>
          </w:p>
        </w:tc>
        <w:tc>
          <w:tcPr>
            <w:tcW w:w="660" w:type="dxa"/>
            <w:gridSpan w:val="2"/>
            <w:tcBorders>
              <w:top w:val="single" w:color="000000" w:sz="4" w:space="0"/>
              <w:left w:val="single" w:color="000000" w:sz="4" w:space="0"/>
              <w:bottom w:val="single" w:color="000000" w:sz="4" w:space="0"/>
              <w:right w:val="single" w:color="000000" w:sz="4" w:space="0"/>
            </w:tcBorders>
            <w:noWrap w:val="0"/>
            <w:vAlign w:val="center"/>
          </w:tcPr>
          <w:p w14:paraId="143E4F97">
            <w:pPr>
              <w:jc w:val="center"/>
              <w:rPr>
                <w:rFonts w:hint="eastAsia" w:asciiTheme="minorEastAsia" w:hAnsiTheme="minorEastAsia" w:eastAsiaTheme="minorEastAsia" w:cstheme="minorEastAsia"/>
              </w:rPr>
            </w:pPr>
          </w:p>
        </w:tc>
        <w:tc>
          <w:tcPr>
            <w:tcW w:w="975" w:type="dxa"/>
            <w:gridSpan w:val="2"/>
            <w:tcBorders>
              <w:top w:val="single" w:color="000000" w:sz="4" w:space="0"/>
              <w:left w:val="single" w:color="000000" w:sz="4" w:space="0"/>
              <w:bottom w:val="single" w:color="000000" w:sz="4" w:space="0"/>
              <w:right w:val="single" w:color="000000" w:sz="4" w:space="0"/>
            </w:tcBorders>
            <w:noWrap w:val="0"/>
            <w:vAlign w:val="center"/>
          </w:tcPr>
          <w:p w14:paraId="4D12EE41">
            <w:pPr>
              <w:jc w:val="center"/>
              <w:rPr>
                <w:rFonts w:hint="eastAsia" w:asciiTheme="minorEastAsia" w:hAnsiTheme="minorEastAsia" w:eastAsiaTheme="minorEastAsia" w:cstheme="minorEastAsia"/>
              </w:rPr>
            </w:pPr>
          </w:p>
        </w:tc>
        <w:tc>
          <w:tcPr>
            <w:tcW w:w="990" w:type="dxa"/>
            <w:gridSpan w:val="2"/>
            <w:tcBorders>
              <w:top w:val="single" w:color="000000" w:sz="4" w:space="0"/>
              <w:left w:val="single" w:color="000000" w:sz="4" w:space="0"/>
              <w:bottom w:val="single" w:color="000000" w:sz="4" w:space="0"/>
              <w:right w:val="single" w:color="000000" w:sz="4" w:space="0"/>
            </w:tcBorders>
            <w:noWrap w:val="0"/>
            <w:vAlign w:val="center"/>
          </w:tcPr>
          <w:p w14:paraId="3DB774CA">
            <w:pPr>
              <w:jc w:val="center"/>
              <w:rPr>
                <w:rFonts w:hint="eastAsia" w:asciiTheme="minorEastAsia" w:hAnsiTheme="minorEastAsia" w:eastAsiaTheme="minorEastAsia" w:cstheme="minorEastAsia"/>
              </w:rPr>
            </w:pPr>
          </w:p>
        </w:tc>
        <w:tc>
          <w:tcPr>
            <w:tcW w:w="934" w:type="dxa"/>
            <w:gridSpan w:val="3"/>
            <w:tcBorders>
              <w:top w:val="single" w:color="000000" w:sz="4" w:space="0"/>
              <w:left w:val="single" w:color="000000" w:sz="4" w:space="0"/>
              <w:bottom w:val="single" w:color="000000" w:sz="4" w:space="0"/>
              <w:right w:val="single" w:color="000000" w:sz="4" w:space="0"/>
            </w:tcBorders>
            <w:noWrap w:val="0"/>
            <w:vAlign w:val="center"/>
          </w:tcPr>
          <w:p w14:paraId="06947F43">
            <w:pPr>
              <w:jc w:val="center"/>
              <w:rPr>
                <w:rFonts w:hint="eastAsia" w:asciiTheme="minorEastAsia" w:hAnsiTheme="minorEastAsia" w:eastAsiaTheme="minorEastAsia" w:cstheme="minorEastAsia"/>
              </w:rPr>
            </w:pPr>
          </w:p>
        </w:tc>
        <w:tc>
          <w:tcPr>
            <w:tcW w:w="1123" w:type="dxa"/>
            <w:gridSpan w:val="3"/>
            <w:tcBorders>
              <w:top w:val="single" w:color="000000" w:sz="4" w:space="0"/>
              <w:left w:val="single" w:color="000000" w:sz="4" w:space="0"/>
              <w:bottom w:val="single" w:color="000000" w:sz="4" w:space="0"/>
              <w:right w:val="single" w:color="000000" w:sz="4" w:space="0"/>
            </w:tcBorders>
            <w:noWrap w:val="0"/>
            <w:vAlign w:val="center"/>
          </w:tcPr>
          <w:p w14:paraId="0282520D">
            <w:pPr>
              <w:jc w:val="center"/>
              <w:rPr>
                <w:rFonts w:hint="eastAsia" w:asciiTheme="minorEastAsia" w:hAnsiTheme="minorEastAsia" w:eastAsiaTheme="minorEastAsia" w:cstheme="minorEastAsia"/>
              </w:rPr>
            </w:pPr>
          </w:p>
        </w:tc>
        <w:tc>
          <w:tcPr>
            <w:tcW w:w="1963" w:type="dxa"/>
            <w:gridSpan w:val="3"/>
            <w:tcBorders>
              <w:top w:val="single" w:color="000000" w:sz="4" w:space="0"/>
              <w:left w:val="single" w:color="000000" w:sz="4" w:space="0"/>
              <w:bottom w:val="single" w:color="000000" w:sz="4" w:space="0"/>
              <w:right w:val="single" w:color="000000" w:sz="4" w:space="0"/>
            </w:tcBorders>
            <w:noWrap w:val="0"/>
            <w:vAlign w:val="center"/>
          </w:tcPr>
          <w:p w14:paraId="51C1DC3C">
            <w:pPr>
              <w:jc w:val="center"/>
              <w:rPr>
                <w:rFonts w:hint="eastAsia" w:asciiTheme="minorEastAsia" w:hAnsiTheme="minorEastAsia" w:eastAsiaTheme="minorEastAsia" w:cstheme="minorEastAsia"/>
              </w:rPr>
            </w:pPr>
          </w:p>
        </w:tc>
      </w:tr>
      <w:tr w14:paraId="2FB4EF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1170" w:type="dxa"/>
            <w:tcBorders>
              <w:top w:val="single" w:color="000000" w:sz="4" w:space="0"/>
              <w:left w:val="single" w:color="000000" w:sz="4" w:space="0"/>
              <w:bottom w:val="single" w:color="000000" w:sz="4" w:space="0"/>
              <w:right w:val="single" w:color="000000" w:sz="4" w:space="0"/>
            </w:tcBorders>
            <w:noWrap w:val="0"/>
            <w:vAlign w:val="center"/>
          </w:tcPr>
          <w:p w14:paraId="0B7ED897">
            <w:pPr>
              <w:jc w:val="center"/>
              <w:rPr>
                <w:rFonts w:hint="eastAsia" w:asciiTheme="minorEastAsia" w:hAnsiTheme="minorEastAsia" w:eastAsiaTheme="minorEastAsia" w:cstheme="minorEastAsia"/>
              </w:rPr>
            </w:pPr>
          </w:p>
        </w:tc>
        <w:tc>
          <w:tcPr>
            <w:tcW w:w="690" w:type="dxa"/>
            <w:gridSpan w:val="2"/>
            <w:tcBorders>
              <w:top w:val="single" w:color="000000" w:sz="4" w:space="0"/>
              <w:left w:val="single" w:color="000000" w:sz="4" w:space="0"/>
              <w:bottom w:val="single" w:color="000000" w:sz="4" w:space="0"/>
              <w:right w:val="single" w:color="000000" w:sz="4" w:space="0"/>
            </w:tcBorders>
            <w:noWrap w:val="0"/>
            <w:vAlign w:val="center"/>
          </w:tcPr>
          <w:p w14:paraId="0B6FB993">
            <w:pPr>
              <w:jc w:val="center"/>
              <w:rPr>
                <w:rFonts w:hint="eastAsia" w:asciiTheme="minorEastAsia" w:hAnsiTheme="minorEastAsia" w:eastAsiaTheme="minorEastAsia" w:cstheme="minorEastAsia"/>
              </w:rPr>
            </w:pPr>
          </w:p>
        </w:tc>
        <w:tc>
          <w:tcPr>
            <w:tcW w:w="660" w:type="dxa"/>
            <w:gridSpan w:val="2"/>
            <w:tcBorders>
              <w:top w:val="single" w:color="000000" w:sz="4" w:space="0"/>
              <w:left w:val="single" w:color="000000" w:sz="4" w:space="0"/>
              <w:bottom w:val="single" w:color="000000" w:sz="4" w:space="0"/>
              <w:right w:val="single" w:color="000000" w:sz="4" w:space="0"/>
            </w:tcBorders>
            <w:noWrap w:val="0"/>
            <w:vAlign w:val="center"/>
          </w:tcPr>
          <w:p w14:paraId="4D1E8E1F">
            <w:pPr>
              <w:jc w:val="center"/>
              <w:rPr>
                <w:rFonts w:hint="eastAsia" w:asciiTheme="minorEastAsia" w:hAnsiTheme="minorEastAsia" w:eastAsiaTheme="minorEastAsia" w:cstheme="minorEastAsia"/>
              </w:rPr>
            </w:pPr>
          </w:p>
        </w:tc>
        <w:tc>
          <w:tcPr>
            <w:tcW w:w="975" w:type="dxa"/>
            <w:gridSpan w:val="2"/>
            <w:tcBorders>
              <w:top w:val="single" w:color="000000" w:sz="4" w:space="0"/>
              <w:left w:val="single" w:color="000000" w:sz="4" w:space="0"/>
              <w:bottom w:val="single" w:color="000000" w:sz="4" w:space="0"/>
              <w:right w:val="single" w:color="000000" w:sz="4" w:space="0"/>
            </w:tcBorders>
            <w:noWrap w:val="0"/>
            <w:vAlign w:val="center"/>
          </w:tcPr>
          <w:p w14:paraId="2968E2A2">
            <w:pPr>
              <w:jc w:val="center"/>
              <w:rPr>
                <w:rFonts w:hint="eastAsia" w:asciiTheme="minorEastAsia" w:hAnsiTheme="minorEastAsia" w:eastAsiaTheme="minorEastAsia" w:cstheme="minorEastAsia"/>
              </w:rPr>
            </w:pPr>
          </w:p>
        </w:tc>
        <w:tc>
          <w:tcPr>
            <w:tcW w:w="990" w:type="dxa"/>
            <w:gridSpan w:val="2"/>
            <w:tcBorders>
              <w:top w:val="single" w:color="000000" w:sz="4" w:space="0"/>
              <w:left w:val="single" w:color="000000" w:sz="4" w:space="0"/>
              <w:bottom w:val="single" w:color="000000" w:sz="4" w:space="0"/>
              <w:right w:val="single" w:color="000000" w:sz="4" w:space="0"/>
            </w:tcBorders>
            <w:noWrap w:val="0"/>
            <w:vAlign w:val="center"/>
          </w:tcPr>
          <w:p w14:paraId="76B43E2A">
            <w:pPr>
              <w:jc w:val="center"/>
              <w:rPr>
                <w:rFonts w:hint="eastAsia" w:asciiTheme="minorEastAsia" w:hAnsiTheme="minorEastAsia" w:eastAsiaTheme="minorEastAsia" w:cstheme="minorEastAsia"/>
              </w:rPr>
            </w:pPr>
          </w:p>
        </w:tc>
        <w:tc>
          <w:tcPr>
            <w:tcW w:w="934" w:type="dxa"/>
            <w:gridSpan w:val="3"/>
            <w:tcBorders>
              <w:top w:val="single" w:color="000000" w:sz="4" w:space="0"/>
              <w:left w:val="single" w:color="000000" w:sz="4" w:space="0"/>
              <w:bottom w:val="single" w:color="000000" w:sz="4" w:space="0"/>
              <w:right w:val="single" w:color="000000" w:sz="4" w:space="0"/>
            </w:tcBorders>
            <w:noWrap w:val="0"/>
            <w:vAlign w:val="center"/>
          </w:tcPr>
          <w:p w14:paraId="2B992E37">
            <w:pPr>
              <w:jc w:val="center"/>
              <w:rPr>
                <w:rFonts w:hint="eastAsia" w:asciiTheme="minorEastAsia" w:hAnsiTheme="minorEastAsia" w:eastAsiaTheme="minorEastAsia" w:cstheme="minorEastAsia"/>
              </w:rPr>
            </w:pPr>
          </w:p>
        </w:tc>
        <w:tc>
          <w:tcPr>
            <w:tcW w:w="1123" w:type="dxa"/>
            <w:gridSpan w:val="3"/>
            <w:tcBorders>
              <w:top w:val="single" w:color="000000" w:sz="4" w:space="0"/>
              <w:left w:val="single" w:color="000000" w:sz="4" w:space="0"/>
              <w:bottom w:val="single" w:color="000000" w:sz="4" w:space="0"/>
              <w:right w:val="single" w:color="000000" w:sz="4" w:space="0"/>
            </w:tcBorders>
            <w:noWrap w:val="0"/>
            <w:vAlign w:val="center"/>
          </w:tcPr>
          <w:p w14:paraId="40097AFD">
            <w:pPr>
              <w:jc w:val="center"/>
              <w:rPr>
                <w:rFonts w:hint="eastAsia" w:asciiTheme="minorEastAsia" w:hAnsiTheme="minorEastAsia" w:eastAsiaTheme="minorEastAsia" w:cstheme="minorEastAsia"/>
              </w:rPr>
            </w:pPr>
          </w:p>
        </w:tc>
        <w:tc>
          <w:tcPr>
            <w:tcW w:w="1963" w:type="dxa"/>
            <w:gridSpan w:val="3"/>
            <w:tcBorders>
              <w:top w:val="single" w:color="000000" w:sz="4" w:space="0"/>
              <w:left w:val="single" w:color="000000" w:sz="4" w:space="0"/>
              <w:bottom w:val="single" w:color="000000" w:sz="4" w:space="0"/>
              <w:right w:val="single" w:color="000000" w:sz="4" w:space="0"/>
            </w:tcBorders>
            <w:noWrap w:val="0"/>
            <w:vAlign w:val="center"/>
          </w:tcPr>
          <w:p w14:paraId="1DFB6782">
            <w:pPr>
              <w:jc w:val="center"/>
              <w:rPr>
                <w:rFonts w:hint="eastAsia" w:asciiTheme="minorEastAsia" w:hAnsiTheme="minorEastAsia" w:eastAsiaTheme="minorEastAsia" w:cstheme="minorEastAsia"/>
              </w:rPr>
            </w:pPr>
          </w:p>
        </w:tc>
      </w:tr>
      <w:tr w14:paraId="2F50BE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1170" w:type="dxa"/>
            <w:tcBorders>
              <w:top w:val="single" w:color="000000" w:sz="4" w:space="0"/>
              <w:left w:val="single" w:color="000000" w:sz="4" w:space="0"/>
              <w:bottom w:val="single" w:color="000000" w:sz="4" w:space="0"/>
              <w:right w:val="single" w:color="000000" w:sz="4" w:space="0"/>
            </w:tcBorders>
            <w:noWrap w:val="0"/>
            <w:vAlign w:val="center"/>
          </w:tcPr>
          <w:p w14:paraId="3B6F881E">
            <w:pPr>
              <w:jc w:val="center"/>
              <w:rPr>
                <w:rFonts w:hint="eastAsia" w:asciiTheme="minorEastAsia" w:hAnsiTheme="minorEastAsia" w:eastAsiaTheme="minorEastAsia" w:cstheme="minorEastAsia"/>
              </w:rPr>
            </w:pPr>
          </w:p>
        </w:tc>
        <w:tc>
          <w:tcPr>
            <w:tcW w:w="690" w:type="dxa"/>
            <w:gridSpan w:val="2"/>
            <w:tcBorders>
              <w:top w:val="single" w:color="000000" w:sz="4" w:space="0"/>
              <w:left w:val="single" w:color="000000" w:sz="4" w:space="0"/>
              <w:bottom w:val="single" w:color="000000" w:sz="4" w:space="0"/>
              <w:right w:val="single" w:color="000000" w:sz="4" w:space="0"/>
            </w:tcBorders>
            <w:noWrap w:val="0"/>
            <w:vAlign w:val="center"/>
          </w:tcPr>
          <w:p w14:paraId="4A6420AB">
            <w:pPr>
              <w:jc w:val="center"/>
              <w:rPr>
                <w:rFonts w:hint="eastAsia" w:asciiTheme="minorEastAsia" w:hAnsiTheme="minorEastAsia" w:eastAsiaTheme="minorEastAsia" w:cstheme="minorEastAsia"/>
              </w:rPr>
            </w:pPr>
          </w:p>
        </w:tc>
        <w:tc>
          <w:tcPr>
            <w:tcW w:w="660" w:type="dxa"/>
            <w:gridSpan w:val="2"/>
            <w:tcBorders>
              <w:top w:val="single" w:color="000000" w:sz="4" w:space="0"/>
              <w:left w:val="single" w:color="000000" w:sz="4" w:space="0"/>
              <w:bottom w:val="single" w:color="000000" w:sz="4" w:space="0"/>
              <w:right w:val="single" w:color="000000" w:sz="4" w:space="0"/>
            </w:tcBorders>
            <w:noWrap w:val="0"/>
            <w:vAlign w:val="center"/>
          </w:tcPr>
          <w:p w14:paraId="33EE4BB7">
            <w:pPr>
              <w:jc w:val="center"/>
              <w:rPr>
                <w:rFonts w:hint="eastAsia" w:asciiTheme="minorEastAsia" w:hAnsiTheme="minorEastAsia" w:eastAsiaTheme="minorEastAsia" w:cstheme="minorEastAsia"/>
              </w:rPr>
            </w:pPr>
          </w:p>
        </w:tc>
        <w:tc>
          <w:tcPr>
            <w:tcW w:w="975" w:type="dxa"/>
            <w:gridSpan w:val="2"/>
            <w:tcBorders>
              <w:top w:val="single" w:color="000000" w:sz="4" w:space="0"/>
              <w:left w:val="single" w:color="000000" w:sz="4" w:space="0"/>
              <w:bottom w:val="single" w:color="000000" w:sz="4" w:space="0"/>
              <w:right w:val="single" w:color="000000" w:sz="4" w:space="0"/>
            </w:tcBorders>
            <w:noWrap w:val="0"/>
            <w:vAlign w:val="center"/>
          </w:tcPr>
          <w:p w14:paraId="4EC62061">
            <w:pPr>
              <w:jc w:val="center"/>
              <w:rPr>
                <w:rFonts w:hint="eastAsia" w:asciiTheme="minorEastAsia" w:hAnsiTheme="minorEastAsia" w:eastAsiaTheme="minorEastAsia" w:cstheme="minorEastAsia"/>
              </w:rPr>
            </w:pPr>
          </w:p>
        </w:tc>
        <w:tc>
          <w:tcPr>
            <w:tcW w:w="990" w:type="dxa"/>
            <w:gridSpan w:val="2"/>
            <w:tcBorders>
              <w:top w:val="single" w:color="000000" w:sz="4" w:space="0"/>
              <w:left w:val="single" w:color="000000" w:sz="4" w:space="0"/>
              <w:bottom w:val="single" w:color="000000" w:sz="4" w:space="0"/>
              <w:right w:val="single" w:color="000000" w:sz="4" w:space="0"/>
            </w:tcBorders>
            <w:noWrap w:val="0"/>
            <w:vAlign w:val="center"/>
          </w:tcPr>
          <w:p w14:paraId="217C92CC">
            <w:pPr>
              <w:jc w:val="center"/>
              <w:rPr>
                <w:rFonts w:hint="eastAsia" w:asciiTheme="minorEastAsia" w:hAnsiTheme="minorEastAsia" w:eastAsiaTheme="minorEastAsia" w:cstheme="minorEastAsia"/>
              </w:rPr>
            </w:pPr>
          </w:p>
        </w:tc>
        <w:tc>
          <w:tcPr>
            <w:tcW w:w="934" w:type="dxa"/>
            <w:gridSpan w:val="3"/>
            <w:tcBorders>
              <w:top w:val="single" w:color="000000" w:sz="4" w:space="0"/>
              <w:left w:val="single" w:color="000000" w:sz="4" w:space="0"/>
              <w:bottom w:val="single" w:color="000000" w:sz="4" w:space="0"/>
              <w:right w:val="single" w:color="000000" w:sz="4" w:space="0"/>
            </w:tcBorders>
            <w:noWrap w:val="0"/>
            <w:vAlign w:val="center"/>
          </w:tcPr>
          <w:p w14:paraId="6961B11C">
            <w:pPr>
              <w:jc w:val="center"/>
              <w:rPr>
                <w:rFonts w:hint="eastAsia" w:asciiTheme="minorEastAsia" w:hAnsiTheme="minorEastAsia" w:eastAsiaTheme="minorEastAsia" w:cstheme="minorEastAsia"/>
              </w:rPr>
            </w:pPr>
          </w:p>
        </w:tc>
        <w:tc>
          <w:tcPr>
            <w:tcW w:w="1123" w:type="dxa"/>
            <w:gridSpan w:val="3"/>
            <w:tcBorders>
              <w:top w:val="single" w:color="000000" w:sz="4" w:space="0"/>
              <w:left w:val="single" w:color="000000" w:sz="4" w:space="0"/>
              <w:bottom w:val="single" w:color="000000" w:sz="4" w:space="0"/>
              <w:right w:val="single" w:color="000000" w:sz="4" w:space="0"/>
            </w:tcBorders>
            <w:noWrap w:val="0"/>
            <w:vAlign w:val="center"/>
          </w:tcPr>
          <w:p w14:paraId="09E34335">
            <w:pPr>
              <w:jc w:val="center"/>
              <w:rPr>
                <w:rFonts w:hint="eastAsia" w:asciiTheme="minorEastAsia" w:hAnsiTheme="minorEastAsia" w:eastAsiaTheme="minorEastAsia" w:cstheme="minorEastAsia"/>
              </w:rPr>
            </w:pPr>
          </w:p>
        </w:tc>
        <w:tc>
          <w:tcPr>
            <w:tcW w:w="1963" w:type="dxa"/>
            <w:gridSpan w:val="3"/>
            <w:tcBorders>
              <w:top w:val="single" w:color="000000" w:sz="4" w:space="0"/>
              <w:left w:val="single" w:color="000000" w:sz="4" w:space="0"/>
              <w:bottom w:val="single" w:color="000000" w:sz="4" w:space="0"/>
              <w:right w:val="single" w:color="000000" w:sz="4" w:space="0"/>
            </w:tcBorders>
            <w:noWrap w:val="0"/>
            <w:vAlign w:val="center"/>
          </w:tcPr>
          <w:p w14:paraId="08924D00">
            <w:pPr>
              <w:jc w:val="center"/>
              <w:rPr>
                <w:rFonts w:hint="eastAsia" w:asciiTheme="minorEastAsia" w:hAnsiTheme="minorEastAsia" w:eastAsiaTheme="minorEastAsia" w:cstheme="minorEastAsia"/>
              </w:rPr>
            </w:pPr>
          </w:p>
        </w:tc>
      </w:tr>
      <w:tr w14:paraId="5E0FA9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1170" w:type="dxa"/>
            <w:tcBorders>
              <w:top w:val="single" w:color="000000" w:sz="4" w:space="0"/>
              <w:left w:val="single" w:color="000000" w:sz="4" w:space="0"/>
              <w:bottom w:val="single" w:color="000000" w:sz="4" w:space="0"/>
              <w:right w:val="single" w:color="000000" w:sz="4" w:space="0"/>
            </w:tcBorders>
            <w:noWrap w:val="0"/>
            <w:vAlign w:val="center"/>
          </w:tcPr>
          <w:p w14:paraId="2077B885">
            <w:pPr>
              <w:jc w:val="center"/>
              <w:rPr>
                <w:rFonts w:hint="eastAsia" w:asciiTheme="minorEastAsia" w:hAnsiTheme="minorEastAsia" w:eastAsiaTheme="minorEastAsia" w:cstheme="minorEastAsia"/>
              </w:rPr>
            </w:pPr>
          </w:p>
        </w:tc>
        <w:tc>
          <w:tcPr>
            <w:tcW w:w="690" w:type="dxa"/>
            <w:gridSpan w:val="2"/>
            <w:tcBorders>
              <w:top w:val="single" w:color="000000" w:sz="4" w:space="0"/>
              <w:left w:val="single" w:color="000000" w:sz="4" w:space="0"/>
              <w:bottom w:val="single" w:color="000000" w:sz="4" w:space="0"/>
              <w:right w:val="single" w:color="000000" w:sz="4" w:space="0"/>
            </w:tcBorders>
            <w:noWrap w:val="0"/>
            <w:vAlign w:val="center"/>
          </w:tcPr>
          <w:p w14:paraId="24F5F4E9">
            <w:pPr>
              <w:jc w:val="center"/>
              <w:rPr>
                <w:rFonts w:hint="eastAsia" w:asciiTheme="minorEastAsia" w:hAnsiTheme="minorEastAsia" w:eastAsiaTheme="minorEastAsia" w:cstheme="minorEastAsia"/>
              </w:rPr>
            </w:pPr>
          </w:p>
        </w:tc>
        <w:tc>
          <w:tcPr>
            <w:tcW w:w="660" w:type="dxa"/>
            <w:gridSpan w:val="2"/>
            <w:tcBorders>
              <w:top w:val="single" w:color="000000" w:sz="4" w:space="0"/>
              <w:left w:val="single" w:color="000000" w:sz="4" w:space="0"/>
              <w:bottom w:val="single" w:color="000000" w:sz="4" w:space="0"/>
              <w:right w:val="single" w:color="000000" w:sz="4" w:space="0"/>
            </w:tcBorders>
            <w:noWrap w:val="0"/>
            <w:vAlign w:val="center"/>
          </w:tcPr>
          <w:p w14:paraId="43DFA43D">
            <w:pPr>
              <w:jc w:val="center"/>
              <w:rPr>
                <w:rFonts w:hint="eastAsia" w:asciiTheme="minorEastAsia" w:hAnsiTheme="minorEastAsia" w:eastAsiaTheme="minorEastAsia" w:cstheme="minorEastAsia"/>
              </w:rPr>
            </w:pPr>
          </w:p>
        </w:tc>
        <w:tc>
          <w:tcPr>
            <w:tcW w:w="975" w:type="dxa"/>
            <w:gridSpan w:val="2"/>
            <w:tcBorders>
              <w:top w:val="single" w:color="000000" w:sz="4" w:space="0"/>
              <w:left w:val="single" w:color="000000" w:sz="4" w:space="0"/>
              <w:bottom w:val="single" w:color="000000" w:sz="4" w:space="0"/>
              <w:right w:val="single" w:color="000000" w:sz="4" w:space="0"/>
            </w:tcBorders>
            <w:noWrap w:val="0"/>
            <w:vAlign w:val="center"/>
          </w:tcPr>
          <w:p w14:paraId="5F7099F5">
            <w:pPr>
              <w:jc w:val="center"/>
              <w:rPr>
                <w:rFonts w:hint="eastAsia" w:asciiTheme="minorEastAsia" w:hAnsiTheme="minorEastAsia" w:eastAsiaTheme="minorEastAsia" w:cstheme="minorEastAsia"/>
              </w:rPr>
            </w:pPr>
          </w:p>
        </w:tc>
        <w:tc>
          <w:tcPr>
            <w:tcW w:w="990" w:type="dxa"/>
            <w:gridSpan w:val="2"/>
            <w:tcBorders>
              <w:top w:val="single" w:color="000000" w:sz="4" w:space="0"/>
              <w:left w:val="single" w:color="000000" w:sz="4" w:space="0"/>
              <w:bottom w:val="single" w:color="000000" w:sz="4" w:space="0"/>
              <w:right w:val="single" w:color="000000" w:sz="4" w:space="0"/>
            </w:tcBorders>
            <w:noWrap w:val="0"/>
            <w:vAlign w:val="center"/>
          </w:tcPr>
          <w:p w14:paraId="2B72797B">
            <w:pPr>
              <w:jc w:val="center"/>
              <w:rPr>
                <w:rFonts w:hint="eastAsia" w:asciiTheme="minorEastAsia" w:hAnsiTheme="minorEastAsia" w:eastAsiaTheme="minorEastAsia" w:cstheme="minorEastAsia"/>
              </w:rPr>
            </w:pPr>
          </w:p>
        </w:tc>
        <w:tc>
          <w:tcPr>
            <w:tcW w:w="934" w:type="dxa"/>
            <w:gridSpan w:val="3"/>
            <w:tcBorders>
              <w:top w:val="single" w:color="000000" w:sz="4" w:space="0"/>
              <w:left w:val="single" w:color="000000" w:sz="4" w:space="0"/>
              <w:bottom w:val="single" w:color="000000" w:sz="4" w:space="0"/>
              <w:right w:val="single" w:color="000000" w:sz="4" w:space="0"/>
            </w:tcBorders>
            <w:noWrap w:val="0"/>
            <w:vAlign w:val="center"/>
          </w:tcPr>
          <w:p w14:paraId="455EE1CE">
            <w:pPr>
              <w:jc w:val="center"/>
              <w:rPr>
                <w:rFonts w:hint="eastAsia" w:asciiTheme="minorEastAsia" w:hAnsiTheme="minorEastAsia" w:eastAsiaTheme="minorEastAsia" w:cstheme="minorEastAsia"/>
              </w:rPr>
            </w:pPr>
          </w:p>
        </w:tc>
        <w:tc>
          <w:tcPr>
            <w:tcW w:w="1123" w:type="dxa"/>
            <w:gridSpan w:val="3"/>
            <w:tcBorders>
              <w:top w:val="single" w:color="000000" w:sz="4" w:space="0"/>
              <w:left w:val="single" w:color="000000" w:sz="4" w:space="0"/>
              <w:bottom w:val="single" w:color="000000" w:sz="4" w:space="0"/>
              <w:right w:val="single" w:color="000000" w:sz="4" w:space="0"/>
            </w:tcBorders>
            <w:noWrap w:val="0"/>
            <w:vAlign w:val="center"/>
          </w:tcPr>
          <w:p w14:paraId="62BED78E">
            <w:pPr>
              <w:jc w:val="center"/>
              <w:rPr>
                <w:rFonts w:hint="eastAsia" w:asciiTheme="minorEastAsia" w:hAnsiTheme="minorEastAsia" w:eastAsiaTheme="minorEastAsia" w:cstheme="minorEastAsia"/>
              </w:rPr>
            </w:pPr>
          </w:p>
        </w:tc>
        <w:tc>
          <w:tcPr>
            <w:tcW w:w="1963" w:type="dxa"/>
            <w:gridSpan w:val="3"/>
            <w:tcBorders>
              <w:top w:val="single" w:color="000000" w:sz="4" w:space="0"/>
              <w:left w:val="single" w:color="000000" w:sz="4" w:space="0"/>
              <w:bottom w:val="single" w:color="000000" w:sz="4" w:space="0"/>
              <w:right w:val="single" w:color="000000" w:sz="4" w:space="0"/>
            </w:tcBorders>
            <w:noWrap w:val="0"/>
            <w:vAlign w:val="center"/>
          </w:tcPr>
          <w:p w14:paraId="274B07FB">
            <w:pPr>
              <w:jc w:val="center"/>
              <w:rPr>
                <w:rFonts w:hint="eastAsia" w:asciiTheme="minorEastAsia" w:hAnsiTheme="minorEastAsia" w:eastAsiaTheme="minorEastAsia" w:cstheme="minorEastAsia"/>
              </w:rPr>
            </w:pPr>
          </w:p>
        </w:tc>
      </w:tr>
      <w:tr w14:paraId="2A7DF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atLeast"/>
        </w:trPr>
        <w:tc>
          <w:tcPr>
            <w:tcW w:w="1170" w:type="dxa"/>
            <w:tcBorders>
              <w:top w:val="single" w:color="000000" w:sz="4" w:space="0"/>
              <w:left w:val="single" w:color="000000" w:sz="4" w:space="0"/>
              <w:bottom w:val="single" w:color="000000" w:sz="4" w:space="0"/>
              <w:right w:val="single" w:color="000000" w:sz="4" w:space="0"/>
            </w:tcBorders>
            <w:noWrap w:val="0"/>
            <w:vAlign w:val="center"/>
          </w:tcPr>
          <w:p w14:paraId="7C577ACD">
            <w:pPr>
              <w:jc w:val="center"/>
              <w:rPr>
                <w:rFonts w:hint="eastAsia" w:asciiTheme="minorEastAsia" w:hAnsiTheme="minorEastAsia" w:eastAsiaTheme="minorEastAsia" w:cstheme="minorEastAsia"/>
              </w:rPr>
            </w:pPr>
          </w:p>
        </w:tc>
        <w:tc>
          <w:tcPr>
            <w:tcW w:w="690" w:type="dxa"/>
            <w:gridSpan w:val="2"/>
            <w:tcBorders>
              <w:top w:val="single" w:color="000000" w:sz="4" w:space="0"/>
              <w:left w:val="single" w:color="000000" w:sz="4" w:space="0"/>
              <w:bottom w:val="single" w:color="000000" w:sz="4" w:space="0"/>
              <w:right w:val="single" w:color="000000" w:sz="4" w:space="0"/>
            </w:tcBorders>
            <w:noWrap w:val="0"/>
            <w:vAlign w:val="center"/>
          </w:tcPr>
          <w:p w14:paraId="525BE0FC">
            <w:pPr>
              <w:jc w:val="center"/>
              <w:rPr>
                <w:rFonts w:hint="eastAsia" w:asciiTheme="minorEastAsia" w:hAnsiTheme="minorEastAsia" w:eastAsiaTheme="minorEastAsia" w:cstheme="minorEastAsia"/>
              </w:rPr>
            </w:pPr>
          </w:p>
        </w:tc>
        <w:tc>
          <w:tcPr>
            <w:tcW w:w="660" w:type="dxa"/>
            <w:gridSpan w:val="2"/>
            <w:tcBorders>
              <w:top w:val="single" w:color="000000" w:sz="4" w:space="0"/>
              <w:left w:val="single" w:color="000000" w:sz="4" w:space="0"/>
              <w:bottom w:val="single" w:color="000000" w:sz="4" w:space="0"/>
              <w:right w:val="single" w:color="000000" w:sz="4" w:space="0"/>
            </w:tcBorders>
            <w:noWrap w:val="0"/>
            <w:vAlign w:val="center"/>
          </w:tcPr>
          <w:p w14:paraId="3845822A">
            <w:pPr>
              <w:jc w:val="center"/>
              <w:rPr>
                <w:rFonts w:hint="eastAsia" w:asciiTheme="minorEastAsia" w:hAnsiTheme="minorEastAsia" w:eastAsiaTheme="minorEastAsia" w:cstheme="minorEastAsia"/>
              </w:rPr>
            </w:pPr>
          </w:p>
        </w:tc>
        <w:tc>
          <w:tcPr>
            <w:tcW w:w="975" w:type="dxa"/>
            <w:gridSpan w:val="2"/>
            <w:tcBorders>
              <w:top w:val="single" w:color="000000" w:sz="4" w:space="0"/>
              <w:left w:val="single" w:color="000000" w:sz="4" w:space="0"/>
              <w:bottom w:val="single" w:color="000000" w:sz="4" w:space="0"/>
              <w:right w:val="single" w:color="000000" w:sz="4" w:space="0"/>
            </w:tcBorders>
            <w:noWrap w:val="0"/>
            <w:vAlign w:val="center"/>
          </w:tcPr>
          <w:p w14:paraId="6CF5099C">
            <w:pPr>
              <w:jc w:val="center"/>
              <w:rPr>
                <w:rFonts w:hint="eastAsia" w:asciiTheme="minorEastAsia" w:hAnsiTheme="minorEastAsia" w:eastAsiaTheme="minorEastAsia" w:cstheme="minorEastAsia"/>
              </w:rPr>
            </w:pPr>
          </w:p>
        </w:tc>
        <w:tc>
          <w:tcPr>
            <w:tcW w:w="990" w:type="dxa"/>
            <w:gridSpan w:val="2"/>
            <w:tcBorders>
              <w:top w:val="single" w:color="000000" w:sz="4" w:space="0"/>
              <w:left w:val="single" w:color="000000" w:sz="4" w:space="0"/>
              <w:bottom w:val="single" w:color="000000" w:sz="4" w:space="0"/>
              <w:right w:val="single" w:color="000000" w:sz="4" w:space="0"/>
            </w:tcBorders>
            <w:noWrap w:val="0"/>
            <w:vAlign w:val="center"/>
          </w:tcPr>
          <w:p w14:paraId="348A11E2">
            <w:pPr>
              <w:jc w:val="center"/>
              <w:rPr>
                <w:rFonts w:hint="eastAsia" w:asciiTheme="minorEastAsia" w:hAnsiTheme="minorEastAsia" w:eastAsiaTheme="minorEastAsia" w:cstheme="minorEastAsia"/>
              </w:rPr>
            </w:pPr>
          </w:p>
        </w:tc>
        <w:tc>
          <w:tcPr>
            <w:tcW w:w="934" w:type="dxa"/>
            <w:gridSpan w:val="3"/>
            <w:tcBorders>
              <w:top w:val="single" w:color="000000" w:sz="4" w:space="0"/>
              <w:left w:val="single" w:color="000000" w:sz="4" w:space="0"/>
              <w:bottom w:val="single" w:color="000000" w:sz="4" w:space="0"/>
              <w:right w:val="single" w:color="000000" w:sz="4" w:space="0"/>
            </w:tcBorders>
            <w:noWrap w:val="0"/>
            <w:vAlign w:val="center"/>
          </w:tcPr>
          <w:p w14:paraId="2ECF5F9D">
            <w:pPr>
              <w:jc w:val="center"/>
              <w:rPr>
                <w:rFonts w:hint="eastAsia" w:asciiTheme="minorEastAsia" w:hAnsiTheme="minorEastAsia" w:eastAsiaTheme="minorEastAsia" w:cstheme="minorEastAsia"/>
              </w:rPr>
            </w:pPr>
          </w:p>
        </w:tc>
        <w:tc>
          <w:tcPr>
            <w:tcW w:w="1123" w:type="dxa"/>
            <w:gridSpan w:val="3"/>
            <w:tcBorders>
              <w:top w:val="single" w:color="000000" w:sz="4" w:space="0"/>
              <w:left w:val="single" w:color="000000" w:sz="4" w:space="0"/>
              <w:bottom w:val="single" w:color="000000" w:sz="4" w:space="0"/>
              <w:right w:val="single" w:color="000000" w:sz="4" w:space="0"/>
            </w:tcBorders>
            <w:noWrap w:val="0"/>
            <w:vAlign w:val="center"/>
          </w:tcPr>
          <w:p w14:paraId="0BA43A76">
            <w:pPr>
              <w:jc w:val="center"/>
              <w:rPr>
                <w:rFonts w:hint="eastAsia" w:asciiTheme="minorEastAsia" w:hAnsiTheme="minorEastAsia" w:eastAsiaTheme="minorEastAsia" w:cstheme="minorEastAsia"/>
              </w:rPr>
            </w:pPr>
          </w:p>
        </w:tc>
        <w:tc>
          <w:tcPr>
            <w:tcW w:w="1963" w:type="dxa"/>
            <w:gridSpan w:val="3"/>
            <w:tcBorders>
              <w:top w:val="single" w:color="000000" w:sz="4" w:space="0"/>
              <w:left w:val="single" w:color="000000" w:sz="4" w:space="0"/>
              <w:bottom w:val="single" w:color="000000" w:sz="4" w:space="0"/>
              <w:right w:val="single" w:color="000000" w:sz="4" w:space="0"/>
            </w:tcBorders>
            <w:noWrap w:val="0"/>
            <w:vAlign w:val="center"/>
          </w:tcPr>
          <w:p w14:paraId="707645C2">
            <w:pPr>
              <w:jc w:val="center"/>
              <w:rPr>
                <w:rFonts w:hint="eastAsia" w:asciiTheme="minorEastAsia" w:hAnsiTheme="minorEastAsia" w:eastAsiaTheme="minorEastAsia" w:cstheme="minorEastAsia"/>
              </w:rPr>
            </w:pPr>
          </w:p>
        </w:tc>
      </w:tr>
      <w:tr w14:paraId="10D7E4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680" w:hRule="atLeast"/>
        </w:trPr>
        <w:tc>
          <w:tcPr>
            <w:tcW w:w="1170" w:type="dxa"/>
            <w:tcBorders>
              <w:top w:val="single" w:color="000000" w:sz="4" w:space="0"/>
              <w:left w:val="single" w:color="000000" w:sz="4" w:space="0"/>
              <w:bottom w:val="single" w:color="000000" w:sz="4" w:space="0"/>
              <w:right w:val="single" w:color="000000" w:sz="4" w:space="0"/>
            </w:tcBorders>
            <w:noWrap w:val="0"/>
            <w:vAlign w:val="center"/>
          </w:tcPr>
          <w:p w14:paraId="60FC0BE1">
            <w:pPr>
              <w:jc w:val="center"/>
              <w:rPr>
                <w:rFonts w:hint="eastAsia" w:asciiTheme="minorEastAsia" w:hAnsiTheme="minorEastAsia" w:eastAsiaTheme="minorEastAsia" w:cstheme="minorEastAsia"/>
              </w:rPr>
            </w:pPr>
          </w:p>
        </w:tc>
        <w:tc>
          <w:tcPr>
            <w:tcW w:w="690" w:type="dxa"/>
            <w:gridSpan w:val="2"/>
            <w:tcBorders>
              <w:top w:val="single" w:color="000000" w:sz="4" w:space="0"/>
              <w:left w:val="single" w:color="000000" w:sz="4" w:space="0"/>
              <w:bottom w:val="single" w:color="000000" w:sz="4" w:space="0"/>
              <w:right w:val="single" w:color="000000" w:sz="4" w:space="0"/>
            </w:tcBorders>
            <w:noWrap w:val="0"/>
            <w:vAlign w:val="center"/>
          </w:tcPr>
          <w:p w14:paraId="53FB9D50">
            <w:pPr>
              <w:jc w:val="center"/>
              <w:rPr>
                <w:rFonts w:hint="eastAsia" w:asciiTheme="minorEastAsia" w:hAnsiTheme="minorEastAsia" w:eastAsiaTheme="minorEastAsia" w:cstheme="minorEastAsia"/>
              </w:rPr>
            </w:pPr>
          </w:p>
        </w:tc>
        <w:tc>
          <w:tcPr>
            <w:tcW w:w="660" w:type="dxa"/>
            <w:gridSpan w:val="2"/>
            <w:tcBorders>
              <w:top w:val="single" w:color="000000" w:sz="4" w:space="0"/>
              <w:left w:val="single" w:color="000000" w:sz="4" w:space="0"/>
              <w:bottom w:val="single" w:color="000000" w:sz="4" w:space="0"/>
              <w:right w:val="single" w:color="000000" w:sz="4" w:space="0"/>
            </w:tcBorders>
            <w:noWrap w:val="0"/>
            <w:vAlign w:val="center"/>
          </w:tcPr>
          <w:p w14:paraId="352F2E12">
            <w:pPr>
              <w:jc w:val="center"/>
              <w:rPr>
                <w:rFonts w:hint="eastAsia" w:asciiTheme="minorEastAsia" w:hAnsiTheme="minorEastAsia" w:eastAsiaTheme="minorEastAsia" w:cstheme="minorEastAsia"/>
              </w:rPr>
            </w:pPr>
          </w:p>
        </w:tc>
        <w:tc>
          <w:tcPr>
            <w:tcW w:w="975" w:type="dxa"/>
            <w:gridSpan w:val="2"/>
            <w:tcBorders>
              <w:top w:val="single" w:color="000000" w:sz="4" w:space="0"/>
              <w:left w:val="single" w:color="000000" w:sz="4" w:space="0"/>
              <w:bottom w:val="single" w:color="000000" w:sz="4" w:space="0"/>
              <w:right w:val="single" w:color="000000" w:sz="4" w:space="0"/>
            </w:tcBorders>
            <w:noWrap w:val="0"/>
            <w:vAlign w:val="center"/>
          </w:tcPr>
          <w:p w14:paraId="00C02F18">
            <w:pPr>
              <w:jc w:val="center"/>
              <w:rPr>
                <w:rFonts w:hint="eastAsia" w:asciiTheme="minorEastAsia" w:hAnsiTheme="minorEastAsia" w:eastAsiaTheme="minorEastAsia" w:cstheme="minorEastAsia"/>
              </w:rPr>
            </w:pPr>
          </w:p>
        </w:tc>
        <w:tc>
          <w:tcPr>
            <w:tcW w:w="990" w:type="dxa"/>
            <w:gridSpan w:val="2"/>
            <w:tcBorders>
              <w:top w:val="single" w:color="000000" w:sz="4" w:space="0"/>
              <w:left w:val="single" w:color="000000" w:sz="4" w:space="0"/>
              <w:bottom w:val="single" w:color="000000" w:sz="4" w:space="0"/>
              <w:right w:val="single" w:color="000000" w:sz="4" w:space="0"/>
            </w:tcBorders>
            <w:noWrap w:val="0"/>
            <w:vAlign w:val="center"/>
          </w:tcPr>
          <w:p w14:paraId="6591DDF4">
            <w:pPr>
              <w:jc w:val="center"/>
              <w:rPr>
                <w:rFonts w:hint="eastAsia" w:asciiTheme="minorEastAsia" w:hAnsiTheme="minorEastAsia" w:eastAsiaTheme="minorEastAsia" w:cstheme="minorEastAsia"/>
              </w:rPr>
            </w:pPr>
          </w:p>
        </w:tc>
        <w:tc>
          <w:tcPr>
            <w:tcW w:w="934" w:type="dxa"/>
            <w:gridSpan w:val="3"/>
            <w:tcBorders>
              <w:top w:val="single" w:color="000000" w:sz="4" w:space="0"/>
              <w:left w:val="single" w:color="000000" w:sz="4" w:space="0"/>
              <w:bottom w:val="single" w:color="000000" w:sz="4" w:space="0"/>
              <w:right w:val="single" w:color="000000" w:sz="4" w:space="0"/>
            </w:tcBorders>
            <w:noWrap w:val="0"/>
            <w:vAlign w:val="center"/>
          </w:tcPr>
          <w:p w14:paraId="5552A8B6">
            <w:pPr>
              <w:jc w:val="center"/>
              <w:rPr>
                <w:rFonts w:hint="eastAsia" w:asciiTheme="minorEastAsia" w:hAnsiTheme="minorEastAsia" w:eastAsiaTheme="minorEastAsia" w:cstheme="minorEastAsia"/>
              </w:rPr>
            </w:pPr>
          </w:p>
        </w:tc>
        <w:tc>
          <w:tcPr>
            <w:tcW w:w="1123" w:type="dxa"/>
            <w:gridSpan w:val="3"/>
            <w:tcBorders>
              <w:top w:val="single" w:color="000000" w:sz="4" w:space="0"/>
              <w:left w:val="single" w:color="000000" w:sz="4" w:space="0"/>
              <w:bottom w:val="single" w:color="000000" w:sz="4" w:space="0"/>
              <w:right w:val="single" w:color="000000" w:sz="4" w:space="0"/>
            </w:tcBorders>
            <w:noWrap w:val="0"/>
            <w:vAlign w:val="center"/>
          </w:tcPr>
          <w:p w14:paraId="1A03BA8B">
            <w:pPr>
              <w:jc w:val="center"/>
              <w:rPr>
                <w:rFonts w:hint="eastAsia" w:asciiTheme="minorEastAsia" w:hAnsiTheme="minorEastAsia" w:eastAsiaTheme="minorEastAsia" w:cstheme="minorEastAsia"/>
              </w:rPr>
            </w:pPr>
          </w:p>
        </w:tc>
        <w:tc>
          <w:tcPr>
            <w:tcW w:w="1963" w:type="dxa"/>
            <w:gridSpan w:val="3"/>
            <w:tcBorders>
              <w:top w:val="single" w:color="000000" w:sz="4" w:space="0"/>
              <w:left w:val="single" w:color="000000" w:sz="4" w:space="0"/>
              <w:bottom w:val="single" w:color="000000" w:sz="4" w:space="0"/>
              <w:right w:val="single" w:color="000000" w:sz="4" w:space="0"/>
            </w:tcBorders>
            <w:noWrap w:val="0"/>
            <w:vAlign w:val="center"/>
          </w:tcPr>
          <w:p w14:paraId="4A3FE313">
            <w:pPr>
              <w:jc w:val="center"/>
              <w:rPr>
                <w:rFonts w:hint="eastAsia" w:asciiTheme="minorEastAsia" w:hAnsiTheme="minorEastAsia" w:eastAsiaTheme="minorEastAsia" w:cstheme="minorEastAsia"/>
              </w:rPr>
            </w:pPr>
          </w:p>
        </w:tc>
      </w:tr>
    </w:tbl>
    <w:p w14:paraId="465E7A43">
      <w:pPr>
        <w:spacing w:line="480" w:lineRule="auto"/>
        <w:rPr>
          <w:rFonts w:hint="eastAsia" w:ascii="新宋体" w:hAnsi="新宋体" w:eastAsia="新宋体"/>
          <w:b/>
          <w:bCs/>
          <w:sz w:val="24"/>
          <w:lang w:val="en-US" w:eastAsia="zh-CN"/>
        </w:rPr>
      </w:pPr>
    </w:p>
    <w:p w14:paraId="1E954307">
      <w:pPr>
        <w:spacing w:line="480" w:lineRule="auto"/>
        <w:rPr>
          <w:rFonts w:hint="eastAsia" w:ascii="新宋体" w:hAnsi="新宋体" w:eastAsia="新宋体"/>
          <w:b/>
          <w:bCs/>
          <w:sz w:val="24"/>
          <w:lang w:val="en-US" w:eastAsia="zh-CN"/>
        </w:rPr>
      </w:pPr>
      <w:r>
        <w:rPr>
          <w:rFonts w:hint="eastAsia" w:ascii="新宋体" w:hAnsi="新宋体" w:eastAsia="新宋体"/>
          <w:b/>
          <w:bCs/>
          <w:sz w:val="24"/>
          <w:lang w:val="en-US" w:eastAsia="zh-CN"/>
        </w:rPr>
        <w:t>二、研究基础</w:t>
      </w:r>
    </w:p>
    <w:tbl>
      <w:tblPr>
        <w:tblStyle w:val="9"/>
        <w:tblW w:w="4967" w:type="pct"/>
        <w:tblInd w:w="1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
        <w:gridCol w:w="3650"/>
        <w:gridCol w:w="179"/>
        <w:gridCol w:w="1063"/>
        <w:gridCol w:w="865"/>
        <w:gridCol w:w="536"/>
        <w:gridCol w:w="1296"/>
      </w:tblGrid>
      <w:tr w14:paraId="5D0FE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5000" w:type="pct"/>
            <w:gridSpan w:val="7"/>
            <w:noWrap w:val="0"/>
            <w:vAlign w:val="center"/>
          </w:tcPr>
          <w:p w14:paraId="147DFA14">
            <w:pPr>
              <w:jc w:val="left"/>
              <w:rPr>
                <w:rFonts w:hint="eastAsia" w:ascii="宋体" w:hAnsi="宋体" w:eastAsia="宋体" w:cs="宋体"/>
                <w:sz w:val="24"/>
              </w:rPr>
            </w:pPr>
            <w:r>
              <w:rPr>
                <w:rFonts w:hint="eastAsia" w:ascii="宋体" w:hAnsi="宋体" w:eastAsia="宋体" w:cs="宋体"/>
                <w:lang w:val="en-US" w:eastAsia="zh-CN"/>
              </w:rPr>
              <w:t>1</w:t>
            </w:r>
            <w:r>
              <w:rPr>
                <w:rFonts w:hint="eastAsia" w:ascii="宋体" w:hAnsi="宋体" w:eastAsia="宋体" w:cs="宋体"/>
              </w:rPr>
              <w:t>.申</w:t>
            </w:r>
            <w:r>
              <w:rPr>
                <w:rFonts w:hint="eastAsia" w:ascii="宋体" w:hAnsi="宋体" w:eastAsia="宋体" w:cs="宋体"/>
                <w:lang w:val="en-US" w:eastAsia="zh-CN"/>
              </w:rPr>
              <w:t>请</w:t>
            </w:r>
            <w:r>
              <w:rPr>
                <w:rFonts w:hint="eastAsia" w:ascii="宋体" w:hAnsi="宋体" w:eastAsia="宋体" w:cs="宋体"/>
              </w:rPr>
              <w:t>者</w:t>
            </w:r>
            <w:r>
              <w:rPr>
                <w:rFonts w:hint="eastAsia" w:ascii="宋体" w:hAnsi="宋体" w:eastAsia="宋体" w:cs="宋体"/>
                <w:lang w:val="en-US" w:eastAsia="zh-CN"/>
              </w:rPr>
              <w:t>作为第一作者发表或出版</w:t>
            </w:r>
            <w:r>
              <w:rPr>
                <w:rFonts w:hint="eastAsia" w:ascii="宋体" w:hAnsi="宋体" w:eastAsia="宋体" w:cs="宋体"/>
              </w:rPr>
              <w:t>的相关代表性</w:t>
            </w:r>
            <w:r>
              <w:rPr>
                <w:rFonts w:hint="eastAsia" w:ascii="宋体" w:hAnsi="宋体" w:eastAsia="宋体" w:cs="宋体"/>
                <w:lang w:val="en-US" w:eastAsia="zh-CN"/>
              </w:rPr>
              <w:t>研究</w:t>
            </w:r>
            <w:r>
              <w:rPr>
                <w:rFonts w:hint="eastAsia" w:ascii="宋体" w:hAnsi="宋体" w:eastAsia="宋体" w:cs="宋体"/>
              </w:rPr>
              <w:t>成果（限填5项以内）。</w:t>
            </w:r>
          </w:p>
        </w:tc>
      </w:tr>
      <w:tr w14:paraId="1380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5" w:type="pct"/>
            <w:noWrap w:val="0"/>
            <w:vAlign w:val="center"/>
          </w:tcPr>
          <w:p w14:paraId="22F6787F">
            <w:pPr>
              <w:jc w:val="center"/>
              <w:rPr>
                <w:rFonts w:hint="eastAsia" w:ascii="宋体" w:hAnsi="宋体" w:eastAsia="宋体" w:cs="宋体"/>
              </w:rPr>
            </w:pPr>
            <w:r>
              <w:rPr>
                <w:rFonts w:hint="eastAsia" w:ascii="宋体" w:hAnsi="宋体" w:eastAsia="宋体" w:cs="宋体"/>
              </w:rPr>
              <w:t>序号</w:t>
            </w:r>
          </w:p>
        </w:tc>
        <w:tc>
          <w:tcPr>
            <w:tcW w:w="2263" w:type="pct"/>
            <w:gridSpan w:val="2"/>
            <w:noWrap w:val="0"/>
            <w:vAlign w:val="center"/>
          </w:tcPr>
          <w:p w14:paraId="442050EF">
            <w:pPr>
              <w:jc w:val="center"/>
              <w:rPr>
                <w:rFonts w:hint="eastAsia" w:ascii="宋体" w:hAnsi="宋体" w:eastAsia="宋体" w:cs="宋体"/>
                <w:lang w:val="en-US" w:eastAsia="zh-CN"/>
              </w:rPr>
            </w:pPr>
            <w:r>
              <w:rPr>
                <w:rFonts w:hint="eastAsia" w:ascii="宋体" w:hAnsi="宋体" w:eastAsia="宋体" w:cs="宋体"/>
                <w:lang w:val="en-US" w:eastAsia="zh-CN"/>
              </w:rPr>
              <w:t>成果名称</w:t>
            </w:r>
          </w:p>
        </w:tc>
        <w:tc>
          <w:tcPr>
            <w:tcW w:w="1139" w:type="pct"/>
            <w:gridSpan w:val="2"/>
            <w:noWrap w:val="0"/>
            <w:vAlign w:val="center"/>
          </w:tcPr>
          <w:p w14:paraId="575F0B92">
            <w:pPr>
              <w:jc w:val="center"/>
              <w:rPr>
                <w:rFonts w:hint="eastAsia" w:ascii="宋体" w:hAnsi="宋体" w:eastAsia="宋体" w:cs="宋体"/>
              </w:rPr>
            </w:pPr>
            <w:r>
              <w:rPr>
                <w:rFonts w:hint="eastAsia" w:ascii="宋体" w:hAnsi="宋体" w:eastAsia="宋体" w:cs="宋体"/>
              </w:rPr>
              <w:t>报刊或出版社名称</w:t>
            </w:r>
          </w:p>
        </w:tc>
        <w:tc>
          <w:tcPr>
            <w:tcW w:w="1081" w:type="pct"/>
            <w:gridSpan w:val="2"/>
            <w:noWrap w:val="0"/>
            <w:vAlign w:val="center"/>
          </w:tcPr>
          <w:p w14:paraId="670C3231">
            <w:pPr>
              <w:jc w:val="center"/>
              <w:rPr>
                <w:rFonts w:hint="eastAsia" w:ascii="宋体" w:hAnsi="宋体" w:eastAsia="宋体" w:cs="宋体"/>
              </w:rPr>
            </w:pPr>
            <w:r>
              <w:rPr>
                <w:rFonts w:hint="eastAsia" w:ascii="宋体" w:hAnsi="宋体" w:eastAsia="宋体" w:cs="宋体"/>
              </w:rPr>
              <w:t>发表或出版时间</w:t>
            </w:r>
          </w:p>
        </w:tc>
      </w:tr>
      <w:tr w14:paraId="15398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5" w:type="pct"/>
            <w:noWrap w:val="0"/>
            <w:vAlign w:val="center"/>
          </w:tcPr>
          <w:p w14:paraId="01B572C0">
            <w:pPr>
              <w:jc w:val="center"/>
              <w:rPr>
                <w:rFonts w:hint="eastAsia" w:ascii="宋体" w:hAnsi="宋体" w:eastAsia="宋体" w:cs="宋体"/>
              </w:rPr>
            </w:pPr>
            <w:r>
              <w:rPr>
                <w:rFonts w:hint="eastAsia" w:ascii="宋体" w:hAnsi="宋体" w:eastAsia="宋体" w:cs="宋体"/>
              </w:rPr>
              <w:t>1</w:t>
            </w:r>
          </w:p>
        </w:tc>
        <w:tc>
          <w:tcPr>
            <w:tcW w:w="2263" w:type="pct"/>
            <w:gridSpan w:val="2"/>
            <w:noWrap w:val="0"/>
            <w:vAlign w:val="center"/>
          </w:tcPr>
          <w:p w14:paraId="442A1538">
            <w:pPr>
              <w:jc w:val="center"/>
              <w:rPr>
                <w:rFonts w:hint="eastAsia" w:ascii="宋体" w:hAnsi="宋体" w:eastAsia="宋体" w:cs="宋体"/>
                <w:kern w:val="2"/>
                <w:sz w:val="21"/>
                <w:szCs w:val="24"/>
                <w:lang w:val="en-US" w:eastAsia="zh-CN" w:bidi="ar-SA"/>
              </w:rPr>
            </w:pPr>
          </w:p>
        </w:tc>
        <w:tc>
          <w:tcPr>
            <w:tcW w:w="1139" w:type="pct"/>
            <w:gridSpan w:val="2"/>
            <w:noWrap w:val="0"/>
            <w:vAlign w:val="center"/>
          </w:tcPr>
          <w:p w14:paraId="0410687E">
            <w:pPr>
              <w:jc w:val="center"/>
              <w:rPr>
                <w:rFonts w:hint="eastAsia" w:ascii="宋体" w:hAnsi="宋体" w:eastAsia="宋体" w:cs="宋体"/>
                <w:kern w:val="2"/>
                <w:sz w:val="21"/>
                <w:szCs w:val="24"/>
                <w:lang w:val="en-US" w:eastAsia="zh-CN" w:bidi="ar-SA"/>
              </w:rPr>
            </w:pPr>
          </w:p>
        </w:tc>
        <w:tc>
          <w:tcPr>
            <w:tcW w:w="1081" w:type="pct"/>
            <w:gridSpan w:val="2"/>
            <w:noWrap w:val="0"/>
            <w:vAlign w:val="center"/>
          </w:tcPr>
          <w:p w14:paraId="2F1FD6D3">
            <w:pPr>
              <w:jc w:val="center"/>
              <w:rPr>
                <w:rFonts w:hint="eastAsia" w:ascii="宋体" w:hAnsi="宋体" w:eastAsia="宋体" w:cs="宋体"/>
                <w:kern w:val="2"/>
                <w:sz w:val="21"/>
                <w:szCs w:val="24"/>
                <w:lang w:val="en-US" w:eastAsia="zh-CN" w:bidi="ar-SA"/>
              </w:rPr>
            </w:pPr>
          </w:p>
        </w:tc>
      </w:tr>
      <w:tr w14:paraId="59EA8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5" w:type="pct"/>
            <w:noWrap w:val="0"/>
            <w:vAlign w:val="center"/>
          </w:tcPr>
          <w:p w14:paraId="28E5B7D1">
            <w:pPr>
              <w:jc w:val="center"/>
              <w:rPr>
                <w:rFonts w:hint="eastAsia" w:ascii="宋体" w:hAnsi="宋体" w:eastAsia="宋体" w:cs="宋体"/>
              </w:rPr>
            </w:pPr>
            <w:r>
              <w:rPr>
                <w:rFonts w:hint="eastAsia" w:ascii="宋体" w:hAnsi="宋体" w:eastAsia="宋体" w:cs="宋体"/>
              </w:rPr>
              <w:t>2</w:t>
            </w:r>
          </w:p>
        </w:tc>
        <w:tc>
          <w:tcPr>
            <w:tcW w:w="2263" w:type="pct"/>
            <w:gridSpan w:val="2"/>
            <w:noWrap w:val="0"/>
            <w:vAlign w:val="center"/>
          </w:tcPr>
          <w:p w14:paraId="0EF9C3F7">
            <w:pPr>
              <w:jc w:val="center"/>
              <w:rPr>
                <w:rFonts w:hint="eastAsia" w:ascii="宋体" w:hAnsi="宋体" w:eastAsia="宋体" w:cs="宋体"/>
              </w:rPr>
            </w:pPr>
          </w:p>
        </w:tc>
        <w:tc>
          <w:tcPr>
            <w:tcW w:w="1139" w:type="pct"/>
            <w:gridSpan w:val="2"/>
            <w:noWrap w:val="0"/>
            <w:vAlign w:val="center"/>
          </w:tcPr>
          <w:p w14:paraId="2EF208D0">
            <w:pPr>
              <w:jc w:val="center"/>
              <w:rPr>
                <w:rFonts w:hint="eastAsia" w:ascii="宋体" w:hAnsi="宋体" w:eastAsia="宋体" w:cs="宋体"/>
              </w:rPr>
            </w:pPr>
          </w:p>
        </w:tc>
        <w:tc>
          <w:tcPr>
            <w:tcW w:w="1081" w:type="pct"/>
            <w:gridSpan w:val="2"/>
            <w:noWrap w:val="0"/>
            <w:vAlign w:val="center"/>
          </w:tcPr>
          <w:p w14:paraId="2B48E917">
            <w:pPr>
              <w:jc w:val="center"/>
              <w:rPr>
                <w:rFonts w:hint="eastAsia" w:ascii="宋体" w:hAnsi="宋体" w:eastAsia="宋体" w:cs="宋体"/>
              </w:rPr>
            </w:pPr>
          </w:p>
        </w:tc>
      </w:tr>
      <w:tr w14:paraId="6326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5" w:type="pct"/>
            <w:noWrap w:val="0"/>
            <w:vAlign w:val="center"/>
          </w:tcPr>
          <w:p w14:paraId="1F7CD4F5">
            <w:pPr>
              <w:jc w:val="center"/>
              <w:rPr>
                <w:rFonts w:hint="eastAsia" w:ascii="宋体" w:hAnsi="宋体" w:eastAsia="宋体" w:cs="宋体"/>
              </w:rPr>
            </w:pPr>
            <w:r>
              <w:rPr>
                <w:rFonts w:hint="eastAsia" w:ascii="宋体" w:hAnsi="宋体" w:eastAsia="宋体" w:cs="宋体"/>
              </w:rPr>
              <w:t>3</w:t>
            </w:r>
          </w:p>
        </w:tc>
        <w:tc>
          <w:tcPr>
            <w:tcW w:w="2263" w:type="pct"/>
            <w:gridSpan w:val="2"/>
            <w:noWrap w:val="0"/>
            <w:vAlign w:val="center"/>
          </w:tcPr>
          <w:p w14:paraId="56AB6BBC">
            <w:pPr>
              <w:jc w:val="center"/>
              <w:rPr>
                <w:rFonts w:hint="eastAsia" w:ascii="宋体" w:hAnsi="宋体" w:eastAsia="宋体" w:cs="宋体"/>
              </w:rPr>
            </w:pPr>
          </w:p>
        </w:tc>
        <w:tc>
          <w:tcPr>
            <w:tcW w:w="1139" w:type="pct"/>
            <w:gridSpan w:val="2"/>
            <w:noWrap w:val="0"/>
            <w:vAlign w:val="center"/>
          </w:tcPr>
          <w:p w14:paraId="34F60757">
            <w:pPr>
              <w:jc w:val="center"/>
              <w:rPr>
                <w:rFonts w:hint="eastAsia" w:ascii="宋体" w:hAnsi="宋体" w:eastAsia="宋体" w:cs="宋体"/>
              </w:rPr>
            </w:pPr>
          </w:p>
        </w:tc>
        <w:tc>
          <w:tcPr>
            <w:tcW w:w="1081" w:type="pct"/>
            <w:gridSpan w:val="2"/>
            <w:noWrap w:val="0"/>
            <w:vAlign w:val="center"/>
          </w:tcPr>
          <w:p w14:paraId="690EDCCD">
            <w:pPr>
              <w:jc w:val="center"/>
              <w:rPr>
                <w:rFonts w:hint="eastAsia" w:ascii="宋体" w:hAnsi="宋体" w:eastAsia="宋体" w:cs="宋体"/>
              </w:rPr>
            </w:pPr>
          </w:p>
        </w:tc>
      </w:tr>
      <w:tr w14:paraId="69C59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5" w:type="pct"/>
            <w:noWrap w:val="0"/>
            <w:vAlign w:val="center"/>
          </w:tcPr>
          <w:p w14:paraId="12CFB840">
            <w:pPr>
              <w:jc w:val="center"/>
              <w:rPr>
                <w:rFonts w:hint="eastAsia" w:ascii="宋体" w:hAnsi="宋体" w:eastAsia="宋体" w:cs="宋体"/>
              </w:rPr>
            </w:pPr>
            <w:r>
              <w:rPr>
                <w:rFonts w:hint="eastAsia" w:ascii="宋体" w:hAnsi="宋体" w:eastAsia="宋体" w:cs="宋体"/>
              </w:rPr>
              <w:t>4</w:t>
            </w:r>
          </w:p>
        </w:tc>
        <w:tc>
          <w:tcPr>
            <w:tcW w:w="2263" w:type="pct"/>
            <w:gridSpan w:val="2"/>
            <w:noWrap w:val="0"/>
            <w:vAlign w:val="center"/>
          </w:tcPr>
          <w:p w14:paraId="31582DC3">
            <w:pPr>
              <w:jc w:val="center"/>
              <w:rPr>
                <w:rFonts w:hint="eastAsia" w:ascii="宋体" w:hAnsi="宋体" w:eastAsia="宋体" w:cs="宋体"/>
              </w:rPr>
            </w:pPr>
          </w:p>
        </w:tc>
        <w:tc>
          <w:tcPr>
            <w:tcW w:w="1139" w:type="pct"/>
            <w:gridSpan w:val="2"/>
            <w:noWrap w:val="0"/>
            <w:vAlign w:val="center"/>
          </w:tcPr>
          <w:p w14:paraId="708A6046">
            <w:pPr>
              <w:jc w:val="center"/>
              <w:rPr>
                <w:rFonts w:hint="eastAsia" w:ascii="宋体" w:hAnsi="宋体" w:eastAsia="宋体" w:cs="宋体"/>
              </w:rPr>
            </w:pPr>
          </w:p>
        </w:tc>
        <w:tc>
          <w:tcPr>
            <w:tcW w:w="1081" w:type="pct"/>
            <w:gridSpan w:val="2"/>
            <w:noWrap w:val="0"/>
            <w:vAlign w:val="center"/>
          </w:tcPr>
          <w:p w14:paraId="2F22A061">
            <w:pPr>
              <w:jc w:val="center"/>
              <w:rPr>
                <w:rFonts w:hint="eastAsia" w:ascii="宋体" w:hAnsi="宋体" w:eastAsia="宋体" w:cs="宋体"/>
              </w:rPr>
            </w:pPr>
          </w:p>
        </w:tc>
      </w:tr>
      <w:tr w14:paraId="0EB3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5" w:type="pct"/>
            <w:noWrap w:val="0"/>
            <w:vAlign w:val="center"/>
          </w:tcPr>
          <w:p w14:paraId="54E1766F">
            <w:pPr>
              <w:jc w:val="center"/>
              <w:rPr>
                <w:rFonts w:hint="eastAsia" w:ascii="宋体" w:hAnsi="宋体" w:eastAsia="宋体" w:cs="宋体"/>
              </w:rPr>
            </w:pPr>
            <w:r>
              <w:rPr>
                <w:rFonts w:hint="eastAsia" w:ascii="宋体" w:hAnsi="宋体" w:eastAsia="宋体" w:cs="宋体"/>
              </w:rPr>
              <w:t>5</w:t>
            </w:r>
          </w:p>
        </w:tc>
        <w:tc>
          <w:tcPr>
            <w:tcW w:w="2263" w:type="pct"/>
            <w:gridSpan w:val="2"/>
            <w:noWrap w:val="0"/>
            <w:vAlign w:val="center"/>
          </w:tcPr>
          <w:p w14:paraId="2346D638">
            <w:pPr>
              <w:jc w:val="center"/>
              <w:rPr>
                <w:rFonts w:hint="eastAsia" w:ascii="宋体" w:hAnsi="宋体" w:eastAsia="宋体" w:cs="宋体"/>
              </w:rPr>
            </w:pPr>
          </w:p>
        </w:tc>
        <w:tc>
          <w:tcPr>
            <w:tcW w:w="1139" w:type="pct"/>
            <w:gridSpan w:val="2"/>
            <w:noWrap w:val="0"/>
            <w:vAlign w:val="center"/>
          </w:tcPr>
          <w:p w14:paraId="2245626A">
            <w:pPr>
              <w:jc w:val="center"/>
              <w:rPr>
                <w:rFonts w:hint="eastAsia" w:ascii="宋体" w:hAnsi="宋体" w:eastAsia="宋体" w:cs="宋体"/>
              </w:rPr>
            </w:pPr>
          </w:p>
        </w:tc>
        <w:tc>
          <w:tcPr>
            <w:tcW w:w="1081" w:type="pct"/>
            <w:gridSpan w:val="2"/>
            <w:noWrap w:val="0"/>
            <w:vAlign w:val="center"/>
          </w:tcPr>
          <w:p w14:paraId="284CD602">
            <w:pPr>
              <w:jc w:val="center"/>
              <w:rPr>
                <w:rFonts w:hint="eastAsia" w:ascii="宋体" w:hAnsi="宋体" w:eastAsia="宋体" w:cs="宋体"/>
              </w:rPr>
            </w:pPr>
          </w:p>
        </w:tc>
      </w:tr>
      <w:tr w14:paraId="6ADF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5000" w:type="pct"/>
            <w:gridSpan w:val="7"/>
            <w:noWrap w:val="0"/>
            <w:vAlign w:val="center"/>
          </w:tcPr>
          <w:p w14:paraId="338D8F27">
            <w:pPr>
              <w:ind w:right="71"/>
              <w:jc w:val="both"/>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.申</w:t>
            </w:r>
            <w:r>
              <w:rPr>
                <w:rFonts w:hint="eastAsia" w:ascii="宋体" w:hAnsi="宋体" w:eastAsia="宋体" w:cs="宋体"/>
                <w:lang w:val="en-US" w:eastAsia="zh-CN"/>
              </w:rPr>
              <w:t>请</w:t>
            </w:r>
            <w:r>
              <w:rPr>
                <w:rFonts w:hint="eastAsia" w:ascii="宋体" w:hAnsi="宋体" w:eastAsia="宋体" w:cs="宋体"/>
              </w:rPr>
              <w:t>者</w:t>
            </w:r>
            <w:r>
              <w:rPr>
                <w:rFonts w:hint="eastAsia" w:ascii="宋体" w:hAnsi="宋体" w:eastAsia="宋体" w:cs="宋体"/>
                <w:lang w:val="en-US" w:eastAsia="zh-CN"/>
              </w:rPr>
              <w:t>作为负责人承担科研项目情况</w:t>
            </w:r>
            <w:r>
              <w:rPr>
                <w:rFonts w:hint="eastAsia" w:ascii="宋体" w:hAnsi="宋体" w:eastAsia="宋体" w:cs="宋体"/>
              </w:rPr>
              <w:t>（限填</w:t>
            </w:r>
            <w:r>
              <w:rPr>
                <w:rFonts w:hint="eastAsia" w:ascii="宋体" w:hAnsi="宋体" w:eastAsia="宋体" w:cs="宋体"/>
                <w:lang w:val="en-US" w:eastAsia="zh-CN"/>
              </w:rPr>
              <w:t>5</w:t>
            </w:r>
            <w:r>
              <w:rPr>
                <w:rFonts w:hint="eastAsia" w:ascii="宋体" w:hAnsi="宋体" w:eastAsia="宋体" w:cs="宋体"/>
              </w:rPr>
              <w:t>项以内）。</w:t>
            </w:r>
          </w:p>
        </w:tc>
      </w:tr>
      <w:tr w14:paraId="2D58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5" w:type="pct"/>
            <w:noWrap w:val="0"/>
            <w:vAlign w:val="center"/>
          </w:tcPr>
          <w:p w14:paraId="705AA383">
            <w:pPr>
              <w:jc w:val="center"/>
              <w:rPr>
                <w:rFonts w:hint="eastAsia" w:ascii="宋体" w:hAnsi="宋体" w:eastAsia="宋体" w:cs="宋体"/>
              </w:rPr>
            </w:pPr>
            <w:r>
              <w:rPr>
                <w:rFonts w:hint="eastAsia" w:ascii="宋体" w:hAnsi="宋体" w:eastAsia="宋体" w:cs="宋体"/>
              </w:rPr>
              <w:t>序号</w:t>
            </w:r>
          </w:p>
        </w:tc>
        <w:tc>
          <w:tcPr>
            <w:tcW w:w="2157" w:type="pct"/>
            <w:noWrap w:val="0"/>
            <w:vAlign w:val="center"/>
          </w:tcPr>
          <w:p w14:paraId="3734E340">
            <w:pPr>
              <w:jc w:val="center"/>
              <w:rPr>
                <w:rFonts w:hint="eastAsia" w:ascii="宋体" w:hAnsi="宋体" w:eastAsia="宋体" w:cs="宋体"/>
                <w:lang w:val="en-US" w:eastAsia="zh-CN"/>
              </w:rPr>
            </w:pPr>
            <w:r>
              <w:rPr>
                <w:rFonts w:hint="eastAsia" w:ascii="宋体" w:hAnsi="宋体" w:eastAsia="宋体" w:cs="宋体"/>
                <w:lang w:val="en-US" w:eastAsia="zh-CN"/>
              </w:rPr>
              <w:t>课题名称</w:t>
            </w:r>
          </w:p>
        </w:tc>
        <w:tc>
          <w:tcPr>
            <w:tcW w:w="734" w:type="pct"/>
            <w:gridSpan w:val="2"/>
            <w:noWrap w:val="0"/>
            <w:vAlign w:val="center"/>
          </w:tcPr>
          <w:p w14:paraId="0397D08E">
            <w:pPr>
              <w:jc w:val="center"/>
              <w:rPr>
                <w:rFonts w:hint="eastAsia" w:ascii="宋体" w:hAnsi="宋体" w:eastAsia="宋体" w:cs="宋体"/>
                <w:lang w:eastAsia="zh-CN"/>
              </w:rPr>
            </w:pPr>
            <w:r>
              <w:rPr>
                <w:rFonts w:hint="eastAsia" w:ascii="宋体" w:hAnsi="宋体" w:eastAsia="宋体" w:cs="宋体"/>
                <w:lang w:val="en-US" w:eastAsia="zh-CN"/>
              </w:rPr>
              <w:t>立项时间</w:t>
            </w:r>
          </w:p>
        </w:tc>
        <w:tc>
          <w:tcPr>
            <w:tcW w:w="828" w:type="pct"/>
            <w:gridSpan w:val="2"/>
            <w:noWrap w:val="0"/>
            <w:vAlign w:val="center"/>
          </w:tcPr>
          <w:p w14:paraId="6668B96B">
            <w:pPr>
              <w:jc w:val="center"/>
              <w:rPr>
                <w:rFonts w:hint="eastAsia" w:ascii="宋体" w:hAnsi="宋体" w:eastAsia="宋体" w:cs="宋体"/>
                <w:lang w:eastAsia="zh-CN"/>
              </w:rPr>
            </w:pPr>
            <w:r>
              <w:rPr>
                <w:rFonts w:hint="eastAsia" w:ascii="宋体" w:hAnsi="宋体" w:eastAsia="宋体" w:cs="宋体"/>
                <w:lang w:val="en-US" w:eastAsia="zh-CN"/>
              </w:rPr>
              <w:t>立项部门</w:t>
            </w:r>
          </w:p>
        </w:tc>
        <w:tc>
          <w:tcPr>
            <w:tcW w:w="764" w:type="pct"/>
            <w:noWrap w:val="0"/>
            <w:vAlign w:val="center"/>
          </w:tcPr>
          <w:p w14:paraId="3A4949F7">
            <w:pPr>
              <w:jc w:val="center"/>
              <w:rPr>
                <w:rFonts w:hint="eastAsia" w:ascii="宋体" w:hAnsi="宋体" w:eastAsia="宋体" w:cs="宋体"/>
                <w:lang w:eastAsia="zh-CN"/>
              </w:rPr>
            </w:pPr>
            <w:r>
              <w:rPr>
                <w:rFonts w:hint="eastAsia" w:ascii="宋体" w:hAnsi="宋体" w:eastAsia="宋体" w:cs="宋体"/>
                <w:lang w:val="en-US" w:eastAsia="zh-CN"/>
              </w:rPr>
              <w:t>是否结项</w:t>
            </w:r>
          </w:p>
        </w:tc>
      </w:tr>
      <w:tr w14:paraId="1D6D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5" w:type="pct"/>
            <w:noWrap w:val="0"/>
            <w:vAlign w:val="center"/>
          </w:tcPr>
          <w:p w14:paraId="1C291B13">
            <w:pPr>
              <w:jc w:val="center"/>
              <w:rPr>
                <w:rFonts w:hint="eastAsia" w:ascii="宋体" w:hAnsi="宋体" w:eastAsia="宋体" w:cs="宋体"/>
              </w:rPr>
            </w:pPr>
            <w:r>
              <w:rPr>
                <w:rFonts w:hint="eastAsia" w:ascii="宋体" w:hAnsi="宋体" w:eastAsia="宋体" w:cs="宋体"/>
              </w:rPr>
              <w:t>1</w:t>
            </w:r>
          </w:p>
        </w:tc>
        <w:tc>
          <w:tcPr>
            <w:tcW w:w="2157" w:type="pct"/>
            <w:noWrap w:val="0"/>
            <w:vAlign w:val="center"/>
          </w:tcPr>
          <w:p w14:paraId="18D70BD4">
            <w:pPr>
              <w:jc w:val="center"/>
              <w:rPr>
                <w:rFonts w:hint="eastAsia" w:ascii="宋体" w:hAnsi="宋体" w:eastAsia="宋体" w:cs="宋体"/>
                <w:kern w:val="2"/>
                <w:sz w:val="21"/>
                <w:szCs w:val="24"/>
                <w:lang w:val="en-US" w:eastAsia="zh-CN" w:bidi="ar-SA"/>
              </w:rPr>
            </w:pPr>
          </w:p>
        </w:tc>
        <w:tc>
          <w:tcPr>
            <w:tcW w:w="734" w:type="pct"/>
            <w:gridSpan w:val="2"/>
            <w:noWrap w:val="0"/>
            <w:vAlign w:val="center"/>
          </w:tcPr>
          <w:p w14:paraId="71D3B0F8">
            <w:pPr>
              <w:jc w:val="center"/>
              <w:rPr>
                <w:rFonts w:hint="eastAsia" w:ascii="宋体" w:hAnsi="宋体" w:eastAsia="宋体" w:cs="宋体"/>
                <w:kern w:val="2"/>
                <w:sz w:val="21"/>
                <w:szCs w:val="24"/>
                <w:lang w:val="en-US" w:eastAsia="zh-CN" w:bidi="ar-SA"/>
              </w:rPr>
            </w:pPr>
          </w:p>
        </w:tc>
        <w:tc>
          <w:tcPr>
            <w:tcW w:w="828" w:type="pct"/>
            <w:gridSpan w:val="2"/>
            <w:noWrap w:val="0"/>
            <w:vAlign w:val="center"/>
          </w:tcPr>
          <w:p w14:paraId="64FD538B">
            <w:pPr>
              <w:jc w:val="center"/>
              <w:rPr>
                <w:rFonts w:hint="eastAsia" w:ascii="宋体" w:hAnsi="宋体" w:eastAsia="宋体" w:cs="宋体"/>
                <w:kern w:val="2"/>
                <w:sz w:val="21"/>
                <w:szCs w:val="24"/>
                <w:lang w:val="en-US" w:eastAsia="zh-CN" w:bidi="ar-SA"/>
              </w:rPr>
            </w:pPr>
          </w:p>
        </w:tc>
        <w:tc>
          <w:tcPr>
            <w:tcW w:w="764" w:type="pct"/>
            <w:noWrap w:val="0"/>
            <w:vAlign w:val="center"/>
          </w:tcPr>
          <w:p w14:paraId="3F253002">
            <w:pPr>
              <w:jc w:val="center"/>
              <w:rPr>
                <w:rFonts w:hint="eastAsia" w:ascii="宋体" w:hAnsi="宋体" w:eastAsia="宋体" w:cs="宋体"/>
                <w:kern w:val="2"/>
                <w:sz w:val="21"/>
                <w:szCs w:val="24"/>
                <w:lang w:val="en-US" w:eastAsia="zh-CN" w:bidi="ar-SA"/>
              </w:rPr>
            </w:pPr>
          </w:p>
        </w:tc>
      </w:tr>
      <w:tr w14:paraId="700C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5" w:type="pct"/>
            <w:noWrap w:val="0"/>
            <w:vAlign w:val="center"/>
          </w:tcPr>
          <w:p w14:paraId="0E19B8BD">
            <w:pPr>
              <w:jc w:val="center"/>
              <w:rPr>
                <w:rFonts w:hint="eastAsia" w:ascii="宋体" w:hAnsi="宋体" w:eastAsia="宋体" w:cs="宋体"/>
              </w:rPr>
            </w:pPr>
            <w:r>
              <w:rPr>
                <w:rFonts w:hint="eastAsia" w:ascii="宋体" w:hAnsi="宋体" w:eastAsia="宋体" w:cs="宋体"/>
              </w:rPr>
              <w:t>2</w:t>
            </w:r>
          </w:p>
        </w:tc>
        <w:tc>
          <w:tcPr>
            <w:tcW w:w="2157" w:type="pct"/>
            <w:noWrap w:val="0"/>
            <w:vAlign w:val="center"/>
          </w:tcPr>
          <w:p w14:paraId="169F1BD4">
            <w:pPr>
              <w:jc w:val="center"/>
              <w:rPr>
                <w:rFonts w:hint="eastAsia" w:ascii="宋体" w:hAnsi="宋体" w:eastAsia="宋体" w:cs="宋体"/>
              </w:rPr>
            </w:pPr>
          </w:p>
        </w:tc>
        <w:tc>
          <w:tcPr>
            <w:tcW w:w="734" w:type="pct"/>
            <w:gridSpan w:val="2"/>
            <w:noWrap w:val="0"/>
            <w:vAlign w:val="center"/>
          </w:tcPr>
          <w:p w14:paraId="6AFC559F">
            <w:pPr>
              <w:jc w:val="center"/>
              <w:rPr>
                <w:rFonts w:hint="eastAsia" w:ascii="宋体" w:hAnsi="宋体" w:eastAsia="宋体" w:cs="宋体"/>
              </w:rPr>
            </w:pPr>
          </w:p>
        </w:tc>
        <w:tc>
          <w:tcPr>
            <w:tcW w:w="828" w:type="pct"/>
            <w:gridSpan w:val="2"/>
            <w:noWrap w:val="0"/>
            <w:vAlign w:val="center"/>
          </w:tcPr>
          <w:p w14:paraId="7BC9A58A">
            <w:pPr>
              <w:jc w:val="center"/>
              <w:rPr>
                <w:rFonts w:hint="eastAsia" w:ascii="宋体" w:hAnsi="宋体" w:eastAsia="宋体" w:cs="宋体"/>
              </w:rPr>
            </w:pPr>
          </w:p>
        </w:tc>
        <w:tc>
          <w:tcPr>
            <w:tcW w:w="764" w:type="pct"/>
            <w:noWrap w:val="0"/>
            <w:vAlign w:val="center"/>
          </w:tcPr>
          <w:p w14:paraId="48DC6CE2">
            <w:pPr>
              <w:jc w:val="center"/>
              <w:rPr>
                <w:rFonts w:hint="eastAsia" w:ascii="宋体" w:hAnsi="宋体" w:eastAsia="宋体" w:cs="宋体"/>
              </w:rPr>
            </w:pPr>
          </w:p>
        </w:tc>
      </w:tr>
      <w:tr w14:paraId="19D4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5" w:type="pct"/>
            <w:noWrap w:val="0"/>
            <w:vAlign w:val="center"/>
          </w:tcPr>
          <w:p w14:paraId="6EE18E18">
            <w:pPr>
              <w:jc w:val="center"/>
              <w:rPr>
                <w:rFonts w:hint="eastAsia" w:ascii="宋体" w:hAnsi="宋体" w:eastAsia="宋体" w:cs="宋体"/>
              </w:rPr>
            </w:pPr>
            <w:r>
              <w:rPr>
                <w:rFonts w:hint="eastAsia" w:ascii="宋体" w:hAnsi="宋体" w:eastAsia="宋体" w:cs="宋体"/>
              </w:rPr>
              <w:t>3</w:t>
            </w:r>
          </w:p>
        </w:tc>
        <w:tc>
          <w:tcPr>
            <w:tcW w:w="2157" w:type="pct"/>
            <w:noWrap w:val="0"/>
            <w:vAlign w:val="center"/>
          </w:tcPr>
          <w:p w14:paraId="0391936F">
            <w:pPr>
              <w:jc w:val="center"/>
              <w:rPr>
                <w:rFonts w:hint="eastAsia" w:ascii="宋体" w:hAnsi="宋体" w:eastAsia="宋体" w:cs="宋体"/>
              </w:rPr>
            </w:pPr>
          </w:p>
        </w:tc>
        <w:tc>
          <w:tcPr>
            <w:tcW w:w="734" w:type="pct"/>
            <w:gridSpan w:val="2"/>
            <w:noWrap w:val="0"/>
            <w:vAlign w:val="center"/>
          </w:tcPr>
          <w:p w14:paraId="498422F4">
            <w:pPr>
              <w:jc w:val="center"/>
              <w:rPr>
                <w:rFonts w:hint="eastAsia" w:ascii="宋体" w:hAnsi="宋体" w:eastAsia="宋体" w:cs="宋体"/>
              </w:rPr>
            </w:pPr>
          </w:p>
        </w:tc>
        <w:tc>
          <w:tcPr>
            <w:tcW w:w="828" w:type="pct"/>
            <w:gridSpan w:val="2"/>
            <w:noWrap w:val="0"/>
            <w:vAlign w:val="center"/>
          </w:tcPr>
          <w:p w14:paraId="00BB5A33">
            <w:pPr>
              <w:jc w:val="center"/>
              <w:rPr>
                <w:rFonts w:hint="eastAsia" w:ascii="宋体" w:hAnsi="宋体" w:eastAsia="宋体" w:cs="宋体"/>
              </w:rPr>
            </w:pPr>
          </w:p>
        </w:tc>
        <w:tc>
          <w:tcPr>
            <w:tcW w:w="764" w:type="pct"/>
            <w:noWrap w:val="0"/>
            <w:vAlign w:val="center"/>
          </w:tcPr>
          <w:p w14:paraId="385172E2">
            <w:pPr>
              <w:jc w:val="center"/>
              <w:rPr>
                <w:rFonts w:hint="eastAsia" w:ascii="宋体" w:hAnsi="宋体" w:eastAsia="宋体" w:cs="宋体"/>
              </w:rPr>
            </w:pPr>
          </w:p>
        </w:tc>
      </w:tr>
      <w:tr w14:paraId="54BB8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5" w:type="pct"/>
            <w:noWrap w:val="0"/>
            <w:vAlign w:val="center"/>
          </w:tcPr>
          <w:p w14:paraId="56A0AF2F">
            <w:pPr>
              <w:jc w:val="center"/>
              <w:rPr>
                <w:rFonts w:hint="eastAsia" w:ascii="宋体" w:hAnsi="宋体" w:eastAsia="宋体" w:cs="宋体"/>
                <w:lang w:eastAsia="zh-CN"/>
              </w:rPr>
            </w:pPr>
            <w:r>
              <w:rPr>
                <w:rFonts w:hint="eastAsia" w:ascii="宋体" w:hAnsi="宋体" w:eastAsia="宋体" w:cs="宋体"/>
                <w:lang w:val="en-US" w:eastAsia="zh-CN"/>
              </w:rPr>
              <w:t>4</w:t>
            </w:r>
          </w:p>
        </w:tc>
        <w:tc>
          <w:tcPr>
            <w:tcW w:w="2157" w:type="pct"/>
            <w:noWrap w:val="0"/>
            <w:vAlign w:val="center"/>
          </w:tcPr>
          <w:p w14:paraId="7E5E328B">
            <w:pPr>
              <w:jc w:val="center"/>
              <w:rPr>
                <w:rFonts w:hint="eastAsia" w:ascii="宋体" w:hAnsi="宋体" w:eastAsia="宋体" w:cs="宋体"/>
              </w:rPr>
            </w:pPr>
          </w:p>
        </w:tc>
        <w:tc>
          <w:tcPr>
            <w:tcW w:w="734" w:type="pct"/>
            <w:gridSpan w:val="2"/>
            <w:noWrap w:val="0"/>
            <w:vAlign w:val="center"/>
          </w:tcPr>
          <w:p w14:paraId="70F84D25">
            <w:pPr>
              <w:jc w:val="center"/>
              <w:rPr>
                <w:rFonts w:hint="eastAsia" w:ascii="宋体" w:hAnsi="宋体" w:eastAsia="宋体" w:cs="宋体"/>
              </w:rPr>
            </w:pPr>
          </w:p>
        </w:tc>
        <w:tc>
          <w:tcPr>
            <w:tcW w:w="828" w:type="pct"/>
            <w:gridSpan w:val="2"/>
            <w:noWrap w:val="0"/>
            <w:vAlign w:val="center"/>
          </w:tcPr>
          <w:p w14:paraId="7260B202">
            <w:pPr>
              <w:jc w:val="center"/>
              <w:rPr>
                <w:rFonts w:hint="eastAsia" w:ascii="宋体" w:hAnsi="宋体" w:eastAsia="宋体" w:cs="宋体"/>
              </w:rPr>
            </w:pPr>
          </w:p>
        </w:tc>
        <w:tc>
          <w:tcPr>
            <w:tcW w:w="764" w:type="pct"/>
            <w:noWrap w:val="0"/>
            <w:vAlign w:val="center"/>
          </w:tcPr>
          <w:p w14:paraId="50941246">
            <w:pPr>
              <w:jc w:val="center"/>
              <w:rPr>
                <w:rFonts w:hint="eastAsia" w:ascii="宋体" w:hAnsi="宋体" w:eastAsia="宋体" w:cs="宋体"/>
              </w:rPr>
            </w:pPr>
          </w:p>
        </w:tc>
      </w:tr>
      <w:tr w14:paraId="79DE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15" w:type="pct"/>
            <w:noWrap w:val="0"/>
            <w:vAlign w:val="center"/>
          </w:tcPr>
          <w:p w14:paraId="473FAAD2">
            <w:pPr>
              <w:jc w:val="center"/>
              <w:rPr>
                <w:rFonts w:hint="eastAsia" w:ascii="宋体" w:hAnsi="宋体" w:eastAsia="宋体" w:cs="宋体"/>
                <w:lang w:eastAsia="zh-CN"/>
              </w:rPr>
            </w:pPr>
            <w:r>
              <w:rPr>
                <w:rFonts w:hint="eastAsia" w:ascii="宋体" w:hAnsi="宋体" w:eastAsia="宋体" w:cs="宋体"/>
                <w:lang w:val="en-US" w:eastAsia="zh-CN"/>
              </w:rPr>
              <w:t>5</w:t>
            </w:r>
          </w:p>
        </w:tc>
        <w:tc>
          <w:tcPr>
            <w:tcW w:w="2157" w:type="pct"/>
            <w:noWrap w:val="0"/>
            <w:vAlign w:val="center"/>
          </w:tcPr>
          <w:p w14:paraId="7ACEFDE1">
            <w:pPr>
              <w:jc w:val="center"/>
              <w:rPr>
                <w:rFonts w:hint="eastAsia" w:ascii="宋体" w:hAnsi="宋体" w:eastAsia="宋体" w:cs="宋体"/>
              </w:rPr>
            </w:pPr>
          </w:p>
        </w:tc>
        <w:tc>
          <w:tcPr>
            <w:tcW w:w="734" w:type="pct"/>
            <w:gridSpan w:val="2"/>
            <w:noWrap w:val="0"/>
            <w:vAlign w:val="center"/>
          </w:tcPr>
          <w:p w14:paraId="4A32368C">
            <w:pPr>
              <w:jc w:val="center"/>
              <w:rPr>
                <w:rFonts w:hint="eastAsia" w:ascii="宋体" w:hAnsi="宋体" w:eastAsia="宋体" w:cs="宋体"/>
              </w:rPr>
            </w:pPr>
          </w:p>
        </w:tc>
        <w:tc>
          <w:tcPr>
            <w:tcW w:w="828" w:type="pct"/>
            <w:gridSpan w:val="2"/>
            <w:noWrap w:val="0"/>
            <w:vAlign w:val="center"/>
          </w:tcPr>
          <w:p w14:paraId="105E39FD">
            <w:pPr>
              <w:jc w:val="center"/>
              <w:rPr>
                <w:rFonts w:hint="eastAsia" w:ascii="宋体" w:hAnsi="宋体" w:eastAsia="宋体" w:cs="宋体"/>
              </w:rPr>
            </w:pPr>
          </w:p>
        </w:tc>
        <w:tc>
          <w:tcPr>
            <w:tcW w:w="764" w:type="pct"/>
            <w:noWrap w:val="0"/>
            <w:vAlign w:val="center"/>
          </w:tcPr>
          <w:p w14:paraId="28B74E43">
            <w:pPr>
              <w:jc w:val="center"/>
              <w:rPr>
                <w:rFonts w:hint="eastAsia" w:ascii="宋体" w:hAnsi="宋体" w:eastAsia="宋体" w:cs="宋体"/>
              </w:rPr>
            </w:pPr>
          </w:p>
        </w:tc>
      </w:tr>
    </w:tbl>
    <w:p w14:paraId="00ADA51F">
      <w:pPr>
        <w:spacing w:line="480" w:lineRule="auto"/>
        <w:rPr>
          <w:rFonts w:hint="eastAsia" w:ascii="新宋体" w:hAnsi="新宋体" w:eastAsia="新宋体"/>
          <w:b/>
          <w:bCs/>
          <w:sz w:val="24"/>
          <w:lang w:val="en-US" w:eastAsia="zh-CN"/>
        </w:rPr>
      </w:pPr>
      <w:r>
        <w:rPr>
          <w:rFonts w:hint="eastAsia" w:ascii="新宋体" w:hAnsi="新宋体" w:eastAsia="新宋体"/>
          <w:b/>
          <w:bCs/>
          <w:sz w:val="24"/>
          <w:lang w:val="en-US" w:eastAsia="zh-CN"/>
        </w:rPr>
        <w:t>三、选题依据</w:t>
      </w:r>
    </w:p>
    <w:tbl>
      <w:tblPr>
        <w:tblStyle w:val="9"/>
        <w:tblpPr w:leftFromText="180" w:rightFromText="180" w:vertAnchor="text" w:tblpX="108" w:tblpY="15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6"/>
      </w:tblGrid>
      <w:tr w14:paraId="32C93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5000" w:type="pct"/>
            <w:noWrap w:val="0"/>
            <w:vAlign w:val="top"/>
          </w:tcPr>
          <w:p w14:paraId="7128AA76">
            <w:pPr>
              <w:rPr>
                <w:rFonts w:hint="eastAsia" w:eastAsia="宋体"/>
                <w:lang w:eastAsia="zh-CN"/>
              </w:rPr>
            </w:pPr>
            <w:r>
              <w:t>相关研究的学术史梳理及研究动态；本课题相对于已有研究的独到学术价值和应用价值等。（限2000字以内）</w:t>
            </w:r>
            <w:r>
              <w:br w:type="textWrapping"/>
            </w:r>
            <w:r>
              <w:rPr>
                <w:rFonts w:hint="eastAsia"/>
                <w:lang w:val="en-US" w:eastAsia="zh-CN"/>
              </w:rPr>
              <w:t xml:space="preserve">     </w:t>
            </w:r>
            <w:r>
              <w:rPr>
                <w:b/>
                <w:bCs/>
                <w:sz w:val="24"/>
                <w:szCs w:val="24"/>
              </w:rPr>
              <w:t>一、学术史梳理与研究动态</w:t>
            </w:r>
            <w:r>
              <w:rPr>
                <w:b/>
                <w:bCs/>
                <w:sz w:val="24"/>
                <w:szCs w:val="24"/>
              </w:rPr>
              <w:br w:type="textWrapping"/>
            </w:r>
            <w:r>
              <w:rPr>
                <w:rFonts w:hint="eastAsia"/>
                <w:b/>
                <w:bCs/>
                <w:sz w:val="24"/>
                <w:szCs w:val="24"/>
                <w:lang w:val="en-US" w:eastAsia="zh-CN"/>
              </w:rPr>
              <w:t xml:space="preserve">    </w:t>
            </w:r>
            <w:r>
              <w:rPr>
                <w:b/>
                <w:bCs/>
                <w:sz w:val="24"/>
                <w:szCs w:val="24"/>
              </w:rPr>
              <w:t>冰雪产业作为体育旅游融合发展的重要领域，近年来在数字化转型方面受到学术界与产业界的广泛关注。现有研究主要集中于三个方向：其一，滑雪场运营管理数字化系统研究，以纳客、安信游、真雪科技为代表的企业开发了涵盖收银、租赁、票务等功能的管理系统，但其技术架构停留在传统信息化层面，缺乏人工智能驱动的智能决策能力；其二，计算机视觉在冰雪运动中的应用研究，Flowstate AI等机构利用视频抓拍技术实现滑雪动作记录与营销推广，但未能解决安全监测与复购率提升等核心痛点；其三，智能造雪与压雪设备研究，以TechnoAlpin为代表的欧洲企业开发了自动化造雪系统，但设备成本高达20-100万欧元，难以在中小型雪场推广应用。</w:t>
            </w:r>
            <w:r>
              <w:rPr>
                <w:b/>
                <w:bCs/>
                <w:sz w:val="24"/>
                <w:szCs w:val="24"/>
              </w:rPr>
              <w:br w:type="textWrapping"/>
            </w:r>
            <w:r>
              <w:rPr>
                <w:b/>
                <w:bCs/>
                <w:sz w:val="24"/>
                <w:szCs w:val="24"/>
              </w:rPr>
              <w:t>从研究动态来看，国内外学者对滑雪场运营痛点的认知存在显著差异。欧美研究侧重于提升滑雪体验与设备智能化，而中国滑雪市场面临的核心问题在于复购率低（人均滑雪1.92次，远低于美国的5.7次）、安全事故频发（黑龙江省年均23起，滑雪碰撞占42.6%）、员工流失率高（季节性岗位流失率35%以上）等结构性矛盾。现有研究对这些痛点的系统性解决方案尚显不足，特别是缺乏将AI安全监测、复购提升、员工优化三大模块整合为一体的全链路运营优化系统。</w:t>
            </w:r>
            <w:r>
              <w:rPr>
                <w:b/>
                <w:bCs/>
                <w:sz w:val="24"/>
                <w:szCs w:val="24"/>
              </w:rPr>
              <w:br w:type="textWrapping"/>
            </w:r>
            <w:r>
              <w:rPr>
                <w:rFonts w:hint="eastAsia"/>
                <w:b/>
                <w:bCs/>
                <w:sz w:val="24"/>
                <w:szCs w:val="24"/>
                <w:lang w:val="en-US" w:eastAsia="zh-CN"/>
              </w:rPr>
              <w:t xml:space="preserve">    </w:t>
            </w:r>
            <w:r>
              <w:rPr>
                <w:b/>
                <w:bCs/>
                <w:sz w:val="24"/>
                <w:szCs w:val="24"/>
              </w:rPr>
              <w:t>二、本课题的独到学术价值</w:t>
            </w:r>
            <w:r>
              <w:rPr>
                <w:b/>
                <w:bCs/>
                <w:sz w:val="24"/>
                <w:szCs w:val="24"/>
              </w:rPr>
              <w:br w:type="textWrapping"/>
            </w:r>
            <w:r>
              <w:rPr>
                <w:rFonts w:hint="eastAsia"/>
                <w:b/>
                <w:bCs/>
                <w:sz w:val="24"/>
                <w:szCs w:val="24"/>
                <w:lang w:val="en-US" w:eastAsia="zh-CN"/>
              </w:rPr>
              <w:t xml:space="preserve">    </w:t>
            </w:r>
            <w:r>
              <w:rPr>
                <w:b/>
                <w:bCs/>
                <w:sz w:val="24"/>
                <w:szCs w:val="24"/>
              </w:rPr>
              <w:t>本课题的学术创新在于构建了AI驱动的滑雪场运营优化理论框架，该框架突破了传统数字化管理系统的功能边界，将深度学习、推荐算法、时间序列预测等人工智能技术深度融合于滑雪场运营的三大核心场景。具体而言，在安全监测层面，基于YOLOv8目标检测算法与轨迹预测模型，实现滑雪者碰撞风险的实时识别与预警，填补了国内滑雪场智能安全监测系统的研究空白；在复购提升层面，通过协同过滤推荐算法与用户画像技术，构建个性化服务推荐与游戏化激励机制，为解决中国滑雪市场一次性消费困局提供理论支撑；在员工优化层面，运用时间序列预测模型实现客流预测与智能排班，为缓解季节性用工矛盾提供决策依据。</w:t>
            </w:r>
            <w:r>
              <w:rPr>
                <w:b/>
                <w:bCs/>
                <w:sz w:val="24"/>
                <w:szCs w:val="24"/>
              </w:rPr>
              <w:br w:type="textWrapping"/>
            </w:r>
            <w:r>
              <w:rPr>
                <w:b/>
                <w:bCs/>
                <w:sz w:val="24"/>
                <w:szCs w:val="24"/>
              </w:rPr>
              <w:t>从学术价值维度分析，本课题在理论层面丰富了智慧旅游与人工智能交叉领域的研究成果，为冰雪产业数字化转型提供了可复制的理论模型；在方法层面，提出了三位一体运营优化方法论，即通过AI技术同步解决安全、复购、员工三大痛点，突破了现有研究单点突破的局限性；在实证层面，基于中国滑雪场运营数据的实证分析，验证了AI技术在中小型雪场应用的可行性与有效性，为后续研究提供了数据基础与实践经验。</w:t>
            </w:r>
            <w:r>
              <w:rPr>
                <w:b/>
                <w:bCs/>
                <w:sz w:val="24"/>
                <w:szCs w:val="24"/>
              </w:rPr>
              <w:br w:type="textWrapping"/>
            </w:r>
            <w:r>
              <w:rPr>
                <w:rFonts w:hint="eastAsia"/>
                <w:b/>
                <w:bCs/>
                <w:sz w:val="24"/>
                <w:szCs w:val="24"/>
                <w:lang w:val="en-US" w:eastAsia="zh-CN"/>
              </w:rPr>
              <w:t xml:space="preserve">    </w:t>
            </w:r>
            <w:r>
              <w:rPr>
                <w:b/>
                <w:bCs/>
                <w:sz w:val="24"/>
                <w:szCs w:val="24"/>
              </w:rPr>
              <w:t>三、本课题的应用价值</w:t>
            </w:r>
            <w:r>
              <w:rPr>
                <w:b/>
                <w:bCs/>
                <w:sz w:val="24"/>
                <w:szCs w:val="24"/>
              </w:rPr>
              <w:br w:type="textWrapping"/>
            </w:r>
            <w:r>
              <w:rPr>
                <w:rFonts w:hint="eastAsia"/>
                <w:b/>
                <w:bCs/>
                <w:sz w:val="24"/>
                <w:szCs w:val="24"/>
                <w:lang w:val="en-US" w:eastAsia="zh-CN"/>
              </w:rPr>
              <w:t xml:space="preserve">    </w:t>
            </w:r>
            <w:r>
              <w:rPr>
                <w:b/>
                <w:bCs/>
                <w:sz w:val="24"/>
                <w:szCs w:val="24"/>
              </w:rPr>
              <w:t>本课题的应用价值体现在三个层面：其一，产业层面，针对全国748家滑雪场中75%依赖门票收入、投资回报周期长达5-8年的盈利困境，本系统通过降低安全事故赔付成本（单次事故损失99万元以上）、提升复购率（目标从1.92次提升至2.5次）、优化人力成本（降低员工流失率从35%至20%），预期可使中小型雪场年度运营成本降低15-20%，为产业可持续发展提供技术支撑；其二，社会层面，通过AI安全监测系统降低滑雪事故发生率30%以上，保障游客生命财产安全，提升公众对冰雪运动的信任度与参与度，助力三亿人参与冰雪运动国家战略目标的实现；其三，技术层面，本系统采用SaaS订阅模式（8-15万元/年/雪场）与按效果分成模式，显著低于传统硬件方案（50-100万元一次性投入），为中小型雪场提供了低成本、高效能的数字化转型路径，具有广泛的推广应用前景</w:t>
            </w:r>
            <w:r>
              <w:rPr>
                <w:rFonts w:hint="eastAsia"/>
                <w:b/>
                <w:bCs/>
                <w:sz w:val="24"/>
                <w:szCs w:val="24"/>
                <w:lang w:eastAsia="zh-CN"/>
              </w:rPr>
              <w:t>。</w:t>
            </w:r>
          </w:p>
        </w:tc>
      </w:tr>
    </w:tbl>
    <w:p w14:paraId="7097FEAF">
      <w:pPr>
        <w:spacing w:line="480" w:lineRule="auto"/>
        <w:rPr>
          <w:rFonts w:hint="eastAsia" w:ascii="新宋体" w:hAnsi="新宋体" w:eastAsia="新宋体"/>
          <w:b/>
          <w:bCs/>
          <w:sz w:val="24"/>
          <w:lang w:val="en-US" w:eastAsia="zh-CN"/>
        </w:rPr>
      </w:pPr>
      <w:r>
        <w:rPr>
          <w:rFonts w:hint="eastAsia" w:ascii="新宋体" w:hAnsi="新宋体" w:eastAsia="新宋体"/>
          <w:b/>
          <w:bCs/>
          <w:sz w:val="24"/>
          <w:lang w:val="en-US" w:eastAsia="zh-CN"/>
        </w:rPr>
        <w:t>四、研究内容</w:t>
      </w:r>
    </w:p>
    <w:tbl>
      <w:tblPr>
        <w:tblStyle w:val="9"/>
        <w:tblpPr w:leftFromText="180" w:rightFromText="180" w:vertAnchor="text" w:tblpX="108" w:tblpY="158"/>
        <w:tblW w:w="503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9"/>
      </w:tblGrid>
      <w:tr w14:paraId="750AD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5000" w:type="pct"/>
            <w:noWrap w:val="0"/>
            <w:vAlign w:val="top"/>
          </w:tcPr>
          <w:p w14:paraId="636B6E59">
            <w:pPr>
              <w:ind w:left="210" w:leftChars="100" w:firstLine="1050" w:firstLineChars="500"/>
            </w:pPr>
            <w:r>
              <w:t>本课题的研究对象、框架思路（列出研究提纲并做简要论述）、重点难点、主要目标、研究计划等。（限3000字以内）</w:t>
            </w:r>
          </w:p>
          <w:p w14:paraId="5CB2107A">
            <w:pPr>
              <w:rPr>
                <w:b/>
                <w:bCs/>
                <w:sz w:val="24"/>
                <w:szCs w:val="24"/>
              </w:rPr>
            </w:pPr>
            <w:r>
              <w:rPr>
                <w:b/>
                <w:bCs/>
                <w:sz w:val="24"/>
                <w:szCs w:val="24"/>
              </w:rPr>
              <w:t>一、研究对象</w:t>
            </w:r>
            <w:r>
              <w:rPr>
                <w:b/>
                <w:bCs/>
                <w:sz w:val="24"/>
                <w:szCs w:val="24"/>
              </w:rPr>
              <w:br w:type="textWrapping"/>
            </w:r>
            <w:r>
              <w:rPr>
                <w:rFonts w:hint="eastAsia"/>
                <w:b/>
                <w:bCs/>
                <w:sz w:val="24"/>
                <w:szCs w:val="24"/>
                <w:lang w:val="en-US" w:eastAsia="zh-CN"/>
              </w:rPr>
              <w:t xml:space="preserve">    </w:t>
            </w:r>
            <w:r>
              <w:rPr>
                <w:b/>
                <w:bCs/>
                <w:sz w:val="24"/>
                <w:szCs w:val="24"/>
              </w:rPr>
              <w:t>本课题以中小型滑雪场（年接待量5-20万人次，雪道数量3-15条）为研究对象，聚焦其运营过程中面临的三大核心痛点：安全事故频发导致的赔付成本高企、复购率低导致的收入增长乏力、季节性用工导致的员工流失率居高不下。研究对象涵盖滑雪场管理者、一线员工（教练、巡逻员、救援队）、游客三类主体，通过构建AI驱动的运营优化系统，实现安全监测智能化、服务推荐个性化、人力资源配置科学化的协同优化目标。</w:t>
            </w:r>
            <w:r>
              <w:rPr>
                <w:b/>
                <w:bCs/>
                <w:sz w:val="24"/>
                <w:szCs w:val="24"/>
              </w:rPr>
              <w:br w:type="textWrapping"/>
            </w:r>
            <w:r>
              <w:rPr>
                <w:b/>
                <w:bCs/>
                <w:sz w:val="24"/>
                <w:szCs w:val="24"/>
              </w:rPr>
              <w:t>二、框架思路与研究提纲</w:t>
            </w:r>
            <w:r>
              <w:rPr>
                <w:b/>
                <w:bCs/>
                <w:sz w:val="24"/>
                <w:szCs w:val="24"/>
              </w:rPr>
              <w:br w:type="textWrapping"/>
            </w:r>
            <w:r>
              <w:rPr>
                <w:rFonts w:hint="eastAsia"/>
                <w:b/>
                <w:bCs/>
                <w:sz w:val="24"/>
                <w:szCs w:val="24"/>
                <w:lang w:val="en-US" w:eastAsia="zh-CN"/>
              </w:rPr>
              <w:t xml:space="preserve">    </w:t>
            </w:r>
            <w:r>
              <w:rPr>
                <w:b/>
                <w:bCs/>
                <w:sz w:val="24"/>
                <w:szCs w:val="24"/>
              </w:rPr>
              <w:t>本课题采用理论构建—技术开发—实证验证—应用推广的研究框架，具体分为四个层次：</w:t>
            </w:r>
          </w:p>
          <w:p w14:paraId="2526A28E">
            <w:r>
              <w:rPr>
                <w:b/>
                <w:bCs/>
                <w:sz w:val="24"/>
                <w:szCs w:val="24"/>
              </w:rPr>
              <w:t>（一）理论层：构建滑雪场AI驱动运营优化理论模型</w:t>
            </w:r>
            <w:r>
              <w:rPr>
                <w:b/>
                <w:bCs/>
                <w:sz w:val="24"/>
                <w:szCs w:val="24"/>
              </w:rPr>
              <w:br w:type="textWrapping"/>
            </w:r>
            <w:r>
              <w:rPr>
                <w:b/>
                <w:bCs/>
                <w:sz w:val="24"/>
                <w:szCs w:val="24"/>
              </w:rPr>
              <w:t>1. 分析滑雪场运营痛点的形成机制，建立安全—复购—员工三维痛点关联模型；</w:t>
            </w:r>
            <w:r>
              <w:rPr>
                <w:b/>
                <w:bCs/>
                <w:sz w:val="24"/>
                <w:szCs w:val="24"/>
              </w:rPr>
              <w:br w:type="textWrapping"/>
            </w:r>
            <w:r>
              <w:rPr>
                <w:b/>
                <w:bCs/>
                <w:sz w:val="24"/>
                <w:szCs w:val="24"/>
              </w:rPr>
              <w:t>2. 提出三位一体运营优化理论框架，明确AI技术在安全监测、复购提升、员工优化三大场景的作用机理；</w:t>
            </w:r>
            <w:r>
              <w:rPr>
                <w:b/>
                <w:bCs/>
                <w:sz w:val="24"/>
                <w:szCs w:val="24"/>
              </w:rPr>
              <w:br w:type="textWrapping"/>
            </w:r>
            <w:r>
              <w:rPr>
                <w:b/>
                <w:bCs/>
                <w:sz w:val="24"/>
                <w:szCs w:val="24"/>
              </w:rPr>
              <w:t>3. 构建系统效能评价指标体系，包括安全事故降低率、复购率提升幅度、员工流失率下降幅度、投资回报周期缩短比例等核心指标。</w:t>
            </w:r>
            <w:r>
              <w:rPr>
                <w:b/>
                <w:bCs/>
                <w:sz w:val="24"/>
                <w:szCs w:val="24"/>
              </w:rPr>
              <w:br w:type="textWrapping"/>
            </w:r>
            <w:r>
              <w:rPr>
                <w:b/>
                <w:bCs/>
                <w:sz w:val="24"/>
                <w:szCs w:val="24"/>
              </w:rPr>
              <w:t>（二）技术层：开发三大核心功能模块</w:t>
            </w:r>
            <w:r>
              <w:rPr>
                <w:b/>
                <w:bCs/>
                <w:sz w:val="24"/>
                <w:szCs w:val="24"/>
              </w:rPr>
              <w:br w:type="textWrapping"/>
            </w:r>
            <w:r>
              <w:rPr>
                <w:b/>
                <w:bCs/>
                <w:sz w:val="24"/>
                <w:szCs w:val="24"/>
              </w:rPr>
              <w:t>1. AI安全监测模块：基于YOLOv8目标检测算法，实现滑雪者实时追踪与碰撞风险预警；采用轨迹预测模型，识别滑雪者距离过近、速度过快等危险行为；构建违规行为检测机制，自动识别闯入非开放区域、新手进入高级道等违规情况；设计预警响应机制，实现自动通知巡逻员与救援队的闭环管理。</w:t>
            </w:r>
            <w:r>
              <w:rPr>
                <w:b/>
                <w:bCs/>
                <w:sz w:val="24"/>
                <w:szCs w:val="24"/>
              </w:rPr>
              <w:br w:type="textWrapping"/>
            </w:r>
            <w:r>
              <w:rPr>
                <w:b/>
                <w:bCs/>
                <w:sz w:val="24"/>
                <w:szCs w:val="24"/>
              </w:rPr>
              <w:t>2. AI复购提升模块：基于协同过滤推荐算法，根据游客滑雪水平（新手/进阶/高级）推荐适配雪道、教练、装备；设计游戏化激励机制，构建滑雪成就系统（如完成10次初级道解锁中级道优惠券）；开发智能营销系统，分析游客行为数据（停留时间、消费偏好、历史记录），推送精准优惠信息。</w:t>
            </w:r>
            <w:r>
              <w:rPr>
                <w:b/>
                <w:bCs/>
                <w:sz w:val="24"/>
                <w:szCs w:val="24"/>
              </w:rPr>
              <w:br w:type="textWrapping"/>
            </w:r>
            <w:r>
              <w:rPr>
                <w:b/>
                <w:bCs/>
                <w:sz w:val="24"/>
                <w:szCs w:val="24"/>
              </w:rPr>
              <w:t>3. AI员工优化模块：基于时间序列预测模型（ARIMA/LSTM），预测未来7-30天客流量，生成智能排班方案；构建技能匹配算法，自动匹配游客需求与教练专长（如新手家庭匹配擅长儿童教学的教练）；设计绩效透明化系统，实时显示教练接单量、好评率，实现订单公平分配。</w:t>
            </w:r>
            <w:r>
              <w:rPr>
                <w:b/>
                <w:bCs/>
                <w:sz w:val="24"/>
                <w:szCs w:val="24"/>
              </w:rPr>
              <w:br w:type="textWrapping"/>
            </w:r>
            <w:r>
              <w:rPr>
                <w:b/>
                <w:bCs/>
                <w:sz w:val="24"/>
                <w:szCs w:val="24"/>
              </w:rPr>
              <w:t>（三）实证层：开展系统测试与效果验证</w:t>
            </w:r>
            <w:r>
              <w:rPr>
                <w:b/>
                <w:bCs/>
                <w:sz w:val="24"/>
                <w:szCs w:val="24"/>
              </w:rPr>
              <w:br w:type="textWrapping"/>
            </w:r>
            <w:r>
              <w:rPr>
                <w:b/>
                <w:bCs/>
                <w:sz w:val="24"/>
                <w:szCs w:val="24"/>
              </w:rPr>
              <w:t>1. 选取3-5家中小型滑雪场作为试点单位，部署系统并采集运营数据；</w:t>
            </w:r>
            <w:r>
              <w:rPr>
                <w:b/>
                <w:bCs/>
                <w:sz w:val="24"/>
                <w:szCs w:val="24"/>
              </w:rPr>
              <w:br w:type="textWrapping"/>
            </w:r>
            <w:r>
              <w:rPr>
                <w:b/>
                <w:bCs/>
                <w:sz w:val="24"/>
                <w:szCs w:val="24"/>
              </w:rPr>
              <w:t>2. 对比分析系统部署前后的安全事故率、复购率、员工流失率等关键指标变化；</w:t>
            </w:r>
            <w:r>
              <w:rPr>
                <w:b/>
                <w:bCs/>
                <w:sz w:val="24"/>
                <w:szCs w:val="24"/>
              </w:rPr>
              <w:br w:type="textWrapping"/>
            </w:r>
            <w:r>
              <w:rPr>
                <w:b/>
                <w:bCs/>
                <w:sz w:val="24"/>
                <w:szCs w:val="24"/>
              </w:rPr>
              <w:t>3. 开展用户满意度调查，评估游客、员工、管理者对系统的接受度与使用体验。</w:t>
            </w:r>
            <w:r>
              <w:rPr>
                <w:b/>
                <w:bCs/>
                <w:sz w:val="24"/>
                <w:szCs w:val="24"/>
              </w:rPr>
              <w:br w:type="textWrapping"/>
            </w:r>
            <w:r>
              <w:rPr>
                <w:b/>
                <w:bCs/>
                <w:sz w:val="24"/>
                <w:szCs w:val="24"/>
              </w:rPr>
              <w:t>（四）应用层：制定推广方案与商业模式</w:t>
            </w:r>
            <w:r>
              <w:rPr>
                <w:b/>
                <w:bCs/>
                <w:sz w:val="24"/>
                <w:szCs w:val="24"/>
              </w:rPr>
              <w:br w:type="textWrapping"/>
            </w:r>
            <w:r>
              <w:rPr>
                <w:b/>
                <w:bCs/>
                <w:sz w:val="24"/>
                <w:szCs w:val="24"/>
              </w:rPr>
              <w:t>1. 设计SaaS订阅、按效果分成、硬件软件打包三种收费模式；</w:t>
            </w:r>
            <w:r>
              <w:rPr>
                <w:b/>
                <w:bCs/>
                <w:sz w:val="24"/>
                <w:szCs w:val="24"/>
              </w:rPr>
              <w:br w:type="textWrapping"/>
            </w:r>
            <w:r>
              <w:rPr>
                <w:b/>
                <w:bCs/>
                <w:sz w:val="24"/>
                <w:szCs w:val="24"/>
              </w:rPr>
              <w:t>2. 制定系统部署标准化流程，降低中小型雪场的技术门槛；</w:t>
            </w:r>
            <w:r>
              <w:rPr>
                <w:b/>
                <w:bCs/>
                <w:sz w:val="24"/>
                <w:szCs w:val="24"/>
              </w:rPr>
              <w:br w:type="textWrapping"/>
            </w:r>
            <w:r>
              <w:rPr>
                <w:b/>
                <w:bCs/>
                <w:sz w:val="24"/>
                <w:szCs w:val="24"/>
              </w:rPr>
              <w:t>3. 编制《滑雪场AI运营优化系统应用指南》，为行业推广提供参考。</w:t>
            </w:r>
            <w:r>
              <w:rPr>
                <w:b/>
                <w:bCs/>
                <w:sz w:val="24"/>
                <w:szCs w:val="24"/>
              </w:rPr>
              <w:br w:type="textWrapping"/>
            </w:r>
            <w:r>
              <w:rPr>
                <w:b/>
                <w:bCs/>
                <w:sz w:val="24"/>
                <w:szCs w:val="24"/>
              </w:rPr>
              <w:t>三、重点难点</w:t>
            </w:r>
            <w:r>
              <w:rPr>
                <w:b/>
                <w:bCs/>
                <w:sz w:val="24"/>
                <w:szCs w:val="24"/>
              </w:rPr>
              <w:br w:type="textWrapping"/>
            </w:r>
            <w:r>
              <w:rPr>
                <w:b/>
                <w:bCs/>
                <w:sz w:val="24"/>
                <w:szCs w:val="24"/>
              </w:rPr>
              <w:t>（一）重点问题</w:t>
            </w:r>
            <w:r>
              <w:rPr>
                <w:b/>
                <w:bCs/>
                <w:sz w:val="24"/>
                <w:szCs w:val="24"/>
              </w:rPr>
              <w:br w:type="textWrapping"/>
            </w:r>
            <w:r>
              <w:rPr>
                <w:b/>
                <w:bCs/>
                <w:sz w:val="24"/>
                <w:szCs w:val="24"/>
              </w:rPr>
              <w:t>1. 如何在复杂雪道环境下实现高精度目标检测：滑雪场存在光照变化剧烈、雪雾遮挡、滑雪者高速运动等挑战，需优化YOLOv8模型的鲁棒性与实时性，确保检测准确率达90%以上且帧率≥30FPS；</w:t>
            </w:r>
            <w:r>
              <w:rPr>
                <w:b/>
                <w:bCs/>
                <w:sz w:val="24"/>
                <w:szCs w:val="24"/>
              </w:rPr>
              <w:br w:type="textWrapping"/>
            </w:r>
            <w:r>
              <w:rPr>
                <w:b/>
                <w:bCs/>
                <w:sz w:val="24"/>
                <w:szCs w:val="24"/>
              </w:rPr>
              <w:t>2. 如何构建有效的复购激励机制：需平衡游戏化激励的趣味性与商业转化效率，避免过度营销导致用户反感，通过A/B测试优化推荐策略；</w:t>
            </w:r>
            <w:r>
              <w:rPr>
                <w:b/>
                <w:bCs/>
                <w:sz w:val="24"/>
                <w:szCs w:val="24"/>
              </w:rPr>
              <w:br w:type="textWrapping"/>
            </w:r>
            <w:r>
              <w:rPr>
                <w:b/>
                <w:bCs/>
                <w:sz w:val="24"/>
                <w:szCs w:val="24"/>
              </w:rPr>
              <w:t>3. 如何实现客流预测的高准确性：滑雪场客流受天气、节假日、营销活动等多因素影响，需融合多源数据（历史客流、天气预报、社交媒体热度）提升预测精度。</w:t>
            </w:r>
            <w:r>
              <w:rPr>
                <w:b/>
                <w:bCs/>
                <w:sz w:val="24"/>
                <w:szCs w:val="24"/>
              </w:rPr>
              <w:br w:type="textWrapping"/>
            </w:r>
            <w:r>
              <w:rPr>
                <w:b/>
                <w:bCs/>
                <w:sz w:val="24"/>
                <w:szCs w:val="24"/>
              </w:rPr>
              <w:t>（二）难点问题</w:t>
            </w:r>
            <w:r>
              <w:rPr>
                <w:b/>
                <w:bCs/>
                <w:sz w:val="24"/>
                <w:szCs w:val="24"/>
              </w:rPr>
              <w:br w:type="textWrapping"/>
            </w:r>
            <w:r>
              <w:rPr>
                <w:b/>
                <w:bCs/>
                <w:sz w:val="24"/>
                <w:szCs w:val="24"/>
              </w:rPr>
              <w:t>1. 数据获取与隐私保护的平衡：系统需采集游客行为数据以实现个性化推荐，但需严格遵守《个人信息保护法》，设计数据脱敏与匿名化机制，确保用户隐私安全；</w:t>
            </w:r>
            <w:r>
              <w:rPr>
                <w:b/>
                <w:bCs/>
                <w:sz w:val="24"/>
                <w:szCs w:val="24"/>
              </w:rPr>
              <w:br w:type="textWrapping"/>
            </w:r>
            <w:r>
              <w:rPr>
                <w:b/>
                <w:bCs/>
                <w:sz w:val="24"/>
                <w:szCs w:val="24"/>
              </w:rPr>
              <w:t>2. 系统成本控制与性能优化的权衡：中小型雪场对成本敏感，需在有限预算内（70-180万元）实现核心功能，通过模型轻量化、边缘计算等技术降低硬件投入；</w:t>
            </w:r>
            <w:r>
              <w:rPr>
                <w:b/>
                <w:bCs/>
                <w:sz w:val="24"/>
                <w:szCs w:val="24"/>
              </w:rPr>
              <w:br w:type="textWrapping"/>
            </w:r>
            <w:r>
              <w:rPr>
                <w:b/>
                <w:bCs/>
                <w:sz w:val="24"/>
                <w:szCs w:val="24"/>
              </w:rPr>
              <w:t>3. 跨场景迁移能力的提升：不同雪场的雪道布局、设备配置、管理模式存在差异，需设计模块化、可配置的系统架构，提升系统的通用性与可扩展性。</w:t>
            </w:r>
            <w:r>
              <w:rPr>
                <w:b/>
                <w:bCs/>
                <w:sz w:val="24"/>
                <w:szCs w:val="24"/>
              </w:rPr>
              <w:br w:type="textWrapping"/>
            </w:r>
            <w:r>
              <w:rPr>
                <w:b/>
                <w:bCs/>
                <w:sz w:val="24"/>
                <w:szCs w:val="24"/>
              </w:rPr>
              <w:t>四、主要目标</w:t>
            </w:r>
            <w:r>
              <w:rPr>
                <w:b/>
                <w:bCs/>
                <w:sz w:val="24"/>
                <w:szCs w:val="24"/>
              </w:rPr>
              <w:br w:type="textWrapping"/>
            </w:r>
            <w:r>
              <w:rPr>
                <w:b/>
                <w:bCs/>
                <w:sz w:val="24"/>
                <w:szCs w:val="24"/>
              </w:rPr>
              <w:t>（一）理论目标</w:t>
            </w:r>
            <w:r>
              <w:rPr>
                <w:b/>
                <w:bCs/>
                <w:sz w:val="24"/>
                <w:szCs w:val="24"/>
              </w:rPr>
              <w:br w:type="textWrapping"/>
            </w:r>
            <w:r>
              <w:rPr>
                <w:b/>
                <w:bCs/>
                <w:sz w:val="24"/>
                <w:szCs w:val="24"/>
              </w:rPr>
              <w:t>构建滑雪场AI驱动运营优化理论框架，发表CSSCI/核心期刊论文2-3篇，形成具有学术影响力的研究成果。</w:t>
            </w:r>
            <w:r>
              <w:rPr>
                <w:b/>
                <w:bCs/>
                <w:sz w:val="24"/>
                <w:szCs w:val="24"/>
              </w:rPr>
              <w:br w:type="textWrapping"/>
            </w:r>
            <w:r>
              <w:rPr>
                <w:b/>
                <w:bCs/>
                <w:sz w:val="24"/>
                <w:szCs w:val="24"/>
              </w:rPr>
              <w:t>（二）技术目标</w:t>
            </w:r>
            <w:r>
              <w:rPr>
                <w:b/>
                <w:bCs/>
                <w:sz w:val="24"/>
                <w:szCs w:val="24"/>
              </w:rPr>
              <w:br w:type="textWrapping"/>
            </w:r>
            <w:r>
              <w:rPr>
                <w:b/>
                <w:bCs/>
                <w:sz w:val="24"/>
                <w:szCs w:val="24"/>
              </w:rPr>
              <w:t>1. 开发AI安全监测模块，实现滑雪者碰撞风险预警准确率≥90%，误报率≤5%，实时响应时间≤1秒；</w:t>
            </w:r>
            <w:r>
              <w:rPr>
                <w:b/>
                <w:bCs/>
                <w:sz w:val="24"/>
                <w:szCs w:val="24"/>
              </w:rPr>
              <w:br w:type="textWrapping"/>
            </w:r>
            <w:r>
              <w:rPr>
                <w:b/>
                <w:bCs/>
                <w:sz w:val="24"/>
                <w:szCs w:val="24"/>
              </w:rPr>
              <w:t>2. 开发AI复购提升模块，使试点雪场游客复购率从1.92次提升至2.5次以上，二次消费金额增长20%以上；</w:t>
            </w:r>
            <w:r>
              <w:rPr>
                <w:b/>
                <w:bCs/>
                <w:sz w:val="24"/>
                <w:szCs w:val="24"/>
              </w:rPr>
              <w:br w:type="textWrapping"/>
            </w:r>
            <w:r>
              <w:rPr>
                <w:b/>
                <w:bCs/>
                <w:sz w:val="24"/>
                <w:szCs w:val="24"/>
              </w:rPr>
              <w:t>3. 开发AI员工优化模块，使试点雪场员工流失率从35%降至20%以下，人力成本降低15%以上。</w:t>
            </w:r>
            <w:r>
              <w:rPr>
                <w:b/>
                <w:bCs/>
                <w:sz w:val="24"/>
                <w:szCs w:val="24"/>
              </w:rPr>
              <w:br w:type="textWrapping"/>
            </w:r>
            <w:r>
              <w:rPr>
                <w:b/>
                <w:bCs/>
                <w:sz w:val="24"/>
                <w:szCs w:val="24"/>
              </w:rPr>
              <w:t>（三）应用目标</w:t>
            </w:r>
            <w:r>
              <w:rPr>
                <w:b/>
                <w:bCs/>
                <w:sz w:val="24"/>
                <w:szCs w:val="24"/>
              </w:rPr>
              <w:br w:type="textWrapping"/>
            </w:r>
            <w:r>
              <w:rPr>
                <w:b/>
                <w:bCs/>
                <w:sz w:val="24"/>
                <w:szCs w:val="24"/>
              </w:rPr>
              <w:t>1. 在3-5家中小型滑雪场完成系统部署与验证，形成可复制的应用案例；</w:t>
            </w:r>
            <w:r>
              <w:rPr>
                <w:b/>
                <w:bCs/>
                <w:sz w:val="24"/>
                <w:szCs w:val="24"/>
              </w:rPr>
              <w:br w:type="textWrapping"/>
            </w:r>
            <w:r>
              <w:rPr>
                <w:b/>
                <w:bCs/>
                <w:sz w:val="24"/>
                <w:szCs w:val="24"/>
              </w:rPr>
              <w:t>2. 制定系统推广方案，预期3年内覆盖全国10%滑雪场（约75家），实现年收入750万元；</w:t>
            </w:r>
            <w:r>
              <w:rPr>
                <w:b/>
                <w:bCs/>
                <w:sz w:val="24"/>
                <w:szCs w:val="24"/>
              </w:rPr>
              <w:br w:type="textWrapping"/>
            </w:r>
            <w:r>
              <w:rPr>
                <w:b/>
                <w:bCs/>
                <w:sz w:val="24"/>
                <w:szCs w:val="24"/>
              </w:rPr>
              <w:t>3. 编制《滑雪场AI运营优化系统应用指南》，为行业数字化转型提供技术标准。</w:t>
            </w:r>
            <w:r>
              <w:rPr>
                <w:b/>
                <w:bCs/>
                <w:sz w:val="24"/>
                <w:szCs w:val="24"/>
              </w:rPr>
              <w:br w:type="textWrapping"/>
            </w:r>
            <w:r>
              <w:rPr>
                <w:b/>
                <w:bCs/>
                <w:sz w:val="24"/>
                <w:szCs w:val="24"/>
              </w:rPr>
              <w:t>五、研究计划</w:t>
            </w:r>
            <w:r>
              <w:rPr>
                <w:b/>
                <w:bCs/>
                <w:sz w:val="24"/>
                <w:szCs w:val="24"/>
              </w:rPr>
              <w:br w:type="textWrapping"/>
            </w:r>
            <w:r>
              <w:rPr>
                <w:b/>
                <w:bCs/>
                <w:sz w:val="24"/>
                <w:szCs w:val="24"/>
              </w:rPr>
              <w:t>第一阶段（第1-6个月）：理论研究与需求调研</w:t>
            </w:r>
            <w:r>
              <w:rPr>
                <w:b/>
                <w:bCs/>
                <w:sz w:val="24"/>
                <w:szCs w:val="24"/>
              </w:rPr>
              <w:br w:type="textWrapping"/>
            </w:r>
            <w:r>
              <w:rPr>
                <w:b/>
                <w:bCs/>
                <w:sz w:val="24"/>
                <w:szCs w:val="24"/>
              </w:rPr>
              <w:t>1. 开展文献综述，梳理国内外滑雪场运营管理与AI技术应用研究现状；</w:t>
            </w:r>
            <w:r>
              <w:rPr>
                <w:b/>
                <w:bCs/>
                <w:sz w:val="24"/>
                <w:szCs w:val="24"/>
              </w:rPr>
              <w:br w:type="textWrapping"/>
            </w:r>
            <w:r>
              <w:rPr>
                <w:b/>
                <w:bCs/>
                <w:sz w:val="24"/>
                <w:szCs w:val="24"/>
              </w:rPr>
              <w:t>2. 实地调研5-10家中小型滑雪场，收集运营数据与痛点需求；</w:t>
            </w:r>
            <w:r>
              <w:rPr>
                <w:b/>
                <w:bCs/>
                <w:sz w:val="24"/>
                <w:szCs w:val="24"/>
              </w:rPr>
              <w:br w:type="textWrapping"/>
            </w:r>
            <w:r>
              <w:rPr>
                <w:b/>
                <w:bCs/>
                <w:sz w:val="24"/>
                <w:szCs w:val="24"/>
              </w:rPr>
              <w:t>3. 构建三位一体运营优化理论模型，完成理论框架设计。</w:t>
            </w:r>
            <w:r>
              <w:rPr>
                <w:b/>
                <w:bCs/>
                <w:sz w:val="24"/>
                <w:szCs w:val="24"/>
              </w:rPr>
              <w:br w:type="textWrapping"/>
            </w:r>
            <w:r>
              <w:rPr>
                <w:b/>
                <w:bCs/>
                <w:sz w:val="24"/>
                <w:szCs w:val="24"/>
              </w:rPr>
              <w:t>第二阶段（第7-12个月）：系统设计与算法开发</w:t>
            </w:r>
            <w:r>
              <w:rPr>
                <w:b/>
                <w:bCs/>
                <w:sz w:val="24"/>
                <w:szCs w:val="24"/>
              </w:rPr>
              <w:br w:type="textWrapping"/>
            </w:r>
            <w:r>
              <w:rPr>
                <w:b/>
                <w:bCs/>
                <w:sz w:val="24"/>
                <w:szCs w:val="24"/>
              </w:rPr>
              <w:t>1. 完成AI安全监测模块的算法设计与模型训练，开展仿真测试；</w:t>
            </w:r>
            <w:r>
              <w:rPr>
                <w:b/>
                <w:bCs/>
                <w:sz w:val="24"/>
                <w:szCs w:val="24"/>
              </w:rPr>
              <w:br w:type="textWrapping"/>
            </w:r>
            <w:r>
              <w:rPr>
                <w:b/>
                <w:bCs/>
                <w:sz w:val="24"/>
                <w:szCs w:val="24"/>
              </w:rPr>
              <w:t>2. 完成AI复购提升模块的推荐算法与游戏化机制设计；</w:t>
            </w:r>
            <w:r>
              <w:rPr>
                <w:b/>
                <w:bCs/>
                <w:sz w:val="24"/>
                <w:szCs w:val="24"/>
              </w:rPr>
              <w:br w:type="textWrapping"/>
            </w:r>
            <w:r>
              <w:rPr>
                <w:b/>
                <w:bCs/>
                <w:sz w:val="24"/>
                <w:szCs w:val="24"/>
              </w:rPr>
              <w:t>3. 完成AI员工优化模块的客流预测与排班算法开发。</w:t>
            </w:r>
            <w:r>
              <w:rPr>
                <w:b/>
                <w:bCs/>
                <w:sz w:val="24"/>
                <w:szCs w:val="24"/>
              </w:rPr>
              <w:br w:type="textWrapping"/>
            </w:r>
            <w:r>
              <w:rPr>
                <w:b/>
                <w:bCs/>
                <w:sz w:val="24"/>
                <w:szCs w:val="24"/>
              </w:rPr>
              <w:t>第三阶段（第13-18个月）：系统集成与试点部署</w:t>
            </w:r>
            <w:r>
              <w:rPr>
                <w:b/>
                <w:bCs/>
                <w:sz w:val="24"/>
                <w:szCs w:val="24"/>
              </w:rPr>
              <w:br w:type="textWrapping"/>
            </w:r>
            <w:r>
              <w:rPr>
                <w:b/>
                <w:bCs/>
                <w:sz w:val="24"/>
                <w:szCs w:val="24"/>
              </w:rPr>
              <w:t>1. 完成三大模块的系统集成与联调测试；</w:t>
            </w:r>
            <w:r>
              <w:rPr>
                <w:b/>
                <w:bCs/>
                <w:sz w:val="24"/>
                <w:szCs w:val="24"/>
              </w:rPr>
              <w:br w:type="textWrapping"/>
            </w:r>
            <w:r>
              <w:rPr>
                <w:b/>
                <w:bCs/>
                <w:sz w:val="24"/>
                <w:szCs w:val="24"/>
              </w:rPr>
              <w:t>2. 选取3家试点雪场部署系统，开展为期一个雪季的运营测试；</w:t>
            </w:r>
            <w:r>
              <w:rPr>
                <w:b/>
                <w:bCs/>
                <w:sz w:val="24"/>
                <w:szCs w:val="24"/>
              </w:rPr>
              <w:br w:type="textWrapping"/>
            </w:r>
            <w:r>
              <w:rPr>
                <w:b/>
                <w:bCs/>
                <w:sz w:val="24"/>
                <w:szCs w:val="24"/>
              </w:rPr>
              <w:t>3. 采集运营数据，评估系统效能。</w:t>
            </w:r>
            <w:r>
              <w:rPr>
                <w:b/>
                <w:bCs/>
                <w:sz w:val="24"/>
                <w:szCs w:val="24"/>
              </w:rPr>
              <w:br w:type="textWrapping"/>
            </w:r>
            <w:r>
              <w:rPr>
                <w:b/>
                <w:bCs/>
                <w:sz w:val="24"/>
                <w:szCs w:val="24"/>
              </w:rPr>
              <w:t>第四阶段（第19-24个月）：效果验证与推广应用</w:t>
            </w:r>
            <w:r>
              <w:rPr>
                <w:b/>
                <w:bCs/>
                <w:sz w:val="24"/>
                <w:szCs w:val="24"/>
              </w:rPr>
              <w:br w:type="textWrapping"/>
            </w:r>
            <w:r>
              <w:rPr>
                <w:b/>
                <w:bCs/>
                <w:sz w:val="24"/>
                <w:szCs w:val="24"/>
              </w:rPr>
              <w:t>1. 对比分析系统部署前后的关键指标变化，撰写实证研究报告；</w:t>
            </w:r>
            <w:r>
              <w:rPr>
                <w:b/>
                <w:bCs/>
                <w:sz w:val="24"/>
                <w:szCs w:val="24"/>
              </w:rPr>
              <w:br w:type="textWrapping"/>
            </w:r>
            <w:r>
              <w:rPr>
                <w:b/>
                <w:bCs/>
                <w:sz w:val="24"/>
                <w:szCs w:val="24"/>
              </w:rPr>
              <w:t>2. 优化系统功能，制定标准化部署流程；</w:t>
            </w:r>
            <w:r>
              <w:rPr>
                <w:b/>
                <w:bCs/>
                <w:sz w:val="24"/>
                <w:szCs w:val="24"/>
              </w:rPr>
              <w:br w:type="textWrapping"/>
            </w:r>
            <w:r>
              <w:rPr>
                <w:b/>
                <w:bCs/>
                <w:sz w:val="24"/>
                <w:szCs w:val="24"/>
              </w:rPr>
              <w:t>3. 编制应用指南，开展行业推广，完成项目结题。</w:t>
            </w:r>
          </w:p>
        </w:tc>
      </w:tr>
    </w:tbl>
    <w:p w14:paraId="674DF880">
      <w:pPr>
        <w:spacing w:line="480" w:lineRule="auto"/>
        <w:rPr>
          <w:rFonts w:hint="eastAsia" w:ascii="新宋体" w:hAnsi="新宋体" w:eastAsia="新宋体"/>
          <w:b/>
          <w:bCs/>
          <w:sz w:val="24"/>
          <w:lang w:val="en-US" w:eastAsia="zh-CN"/>
        </w:rPr>
      </w:pPr>
      <w:r>
        <w:rPr>
          <w:rFonts w:hint="eastAsia" w:ascii="新宋体" w:hAnsi="新宋体" w:eastAsia="新宋体"/>
          <w:b/>
          <w:bCs/>
          <w:sz w:val="24"/>
          <w:lang w:val="en-US" w:eastAsia="zh-CN"/>
        </w:rPr>
        <w:t>五、创新之处</w:t>
      </w:r>
    </w:p>
    <w:tbl>
      <w:tblPr>
        <w:tblStyle w:val="9"/>
        <w:tblpPr w:leftFromText="180" w:rightFromText="180" w:vertAnchor="text" w:tblpX="108" w:tblpY="15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6"/>
      </w:tblGrid>
      <w:tr w14:paraId="29BC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5000" w:type="pct"/>
            <w:noWrap w:val="0"/>
            <w:vAlign w:val="top"/>
          </w:tcPr>
          <w:p w14:paraId="48F2B6FC">
            <w:r>
              <w:rPr>
                <w:sz w:val="24"/>
                <w:szCs w:val="24"/>
              </w:rPr>
              <w:t>在学术思想、学术观点、研究方法等方面的特色和创新。（限2000字以内）</w:t>
            </w:r>
            <w:r>
              <w:rPr>
                <w:sz w:val="24"/>
                <w:szCs w:val="24"/>
              </w:rPr>
              <w:br w:type="textWrapping"/>
            </w:r>
            <w:r>
              <w:rPr>
                <w:b/>
                <w:bCs/>
                <w:sz w:val="24"/>
                <w:szCs w:val="24"/>
              </w:rPr>
              <w:t>一、学术思想创新</w:t>
            </w:r>
            <w:r>
              <w:rPr>
                <w:b/>
                <w:bCs/>
                <w:sz w:val="24"/>
                <w:szCs w:val="24"/>
              </w:rPr>
              <w:br w:type="textWrapping"/>
            </w:r>
            <w:r>
              <w:rPr>
                <w:rFonts w:hint="eastAsia"/>
                <w:b/>
                <w:bCs/>
                <w:sz w:val="24"/>
                <w:szCs w:val="24"/>
                <w:lang w:val="en-US" w:eastAsia="zh-CN"/>
              </w:rPr>
              <w:t xml:space="preserve">    </w:t>
            </w:r>
            <w:r>
              <w:rPr>
                <w:b/>
                <w:bCs/>
                <w:sz w:val="24"/>
                <w:szCs w:val="24"/>
              </w:rPr>
              <w:t>本课题突破了传统滑雪场数字化研究单点优化的思维范式,提出三位一体运营优化理论框架,将安全监测、复购提升、员工优化三大模块视为相互关联的有机整体。传统研究往往孤立地解决某一具体问题,如单纯开发安全监测系统或客户关系管理系统,忽视了滑雪场运营痛点之间的内在关联性。本课题认为,安全事故频发会降低游客信任度进而影响复购率,员工流失会导致服务质量下降进而影响游客体验,三大痛点形成负向循环。因此,本课题构建的理论框架强调系统性解决方案,通过AI技术实现三大模块的协同优化,形成安全保障提升游客信任—个性化服务增强体验—员工稳定保障服务质量的正向循环,为冰雪产业数字化转型提供了新的理论视角。</w:t>
            </w:r>
            <w:r>
              <w:rPr>
                <w:b/>
                <w:bCs/>
                <w:sz w:val="24"/>
                <w:szCs w:val="24"/>
              </w:rPr>
              <w:br w:type="textWrapping"/>
            </w:r>
            <w:r>
              <w:rPr>
                <w:b/>
                <w:bCs/>
                <w:sz w:val="24"/>
                <w:szCs w:val="24"/>
              </w:rPr>
              <w:t>从学术思想层面分析,本课题将人工智能技术从工具理性提升至价值理性层面,即AI不仅是提升效率的技术手段,更是重构滑雪场运营逻辑的战略工具。通过AI驱动的数据闭环,滑雪场可实现从经验决策向数据决策的范式转变,从被动响应向主动预测的管理升级,从标准化服务向个性化服务的模式创新。这一思想突破了现有研究将AI视为辅助工具的局限,为智慧旅游领域的理论研究提供了新的分析框架。</w:t>
            </w:r>
            <w:r>
              <w:rPr>
                <w:b/>
                <w:bCs/>
                <w:sz w:val="24"/>
                <w:szCs w:val="24"/>
              </w:rPr>
              <w:br w:type="textWrapping"/>
            </w:r>
            <w:r>
              <w:rPr>
                <w:b/>
                <w:bCs/>
                <w:sz w:val="24"/>
                <w:szCs w:val="24"/>
              </w:rPr>
              <w:t>二、学术观点创新</w:t>
            </w:r>
            <w:r>
              <w:rPr>
                <w:b/>
                <w:bCs/>
                <w:sz w:val="24"/>
                <w:szCs w:val="24"/>
              </w:rPr>
              <w:br w:type="textWrapping"/>
            </w:r>
            <w:r>
              <w:rPr>
                <w:b/>
                <w:bCs/>
                <w:sz w:val="24"/>
                <w:szCs w:val="24"/>
              </w:rPr>
              <w:t>（一）提出低成本AI赋能中小型雪场的差异化路径</w:t>
            </w:r>
            <w:r>
              <w:rPr>
                <w:b/>
                <w:bCs/>
                <w:sz w:val="24"/>
                <w:szCs w:val="24"/>
              </w:rPr>
              <w:br w:type="textWrapping"/>
            </w:r>
            <w:r>
              <w:rPr>
                <w:b/>
                <w:bCs/>
                <w:sz w:val="24"/>
                <w:szCs w:val="24"/>
              </w:rPr>
              <w:t>现有研究多聚焦于大型雪场的高端智能化改造,如TechnoAlpin的自动造雪系统成本高达20-100万欧元,难以在中小型雪场推广。本课题提出,中小型雪场的数字化转型应遵循低成本、高效能、易部署原则,通过SaaS订阅模式（8-15万元/年）与按效果分成模式,显著降低技术门槛与资金压力。这一观点突破了智能化必然高成本的传统认知,为中小型企业数字化转型提供了可行路径,具有重要的理论与实践意义。</w:t>
            </w:r>
            <w:r>
              <w:rPr>
                <w:b/>
                <w:bCs/>
                <w:sz w:val="24"/>
                <w:szCs w:val="24"/>
              </w:rPr>
              <w:br w:type="textWrapping"/>
            </w:r>
            <w:r>
              <w:rPr>
                <w:b/>
                <w:bCs/>
                <w:sz w:val="24"/>
                <w:szCs w:val="24"/>
              </w:rPr>
              <w:t>（二）提出游戏化激励机制解决复购率困局</w:t>
            </w:r>
            <w:r>
              <w:rPr>
                <w:b/>
                <w:bCs/>
                <w:sz w:val="24"/>
                <w:szCs w:val="24"/>
              </w:rPr>
              <w:br w:type="textWrapping"/>
            </w:r>
            <w:r>
              <w:rPr>
                <w:b/>
                <w:bCs/>
                <w:sz w:val="24"/>
                <w:szCs w:val="24"/>
              </w:rPr>
              <w:t>针对中国滑雪市场77.4%游客为一次性用户的现状,本课题提出将游戏化设计理论引入滑雪场运营,构建滑雪成就系统。通过设置进阶任务（如完成10次初级道解锁中级道优惠券）、社交分享激励（如邀请好友获得装备租赁折扣）、个性化徽章奖励等机制,将滑雪从一次性消费转化为持续性参与。这一观点融合了行为经济学、游戏化设计、用户运营等跨学科理论,为解决体育旅游领域的复购率难题提供了创新思路。</w:t>
            </w:r>
            <w:r>
              <w:rPr>
                <w:b/>
                <w:bCs/>
                <w:sz w:val="24"/>
                <w:szCs w:val="24"/>
              </w:rPr>
              <w:br w:type="textWrapping"/>
            </w:r>
            <w:r>
              <w:rPr>
                <w:b/>
                <w:bCs/>
                <w:sz w:val="24"/>
                <w:szCs w:val="24"/>
              </w:rPr>
              <w:t>（三）提出时间序列预测+技能匹配的员工优化模型</w:t>
            </w:r>
            <w:r>
              <w:rPr>
                <w:b/>
                <w:bCs/>
                <w:sz w:val="24"/>
                <w:szCs w:val="24"/>
              </w:rPr>
              <w:br w:type="textWrapping"/>
            </w:r>
            <w:r>
              <w:rPr>
                <w:b/>
                <w:bCs/>
                <w:sz w:val="24"/>
                <w:szCs w:val="24"/>
              </w:rPr>
              <w:t>现有研究对滑雪场季节性用工问题的关注不足,本课题提出基于ARIMA/LSTM时间序列预测模型的客流预测方法,结合教练技能标签（擅长儿童教学/单板教学/高级技巧等）与游客需求标签（新手家庭/进阶爱好者/专业玩家等）的智能匹配算法,实现旺季不过劳、淡季有保障的人力资源优化配置。这一模型突破了传统排班系统经验驱动的局限,为季节性强的旅游行业提供了科学化的人力资源管理方案。</w:t>
            </w:r>
            <w:r>
              <w:rPr>
                <w:b/>
                <w:bCs/>
                <w:sz w:val="24"/>
                <w:szCs w:val="24"/>
              </w:rPr>
              <w:br w:type="textWrapping"/>
            </w:r>
            <w:r>
              <w:rPr>
                <w:b/>
                <w:bCs/>
                <w:sz w:val="24"/>
                <w:szCs w:val="24"/>
              </w:rPr>
              <w:t>三、研究方法创新</w:t>
            </w:r>
            <w:r>
              <w:rPr>
                <w:b/>
                <w:bCs/>
                <w:sz w:val="24"/>
                <w:szCs w:val="24"/>
              </w:rPr>
              <w:br w:type="textWrapping"/>
            </w:r>
            <w:r>
              <w:rPr>
                <w:b/>
                <w:bCs/>
                <w:sz w:val="24"/>
                <w:szCs w:val="24"/>
              </w:rPr>
              <w:t>（一）多源数据融合的实证研究方法</w:t>
            </w:r>
            <w:r>
              <w:rPr>
                <w:b/>
                <w:bCs/>
                <w:sz w:val="24"/>
                <w:szCs w:val="24"/>
              </w:rPr>
              <w:br w:type="textWrapping"/>
            </w:r>
            <w:r>
              <w:rPr>
                <w:b/>
                <w:bCs/>
                <w:sz w:val="24"/>
                <w:szCs w:val="24"/>
              </w:rPr>
              <w:t>本课题采用定量分析+定性访谈+实地部署的混合研究方法,融合滑雪场运营数据（客流量、事故记录、员工考勤）、外部数据（天气预报、社交媒体热度、节假日安排）、用户行为数据（停留时间、消费记录、满意度评分）等多源异构数据,构建全景式数据分析框架。相较于现有研究多依赖单一数据源的局限,本方法能够更全面地揭示滑雪场运营规律,提升研究结论的可靠性与普适性。</w:t>
            </w:r>
            <w:r>
              <w:rPr>
                <w:b/>
                <w:bCs/>
                <w:sz w:val="24"/>
                <w:szCs w:val="24"/>
              </w:rPr>
              <w:br w:type="textWrapping"/>
            </w:r>
            <w:r>
              <w:rPr>
                <w:b/>
                <w:bCs/>
                <w:sz w:val="24"/>
                <w:szCs w:val="24"/>
              </w:rPr>
              <w:t>（二）理论构建—技术开发—实证验证—应用推广的闭环研究范式</w:t>
            </w:r>
            <w:r>
              <w:rPr>
                <w:b/>
                <w:bCs/>
                <w:sz w:val="24"/>
                <w:szCs w:val="24"/>
              </w:rPr>
              <w:br w:type="textWrapping"/>
            </w:r>
            <w:r>
              <w:rPr>
                <w:b/>
                <w:bCs/>
                <w:sz w:val="24"/>
                <w:szCs w:val="24"/>
              </w:rPr>
              <w:t>本课题突破了传统学术研究重理论轻应用或工程项目重开发轻理论的割裂状态,构建了理论与实践深度融合的闭环研究范式。在理论构建阶段,通过文献综述与实地调研提炼核心问题;在技术开发阶段,将理论模型转化为可落地的算法与系统;在实证验证阶段,通过试点部署检验系统效能;在应用推广阶段,将研究成果转化为行业标准与商业模式。这一范式确保了研究的学术价值与应用价值的统一,为产学研协同创新提供了方法论参考。</w:t>
            </w:r>
            <w:r>
              <w:rPr>
                <w:b/>
                <w:bCs/>
                <w:sz w:val="24"/>
                <w:szCs w:val="24"/>
              </w:rPr>
              <w:br w:type="textWrapping"/>
            </w:r>
            <w:r>
              <w:rPr>
                <w:b/>
                <w:bCs/>
                <w:sz w:val="24"/>
                <w:szCs w:val="24"/>
              </w:rPr>
              <w:t>（三）A/B测试驱动的迭代优化方法</w:t>
            </w:r>
            <w:r>
              <w:rPr>
                <w:b/>
                <w:bCs/>
                <w:sz w:val="24"/>
                <w:szCs w:val="24"/>
              </w:rPr>
              <w:br w:type="textWrapping"/>
            </w:r>
            <w:r>
              <w:rPr>
                <w:b/>
                <w:bCs/>
                <w:sz w:val="24"/>
                <w:szCs w:val="24"/>
              </w:rPr>
              <w:t>针对AI复购提升模块中推荐策略的不确定性,本课题引入A/B测试方法,在试点雪场设置对照组与实验组,对比不同推荐算法（协同过滤vs内容推荐）、不同激励机制（优惠券vs积分兑换）、不同推送时机（滑雪前vs滑雪后）的效果差异,通过数据驱动的迭代优化,筛选出最优策略组合。这一方法将互联网产品运营的科学化思维引入学术研究,提升了研究结论的实用性与可操作性。</w:t>
            </w:r>
            <w:r>
              <w:rPr>
                <w:b/>
                <w:bCs/>
                <w:sz w:val="24"/>
                <w:szCs w:val="24"/>
              </w:rPr>
              <w:br w:type="textWrapping"/>
            </w:r>
            <w:r>
              <w:rPr>
                <w:b/>
                <w:bCs/>
                <w:sz w:val="24"/>
                <w:szCs w:val="24"/>
              </w:rPr>
              <w:t>四、技术路线创新</w:t>
            </w:r>
            <w:r>
              <w:rPr>
                <w:b/>
                <w:bCs/>
                <w:sz w:val="24"/>
                <w:szCs w:val="24"/>
              </w:rPr>
              <w:br w:type="textWrapping"/>
            </w:r>
            <w:r>
              <w:rPr>
                <w:rFonts w:hint="eastAsia"/>
                <w:b/>
                <w:bCs/>
                <w:sz w:val="24"/>
                <w:szCs w:val="24"/>
                <w:lang w:val="en-US" w:eastAsia="zh-CN"/>
              </w:rPr>
              <w:t xml:space="preserve">    </w:t>
            </w:r>
            <w:r>
              <w:rPr>
                <w:b/>
                <w:bCs/>
                <w:sz w:val="24"/>
                <w:szCs w:val="24"/>
              </w:rPr>
              <w:t>本课题在技术实现层面提出端-边-云协同的轻量化部署架构。针对中小型雪场算力有限、网络带宽受限的现实约束,采用边缘计算技术,将YOLOv8模型部署于雪道边缘设备,实现本地化实时检测,仅将预警信息与关键数据上传云端,显著降低网络传输压力与云端算力成本。同时,通过模型剪枝与量化技术,将YOLOv8模型参数量压缩30%以上,在保证检测精度的前提下提升推理速度,使系统能够在低成本硬件环境下稳定运行。这一技术路线为AI技术在资源受限场景的应用提供了创新方案,具有广泛的推广价值。</w:t>
            </w:r>
          </w:p>
        </w:tc>
      </w:tr>
    </w:tbl>
    <w:p w14:paraId="10A67A56">
      <w:pPr>
        <w:spacing w:line="480" w:lineRule="auto"/>
        <w:rPr>
          <w:rFonts w:hint="default" w:ascii="新宋体" w:hAnsi="新宋体" w:eastAsia="新宋体"/>
          <w:b/>
          <w:bCs/>
          <w:sz w:val="24"/>
          <w:lang w:val="en-US" w:eastAsia="zh-CN"/>
        </w:rPr>
      </w:pPr>
      <w:r>
        <w:rPr>
          <w:rFonts w:hint="eastAsia" w:ascii="新宋体" w:hAnsi="新宋体" w:eastAsia="新宋体"/>
          <w:b/>
          <w:bCs/>
          <w:sz w:val="24"/>
          <w:lang w:val="en-US" w:eastAsia="zh-CN"/>
        </w:rPr>
        <w:t>六、预期成果</w:t>
      </w:r>
    </w:p>
    <w:tbl>
      <w:tblPr>
        <w:tblStyle w:val="9"/>
        <w:tblpPr w:leftFromText="180" w:rightFromText="180" w:vertAnchor="text" w:tblpX="108" w:tblpY="15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6"/>
      </w:tblGrid>
      <w:tr w14:paraId="73296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5000" w:type="pct"/>
            <w:noWrap w:val="0"/>
            <w:vAlign w:val="top"/>
          </w:tcPr>
          <w:p w14:paraId="4AC158F1">
            <w:r>
              <w:t>成果形式、使用去向及预期社会效益等。（限1000字以内）</w:t>
            </w:r>
            <w:r>
              <w:br w:type="textWrapping"/>
            </w:r>
            <w:r>
              <w:rPr>
                <w:b/>
                <w:bCs/>
                <w:sz w:val="24"/>
                <w:szCs w:val="24"/>
              </w:rPr>
              <w:t>一、成果形式</w:t>
            </w:r>
            <w:r>
              <w:rPr>
                <w:b/>
                <w:bCs/>
                <w:sz w:val="24"/>
                <w:szCs w:val="24"/>
              </w:rPr>
              <w:br w:type="textWrapping"/>
            </w:r>
            <w:r>
              <w:rPr>
                <w:b/>
                <w:bCs/>
                <w:sz w:val="24"/>
                <w:szCs w:val="24"/>
              </w:rPr>
              <w:t>（一）理论成果</w:t>
            </w:r>
            <w:r>
              <w:rPr>
                <w:b/>
                <w:bCs/>
                <w:sz w:val="24"/>
                <w:szCs w:val="24"/>
              </w:rPr>
              <w:br w:type="textWrapping"/>
            </w:r>
            <w:r>
              <w:rPr>
                <w:b/>
                <w:bCs/>
                <w:sz w:val="24"/>
                <w:szCs w:val="24"/>
              </w:rPr>
              <w:t>1. 发表CSSCI/核心期刊论文2-3篇，主题涵盖滑雪场AI运营优化理论框架、游戏化激励机制设计、季节性用工智能排班模型等；</w:t>
            </w:r>
            <w:r>
              <w:rPr>
                <w:b/>
                <w:bCs/>
                <w:sz w:val="24"/>
                <w:szCs w:val="24"/>
              </w:rPr>
              <w:br w:type="textWrapping"/>
            </w:r>
            <w:r>
              <w:rPr>
                <w:b/>
                <w:bCs/>
                <w:sz w:val="24"/>
                <w:szCs w:val="24"/>
              </w:rPr>
              <w:t>2. 形成研究报告1份，系统阐述中小型滑雪场数字化转型路径与实施策略；</w:t>
            </w:r>
            <w:r>
              <w:rPr>
                <w:b/>
                <w:bCs/>
                <w:sz w:val="24"/>
                <w:szCs w:val="24"/>
              </w:rPr>
              <w:br w:type="textWrapping"/>
            </w:r>
            <w:r>
              <w:rPr>
                <w:b/>
                <w:bCs/>
                <w:sz w:val="24"/>
                <w:szCs w:val="24"/>
              </w:rPr>
              <w:t>3. 申请发明专利2-3项，涉及滑雪者碰撞风险预警算法、个性化推荐系统、客流预测与排班优化算法等核心技术。</w:t>
            </w:r>
            <w:r>
              <w:rPr>
                <w:b/>
                <w:bCs/>
                <w:sz w:val="24"/>
                <w:szCs w:val="24"/>
              </w:rPr>
              <w:br w:type="textWrapping"/>
            </w:r>
            <w:r>
              <w:rPr>
                <w:b/>
                <w:bCs/>
                <w:sz w:val="24"/>
                <w:szCs w:val="24"/>
              </w:rPr>
              <w:t>（二）技术成果</w:t>
            </w:r>
            <w:r>
              <w:rPr>
                <w:b/>
                <w:bCs/>
                <w:sz w:val="24"/>
                <w:szCs w:val="24"/>
              </w:rPr>
              <w:br w:type="textWrapping"/>
            </w:r>
            <w:r>
              <w:rPr>
                <w:b/>
                <w:bCs/>
                <w:sz w:val="24"/>
                <w:szCs w:val="24"/>
              </w:rPr>
              <w:t>1. 开发面向中小型滑雪场的AI驱动运营优化系统软件平台1套，包含AI安全监测、AI复购提升、AI员工优化三大功能模块；</w:t>
            </w:r>
            <w:r>
              <w:rPr>
                <w:b/>
                <w:bCs/>
                <w:sz w:val="24"/>
                <w:szCs w:val="24"/>
              </w:rPr>
              <w:br w:type="textWrapping"/>
            </w:r>
            <w:r>
              <w:rPr>
                <w:b/>
                <w:bCs/>
                <w:sz w:val="24"/>
                <w:szCs w:val="24"/>
              </w:rPr>
              <w:t>2. 构建滑雪场运营数据库，涵盖3-5家试点雪场的客流数据、事故记录、员工考勤、游客行为等多维数据；</w:t>
            </w:r>
            <w:r>
              <w:rPr>
                <w:b/>
                <w:bCs/>
                <w:sz w:val="24"/>
                <w:szCs w:val="24"/>
              </w:rPr>
              <w:br w:type="textWrapping"/>
            </w:r>
            <w:r>
              <w:rPr>
                <w:b/>
                <w:bCs/>
                <w:sz w:val="24"/>
                <w:szCs w:val="24"/>
              </w:rPr>
              <w:t>3. 制定《滑雪场AI运营优化系统技术规范》，明确系统部署标准、数据接口规范、安全保障机制等技术要求。</w:t>
            </w:r>
            <w:r>
              <w:rPr>
                <w:b/>
                <w:bCs/>
                <w:sz w:val="24"/>
                <w:szCs w:val="24"/>
              </w:rPr>
              <w:br w:type="textWrapping"/>
            </w:r>
            <w:r>
              <w:rPr>
                <w:b/>
                <w:bCs/>
                <w:sz w:val="24"/>
                <w:szCs w:val="24"/>
              </w:rPr>
              <w:t>（三）应用成果</w:t>
            </w:r>
            <w:r>
              <w:rPr>
                <w:b/>
                <w:bCs/>
                <w:sz w:val="24"/>
                <w:szCs w:val="24"/>
              </w:rPr>
              <w:br w:type="textWrapping"/>
            </w:r>
            <w:r>
              <w:rPr>
                <w:b/>
                <w:bCs/>
                <w:sz w:val="24"/>
                <w:szCs w:val="24"/>
              </w:rPr>
              <w:t>1. 在3-5家中小型滑雪场完成系统部署与验证，形成可复制的应用案例；</w:t>
            </w:r>
            <w:r>
              <w:rPr>
                <w:b/>
                <w:bCs/>
                <w:sz w:val="24"/>
                <w:szCs w:val="24"/>
              </w:rPr>
              <w:br w:type="textWrapping"/>
            </w:r>
            <w:r>
              <w:rPr>
                <w:b/>
                <w:bCs/>
                <w:sz w:val="24"/>
                <w:szCs w:val="24"/>
              </w:rPr>
              <w:t>2. 编制《滑雪场AI运营优化系统应用指南》，为行业推广提供操作手册；</w:t>
            </w:r>
            <w:r>
              <w:rPr>
                <w:b/>
                <w:bCs/>
                <w:sz w:val="24"/>
                <w:szCs w:val="24"/>
              </w:rPr>
              <w:br w:type="textWrapping"/>
            </w:r>
            <w:r>
              <w:rPr>
                <w:b/>
                <w:bCs/>
                <w:sz w:val="24"/>
                <w:szCs w:val="24"/>
              </w:rPr>
              <w:t>3. 培养硕士研究生2-3名，培育具备AI技术与旅游管理交叉能力的复合型人才。</w:t>
            </w:r>
            <w:r>
              <w:rPr>
                <w:b/>
                <w:bCs/>
                <w:sz w:val="24"/>
                <w:szCs w:val="24"/>
              </w:rPr>
              <w:br w:type="textWrapping"/>
            </w:r>
            <w:r>
              <w:rPr>
                <w:b/>
                <w:bCs/>
                <w:sz w:val="24"/>
                <w:szCs w:val="24"/>
              </w:rPr>
              <w:t>二、使用去向</w:t>
            </w:r>
            <w:r>
              <w:rPr>
                <w:b/>
                <w:bCs/>
                <w:sz w:val="24"/>
                <w:szCs w:val="24"/>
              </w:rPr>
              <w:br w:type="textWrapping"/>
            </w:r>
            <w:r>
              <w:rPr>
                <w:b/>
                <w:bCs/>
                <w:sz w:val="24"/>
                <w:szCs w:val="24"/>
              </w:rPr>
              <w:t>（一）学术领域</w:t>
            </w:r>
            <w:r>
              <w:rPr>
                <w:b/>
                <w:bCs/>
                <w:sz w:val="24"/>
                <w:szCs w:val="24"/>
              </w:rPr>
              <w:br w:type="textWrapping"/>
            </w:r>
            <w:r>
              <w:rPr>
                <w:b/>
                <w:bCs/>
                <w:sz w:val="24"/>
                <w:szCs w:val="24"/>
              </w:rPr>
              <w:t>研究成果将为智慧旅游、人工智能应用、体育产业管理等学科领域提供理论参考，推动冰雪产业数字化转型的学术研究深化。论文发表于《旅游学刊》《体育科学》等权威期刊，提升本校在智慧旅游研究领域的学术影响力。</w:t>
            </w:r>
            <w:r>
              <w:rPr>
                <w:b/>
                <w:bCs/>
                <w:sz w:val="24"/>
                <w:szCs w:val="24"/>
              </w:rPr>
              <w:br w:type="textWrapping"/>
            </w:r>
            <w:r>
              <w:rPr>
                <w:b/>
                <w:bCs/>
                <w:sz w:val="24"/>
                <w:szCs w:val="24"/>
              </w:rPr>
              <w:t>（二）产业应用</w:t>
            </w:r>
            <w:r>
              <w:rPr>
                <w:b/>
                <w:bCs/>
                <w:sz w:val="24"/>
                <w:szCs w:val="24"/>
              </w:rPr>
              <w:br w:type="textWrapping"/>
            </w:r>
            <w:r>
              <w:rPr>
                <w:b/>
                <w:bCs/>
                <w:sz w:val="24"/>
                <w:szCs w:val="24"/>
              </w:rPr>
              <w:t>系统将优先在吉林省、黑龙江省、河北省等冰雪产业集聚区的中小型滑雪场推广应用，通过SaaS订阅模式（8-15万元/年/雪场）与按效果分成模式，降低技术门槛与资金压力。预期3年内覆盖全国10%滑雪场，为滑雪场降低运营成本15-20%，提升复购率30%以上，减少安全事故30%以上。</w:t>
            </w:r>
            <w:r>
              <w:rPr>
                <w:b/>
                <w:bCs/>
                <w:sz w:val="24"/>
                <w:szCs w:val="24"/>
              </w:rPr>
              <w:br w:type="textWrapping"/>
            </w:r>
            <w:r>
              <w:rPr>
                <w:b/>
                <w:bCs/>
                <w:sz w:val="24"/>
                <w:szCs w:val="24"/>
              </w:rPr>
              <w:t>（三）政策咨询</w:t>
            </w:r>
            <w:r>
              <w:rPr>
                <w:b/>
                <w:bCs/>
                <w:sz w:val="24"/>
                <w:szCs w:val="24"/>
              </w:rPr>
              <w:br w:type="textWrapping"/>
            </w:r>
            <w:r>
              <w:rPr>
                <w:b/>
                <w:bCs/>
                <w:sz w:val="24"/>
                <w:szCs w:val="24"/>
              </w:rPr>
              <w:t>研究报告将提交至吉林省文化和旅游厅、国家体育总局冬季运动管理中心等政府部门，为冰雪产业政策制定提供数据支撑与决策参考，助力三亿人参与冰雪运动国家战略目标的实现。</w:t>
            </w:r>
            <w:r>
              <w:rPr>
                <w:b/>
                <w:bCs/>
                <w:sz w:val="24"/>
                <w:szCs w:val="24"/>
              </w:rPr>
              <w:br w:type="textWrapping"/>
            </w:r>
            <w:r>
              <w:rPr>
                <w:b/>
                <w:bCs/>
                <w:sz w:val="24"/>
                <w:szCs w:val="24"/>
              </w:rPr>
              <w:t>三、预期社会效益</w:t>
            </w:r>
            <w:r>
              <w:rPr>
                <w:b/>
                <w:bCs/>
                <w:sz w:val="24"/>
                <w:szCs w:val="24"/>
              </w:rPr>
              <w:br w:type="textWrapping"/>
            </w:r>
            <w:r>
              <w:rPr>
                <w:b/>
                <w:bCs/>
                <w:sz w:val="24"/>
                <w:szCs w:val="24"/>
              </w:rPr>
              <w:t>（一）提升滑雪场安全保障水平</w:t>
            </w:r>
            <w:r>
              <w:rPr>
                <w:b/>
                <w:bCs/>
                <w:sz w:val="24"/>
                <w:szCs w:val="24"/>
              </w:rPr>
              <w:br w:type="textWrapping"/>
            </w:r>
            <w:r>
              <w:rPr>
                <w:b/>
                <w:bCs/>
                <w:sz w:val="24"/>
                <w:szCs w:val="24"/>
              </w:rPr>
              <w:t>通过AI安全监测系统，实现滑雪者碰撞风险的实时预警与违规行为的自动识别，预期使试点雪场安全事故率降低30%以上，单次事故赔付成本从99万元以上降至70万元以下，显著减轻滑雪场经济负担，保障游客生命财产安全，提升公众对冰雪运动的信任度。</w:t>
            </w:r>
            <w:r>
              <w:rPr>
                <w:b/>
                <w:bCs/>
                <w:sz w:val="24"/>
                <w:szCs w:val="24"/>
              </w:rPr>
              <w:br w:type="textWrapping"/>
            </w:r>
            <w:r>
              <w:rPr>
                <w:b/>
                <w:bCs/>
                <w:sz w:val="24"/>
                <w:szCs w:val="24"/>
              </w:rPr>
              <w:t>（二）促进冰雪产业可持续发展</w:t>
            </w:r>
            <w:r>
              <w:rPr>
                <w:b/>
                <w:bCs/>
                <w:sz w:val="24"/>
                <w:szCs w:val="24"/>
              </w:rPr>
              <w:br w:type="textWrapping"/>
            </w:r>
            <w:r>
              <w:rPr>
                <w:b/>
                <w:bCs/>
                <w:sz w:val="24"/>
                <w:szCs w:val="24"/>
              </w:rPr>
              <w:t>通过AI复购提升系统，将游客人均滑雪次数从1.92次提升至2.5次以上，缩小与欧美发达国家（美国5.7次）的差距，推动中国滑雪市场从一次性体验型向持续参与型转型。预期使中小型雪场年度收入增长20%以上，投资回报周期从5-8年缩短至4-6年，增强产业盈利能力与发展韧性。</w:t>
            </w:r>
            <w:r>
              <w:rPr>
                <w:b/>
                <w:bCs/>
                <w:sz w:val="24"/>
                <w:szCs w:val="24"/>
              </w:rPr>
              <w:br w:type="textWrapping"/>
            </w:r>
            <w:r>
              <w:rPr>
                <w:b/>
                <w:bCs/>
                <w:sz w:val="24"/>
                <w:szCs w:val="24"/>
              </w:rPr>
              <w:t>（三）缓解季节性用工矛盾</w:t>
            </w:r>
            <w:r>
              <w:rPr>
                <w:b/>
                <w:bCs/>
                <w:sz w:val="24"/>
                <w:szCs w:val="24"/>
              </w:rPr>
              <w:br w:type="textWrapping"/>
            </w:r>
            <w:r>
              <w:rPr>
                <w:b/>
                <w:bCs/>
                <w:sz w:val="24"/>
                <w:szCs w:val="24"/>
              </w:rPr>
              <w:t>通过AI员工优化系统，实现客流预测与智能排班，使员工流失率从35%降至20%以下，提升员工收入稳定性与职业满意度。预期为滑雪场节省人力成本15%以上，同时为季节性从业人员提供更公平的订单分配机制与更透明的绩效评价体系，促进冰雪产业人才队伍的稳定与发展。</w:t>
            </w:r>
            <w:bookmarkStart w:id="0" w:name="_GoBack"/>
            <w:bookmarkEnd w:id="0"/>
            <w:r>
              <w:rPr>
                <w:b/>
                <w:bCs/>
                <w:sz w:val="24"/>
                <w:szCs w:val="24"/>
              </w:rPr>
              <w:br w:type="textWrapping"/>
            </w:r>
            <w:r>
              <w:rPr>
                <w:b/>
                <w:bCs/>
                <w:sz w:val="24"/>
                <w:szCs w:val="24"/>
              </w:rPr>
              <w:t>（四）推动区域经济发展</w:t>
            </w:r>
            <w:r>
              <w:rPr>
                <w:b/>
                <w:bCs/>
                <w:sz w:val="24"/>
                <w:szCs w:val="24"/>
              </w:rPr>
              <w:br w:type="textWrapping"/>
            </w:r>
            <w:r>
              <w:rPr>
                <w:b/>
                <w:bCs/>
                <w:sz w:val="24"/>
                <w:szCs w:val="24"/>
              </w:rPr>
              <w:t>系统推广应用将带动吉林省、黑龙江省等冰雪产业集聚区的数字经济发展，培育AI技术服务、数据分析、系统运维等新兴业态，创造就业岗位200个以上。同时，通过提升滑雪场运营效率与游客体验，增强区域冰雪旅游品牌竞争力，助力东北地区经济振兴与产业转型升级。</w:t>
            </w:r>
          </w:p>
        </w:tc>
      </w:tr>
    </w:tbl>
    <w:p w14:paraId="7EC96BDC">
      <w:pPr>
        <w:spacing w:line="480" w:lineRule="auto"/>
        <w:rPr>
          <w:rFonts w:hint="default" w:ascii="新宋体" w:hAnsi="新宋体" w:eastAsia="新宋体"/>
          <w:b/>
          <w:bCs/>
          <w:sz w:val="24"/>
          <w:lang w:val="en-US" w:eastAsia="zh-CN"/>
        </w:rPr>
      </w:pPr>
      <w:r>
        <w:rPr>
          <w:rFonts w:hint="eastAsia" w:ascii="新宋体" w:hAnsi="新宋体" w:eastAsia="新宋体"/>
          <w:b/>
          <w:bCs/>
          <w:sz w:val="24"/>
          <w:lang w:val="en-US" w:eastAsia="zh-CN"/>
        </w:rPr>
        <w:t>七、经费预算</w:t>
      </w:r>
    </w:p>
    <w:tbl>
      <w:tblPr>
        <w:tblStyle w:val="9"/>
        <w:tblW w:w="4993" w:type="pct"/>
        <w:tblInd w:w="111"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525"/>
        <w:gridCol w:w="1169"/>
        <w:gridCol w:w="1366"/>
        <w:gridCol w:w="645"/>
        <w:gridCol w:w="1005"/>
        <w:gridCol w:w="1722"/>
        <w:gridCol w:w="2073"/>
      </w:tblGrid>
      <w:tr w14:paraId="477CAE7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95" w:type="pct"/>
            <w:gridSpan w:val="2"/>
            <w:noWrap w:val="0"/>
            <w:vAlign w:val="center"/>
          </w:tcPr>
          <w:p w14:paraId="05C791C4">
            <w:pPr>
              <w:jc w:val="center"/>
              <w:rPr>
                <w:rFonts w:hint="default" w:ascii="宋体" w:eastAsia="宋体"/>
                <w:b w:val="0"/>
                <w:bCs w:val="0"/>
                <w:sz w:val="21"/>
                <w:szCs w:val="21"/>
                <w:lang w:val="en-US" w:eastAsia="zh-CN"/>
              </w:rPr>
            </w:pPr>
            <w:r>
              <w:rPr>
                <w:rFonts w:hint="eastAsia" w:ascii="宋体"/>
                <w:b w:val="0"/>
                <w:bCs w:val="0"/>
                <w:sz w:val="21"/>
                <w:szCs w:val="21"/>
                <w:lang w:val="en-US" w:eastAsia="zh-CN"/>
              </w:rPr>
              <w:t>类别</w:t>
            </w:r>
          </w:p>
        </w:tc>
        <w:tc>
          <w:tcPr>
            <w:tcW w:w="1182" w:type="pct"/>
            <w:gridSpan w:val="2"/>
            <w:noWrap w:val="0"/>
            <w:vAlign w:val="center"/>
          </w:tcPr>
          <w:p w14:paraId="0DBAA535">
            <w:pPr>
              <w:jc w:val="center"/>
              <w:rPr>
                <w:rFonts w:hint="default" w:ascii="宋体" w:eastAsia="宋体"/>
                <w:b w:val="0"/>
                <w:bCs w:val="0"/>
                <w:sz w:val="21"/>
                <w:szCs w:val="21"/>
                <w:lang w:val="en-US" w:eastAsia="zh-CN"/>
              </w:rPr>
            </w:pPr>
            <w:r>
              <w:rPr>
                <w:rFonts w:hint="eastAsia" w:ascii="宋体"/>
                <w:b w:val="0"/>
                <w:bCs w:val="0"/>
                <w:sz w:val="21"/>
                <w:szCs w:val="21"/>
                <w:lang w:val="en-US" w:eastAsia="zh-CN"/>
              </w:rPr>
              <w:t>金额（万元）</w:t>
            </w:r>
          </w:p>
        </w:tc>
        <w:tc>
          <w:tcPr>
            <w:tcW w:w="2821" w:type="pct"/>
            <w:gridSpan w:val="3"/>
            <w:noWrap w:val="0"/>
            <w:vAlign w:val="center"/>
          </w:tcPr>
          <w:p w14:paraId="0D8DEB53">
            <w:pPr>
              <w:jc w:val="center"/>
              <w:rPr>
                <w:rFonts w:hint="eastAsia" w:ascii="宋体" w:eastAsia="宋体"/>
                <w:b w:val="0"/>
                <w:bCs w:val="0"/>
                <w:sz w:val="21"/>
                <w:szCs w:val="21"/>
                <w:lang w:val="en-US" w:eastAsia="zh-CN"/>
              </w:rPr>
            </w:pPr>
            <w:r>
              <w:rPr>
                <w:rFonts w:hint="eastAsia" w:ascii="宋体"/>
                <w:b w:val="0"/>
                <w:bCs w:val="0"/>
                <w:sz w:val="21"/>
                <w:szCs w:val="21"/>
                <w:lang w:val="en-US" w:eastAsia="zh-CN"/>
              </w:rPr>
              <w:t>内容</w:t>
            </w:r>
          </w:p>
        </w:tc>
      </w:tr>
      <w:tr w14:paraId="114139D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08" w:type="pct"/>
            <w:vMerge w:val="restart"/>
            <w:tcBorders>
              <w:right w:val="single" w:color="auto" w:sz="4" w:space="0"/>
            </w:tcBorders>
            <w:noWrap w:val="0"/>
            <w:vAlign w:val="center"/>
          </w:tcPr>
          <w:p w14:paraId="184C7FE4">
            <w:pPr>
              <w:jc w:val="center"/>
              <w:rPr>
                <w:rFonts w:hint="default" w:ascii="宋体" w:hAnsi="Times New Roman" w:eastAsia="宋体" w:cs="Times New Roman"/>
                <w:kern w:val="2"/>
                <w:sz w:val="21"/>
                <w:szCs w:val="21"/>
                <w:lang w:val="en-US" w:eastAsia="zh-CN" w:bidi="ar-SA"/>
              </w:rPr>
            </w:pPr>
            <w:r>
              <w:rPr>
                <w:rFonts w:hint="eastAsia" w:ascii="宋体"/>
                <w:sz w:val="21"/>
                <w:szCs w:val="21"/>
                <w:lang w:val="en-US" w:eastAsia="zh-CN"/>
              </w:rPr>
              <w:t>直接经费</w:t>
            </w:r>
          </w:p>
        </w:tc>
        <w:tc>
          <w:tcPr>
            <w:tcW w:w="687" w:type="pct"/>
            <w:tcBorders>
              <w:left w:val="single" w:color="auto" w:sz="4" w:space="0"/>
            </w:tcBorders>
            <w:noWrap w:val="0"/>
            <w:vAlign w:val="center"/>
          </w:tcPr>
          <w:p w14:paraId="0A7C77B6">
            <w:pPr>
              <w:jc w:val="center"/>
              <w:rPr>
                <w:rFonts w:hint="eastAsia" w:ascii="宋体" w:hAnsi="Times New Roman" w:eastAsia="宋体" w:cs="Times New Roman"/>
                <w:kern w:val="2"/>
                <w:sz w:val="21"/>
                <w:szCs w:val="21"/>
                <w:lang w:val="en-US" w:eastAsia="zh-CN" w:bidi="ar-SA"/>
              </w:rPr>
            </w:pPr>
            <w:r>
              <w:rPr>
                <w:rFonts w:hint="eastAsia" w:ascii="宋体"/>
                <w:sz w:val="21"/>
                <w:szCs w:val="21"/>
                <w:lang w:val="en-US" w:eastAsia="zh-CN"/>
              </w:rPr>
              <w:t>业务费</w:t>
            </w:r>
          </w:p>
        </w:tc>
        <w:tc>
          <w:tcPr>
            <w:tcW w:w="1182" w:type="pct"/>
            <w:gridSpan w:val="2"/>
            <w:noWrap w:val="0"/>
            <w:vAlign w:val="center"/>
          </w:tcPr>
          <w:p w14:paraId="2668B7D7"/>
        </w:tc>
        <w:tc>
          <w:tcPr>
            <w:tcW w:w="2821" w:type="pct"/>
            <w:gridSpan w:val="3"/>
            <w:noWrap w:val="0"/>
            <w:vAlign w:val="center"/>
          </w:tcPr>
          <w:p w14:paraId="6571FAD9"/>
        </w:tc>
      </w:tr>
      <w:tr w14:paraId="3FD897B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08" w:type="pct"/>
            <w:vMerge w:val="continue"/>
            <w:tcBorders>
              <w:right w:val="single" w:color="auto" w:sz="4" w:space="0"/>
            </w:tcBorders>
            <w:noWrap w:val="0"/>
            <w:vAlign w:val="center"/>
          </w:tcPr>
          <w:p w14:paraId="5DD275B6">
            <w:pPr>
              <w:jc w:val="center"/>
              <w:rPr>
                <w:rFonts w:hint="eastAsia" w:ascii="宋体" w:hAnsi="Times New Roman" w:eastAsia="宋体" w:cs="Times New Roman"/>
                <w:kern w:val="2"/>
                <w:sz w:val="21"/>
                <w:szCs w:val="21"/>
                <w:lang w:val="en-US" w:eastAsia="zh-CN" w:bidi="ar-SA"/>
              </w:rPr>
            </w:pPr>
          </w:p>
        </w:tc>
        <w:tc>
          <w:tcPr>
            <w:tcW w:w="687" w:type="pct"/>
            <w:tcBorders>
              <w:left w:val="single" w:color="auto" w:sz="4" w:space="0"/>
            </w:tcBorders>
            <w:noWrap w:val="0"/>
            <w:vAlign w:val="center"/>
          </w:tcPr>
          <w:p w14:paraId="76D50A84">
            <w:pPr>
              <w:jc w:val="center"/>
              <w:rPr>
                <w:rFonts w:hint="eastAsia" w:ascii="宋体" w:hAnsi="Times New Roman" w:eastAsia="宋体" w:cs="Times New Roman"/>
                <w:kern w:val="2"/>
                <w:sz w:val="21"/>
                <w:szCs w:val="21"/>
                <w:lang w:val="en-US" w:eastAsia="zh-CN" w:bidi="ar-SA"/>
              </w:rPr>
            </w:pPr>
            <w:r>
              <w:rPr>
                <w:rFonts w:hint="eastAsia" w:ascii="宋体"/>
                <w:sz w:val="21"/>
                <w:szCs w:val="21"/>
                <w:lang w:val="en-US" w:eastAsia="zh-CN"/>
              </w:rPr>
              <w:t>劳务费</w:t>
            </w:r>
          </w:p>
        </w:tc>
        <w:tc>
          <w:tcPr>
            <w:tcW w:w="1182" w:type="pct"/>
            <w:gridSpan w:val="2"/>
            <w:noWrap w:val="0"/>
            <w:vAlign w:val="center"/>
          </w:tcPr>
          <w:p w14:paraId="2B236A20"/>
        </w:tc>
        <w:tc>
          <w:tcPr>
            <w:tcW w:w="2821" w:type="pct"/>
            <w:gridSpan w:val="3"/>
            <w:noWrap w:val="0"/>
            <w:vAlign w:val="center"/>
          </w:tcPr>
          <w:p w14:paraId="58C6EB8D"/>
        </w:tc>
      </w:tr>
      <w:tr w14:paraId="341515C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08" w:type="pct"/>
            <w:vMerge w:val="continue"/>
            <w:tcBorders>
              <w:right w:val="single" w:color="auto" w:sz="4" w:space="0"/>
            </w:tcBorders>
            <w:noWrap w:val="0"/>
            <w:vAlign w:val="center"/>
          </w:tcPr>
          <w:p w14:paraId="38F0F5C0">
            <w:pPr>
              <w:jc w:val="center"/>
              <w:rPr>
                <w:rFonts w:hint="eastAsia" w:ascii="宋体" w:hAnsi="Times New Roman" w:eastAsia="宋体" w:cs="Times New Roman"/>
                <w:kern w:val="2"/>
                <w:sz w:val="21"/>
                <w:szCs w:val="21"/>
                <w:lang w:val="en-US" w:eastAsia="zh-CN" w:bidi="ar-SA"/>
              </w:rPr>
            </w:pPr>
          </w:p>
        </w:tc>
        <w:tc>
          <w:tcPr>
            <w:tcW w:w="687" w:type="pct"/>
            <w:tcBorders>
              <w:left w:val="single" w:color="auto" w:sz="4" w:space="0"/>
            </w:tcBorders>
            <w:noWrap w:val="0"/>
            <w:vAlign w:val="center"/>
          </w:tcPr>
          <w:p w14:paraId="0CFCB1C5">
            <w:pPr>
              <w:jc w:val="center"/>
              <w:rPr>
                <w:rFonts w:hint="eastAsia" w:ascii="宋体" w:hAnsi="Times New Roman" w:eastAsia="宋体" w:cs="Times New Roman"/>
                <w:kern w:val="2"/>
                <w:sz w:val="21"/>
                <w:szCs w:val="21"/>
                <w:lang w:val="en-US" w:eastAsia="zh-CN" w:bidi="ar-SA"/>
              </w:rPr>
            </w:pPr>
            <w:r>
              <w:rPr>
                <w:rFonts w:hint="eastAsia" w:ascii="宋体"/>
                <w:sz w:val="21"/>
                <w:szCs w:val="21"/>
                <w:lang w:val="en-US" w:eastAsia="zh-CN"/>
              </w:rPr>
              <w:t>设备费</w:t>
            </w:r>
          </w:p>
        </w:tc>
        <w:tc>
          <w:tcPr>
            <w:tcW w:w="1182" w:type="pct"/>
            <w:gridSpan w:val="2"/>
            <w:noWrap w:val="0"/>
            <w:vAlign w:val="center"/>
          </w:tcPr>
          <w:p w14:paraId="72EB0983"/>
        </w:tc>
        <w:tc>
          <w:tcPr>
            <w:tcW w:w="2821" w:type="pct"/>
            <w:gridSpan w:val="3"/>
            <w:noWrap w:val="0"/>
            <w:vAlign w:val="center"/>
          </w:tcPr>
          <w:p w14:paraId="113B41DF"/>
        </w:tc>
      </w:tr>
      <w:tr w14:paraId="4C45DF0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08" w:type="pct"/>
            <w:vMerge w:val="continue"/>
            <w:tcBorders>
              <w:right w:val="single" w:color="auto" w:sz="4" w:space="0"/>
            </w:tcBorders>
            <w:noWrap w:val="0"/>
            <w:vAlign w:val="center"/>
          </w:tcPr>
          <w:p w14:paraId="4E500227">
            <w:pPr>
              <w:jc w:val="center"/>
              <w:rPr>
                <w:rFonts w:hint="eastAsia" w:ascii="宋体" w:hAnsi="Times New Roman" w:eastAsia="宋体" w:cs="Times New Roman"/>
                <w:kern w:val="2"/>
                <w:sz w:val="21"/>
                <w:szCs w:val="21"/>
                <w:lang w:val="en-US" w:eastAsia="zh-CN" w:bidi="ar-SA"/>
              </w:rPr>
            </w:pPr>
          </w:p>
        </w:tc>
        <w:tc>
          <w:tcPr>
            <w:tcW w:w="687" w:type="pct"/>
            <w:tcBorders>
              <w:left w:val="single" w:color="auto" w:sz="4" w:space="0"/>
            </w:tcBorders>
            <w:noWrap w:val="0"/>
            <w:vAlign w:val="center"/>
          </w:tcPr>
          <w:p w14:paraId="3789D95E">
            <w:r>
              <w:t>其他</w:t>
            </w:r>
          </w:p>
        </w:tc>
        <w:tc>
          <w:tcPr>
            <w:tcW w:w="1182" w:type="pct"/>
            <w:gridSpan w:val="2"/>
            <w:noWrap w:val="0"/>
            <w:vAlign w:val="center"/>
          </w:tcPr>
          <w:p w14:paraId="2F78E77B"/>
        </w:tc>
        <w:tc>
          <w:tcPr>
            <w:tcW w:w="2821" w:type="pct"/>
            <w:gridSpan w:val="3"/>
            <w:noWrap w:val="0"/>
            <w:vAlign w:val="center"/>
          </w:tcPr>
          <w:p w14:paraId="05665548"/>
        </w:tc>
      </w:tr>
      <w:tr w14:paraId="1E2A77E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08" w:type="pct"/>
            <w:vMerge w:val="continue"/>
            <w:tcBorders>
              <w:right w:val="single" w:color="auto" w:sz="4" w:space="0"/>
            </w:tcBorders>
            <w:noWrap w:val="0"/>
            <w:vAlign w:val="center"/>
          </w:tcPr>
          <w:p w14:paraId="4729B658">
            <w:pPr>
              <w:jc w:val="center"/>
              <w:rPr>
                <w:rFonts w:hint="eastAsia" w:ascii="宋体" w:hAnsi="Times New Roman" w:eastAsia="宋体" w:cs="Times New Roman"/>
                <w:kern w:val="2"/>
                <w:sz w:val="21"/>
                <w:szCs w:val="21"/>
                <w:lang w:val="en-US" w:eastAsia="zh-CN" w:bidi="ar-SA"/>
              </w:rPr>
            </w:pPr>
          </w:p>
        </w:tc>
        <w:tc>
          <w:tcPr>
            <w:tcW w:w="687" w:type="pct"/>
            <w:tcBorders>
              <w:left w:val="single" w:color="auto" w:sz="4" w:space="0"/>
            </w:tcBorders>
            <w:noWrap w:val="0"/>
            <w:vAlign w:val="center"/>
          </w:tcPr>
          <w:p w14:paraId="28A85B07">
            <w:pPr>
              <w:jc w:val="center"/>
              <w:rPr>
                <w:rFonts w:hint="eastAsia" w:ascii="宋体"/>
                <w:sz w:val="21"/>
                <w:szCs w:val="21"/>
                <w:lang w:val="en-US" w:eastAsia="zh-CN"/>
              </w:rPr>
            </w:pPr>
          </w:p>
        </w:tc>
        <w:tc>
          <w:tcPr>
            <w:tcW w:w="1182" w:type="pct"/>
            <w:gridSpan w:val="2"/>
            <w:noWrap w:val="0"/>
            <w:vAlign w:val="center"/>
          </w:tcPr>
          <w:p w14:paraId="02F61A12">
            <w:pPr>
              <w:jc w:val="center"/>
              <w:rPr>
                <w:rFonts w:hint="eastAsia" w:ascii="宋体"/>
                <w:sz w:val="21"/>
                <w:szCs w:val="21"/>
                <w:lang w:val="en-US" w:eastAsia="zh-CN"/>
              </w:rPr>
            </w:pPr>
          </w:p>
        </w:tc>
        <w:tc>
          <w:tcPr>
            <w:tcW w:w="2821" w:type="pct"/>
            <w:gridSpan w:val="3"/>
            <w:noWrap w:val="0"/>
            <w:vAlign w:val="center"/>
          </w:tcPr>
          <w:p w14:paraId="43897AFB">
            <w:pPr>
              <w:jc w:val="center"/>
              <w:rPr>
                <w:rFonts w:hint="eastAsia" w:ascii="宋体"/>
                <w:sz w:val="21"/>
                <w:szCs w:val="21"/>
                <w:lang w:val="en-US" w:eastAsia="zh-CN"/>
              </w:rPr>
            </w:pPr>
          </w:p>
        </w:tc>
      </w:tr>
      <w:tr w14:paraId="608FBDA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308" w:type="pct"/>
            <w:vMerge w:val="continue"/>
            <w:tcBorders>
              <w:right w:val="single" w:color="auto" w:sz="4" w:space="0"/>
            </w:tcBorders>
            <w:noWrap w:val="0"/>
            <w:vAlign w:val="center"/>
          </w:tcPr>
          <w:p w14:paraId="4BDD195B">
            <w:pPr>
              <w:jc w:val="center"/>
              <w:rPr>
                <w:rFonts w:hint="eastAsia" w:ascii="宋体"/>
                <w:sz w:val="21"/>
                <w:szCs w:val="21"/>
                <w:lang w:val="en-US" w:eastAsia="zh-CN"/>
              </w:rPr>
            </w:pPr>
          </w:p>
        </w:tc>
        <w:tc>
          <w:tcPr>
            <w:tcW w:w="687" w:type="pct"/>
            <w:tcBorders>
              <w:left w:val="single" w:color="auto" w:sz="4" w:space="0"/>
            </w:tcBorders>
            <w:noWrap w:val="0"/>
            <w:vAlign w:val="center"/>
          </w:tcPr>
          <w:p w14:paraId="6E668076">
            <w:pPr>
              <w:jc w:val="center"/>
              <w:rPr>
                <w:rFonts w:hint="eastAsia" w:ascii="宋体" w:hAnsi="Times New Roman" w:eastAsia="宋体" w:cs="Times New Roman"/>
                <w:kern w:val="2"/>
                <w:sz w:val="21"/>
                <w:szCs w:val="21"/>
                <w:lang w:val="en-US" w:eastAsia="zh-CN" w:bidi="ar-SA"/>
              </w:rPr>
            </w:pPr>
            <w:r>
              <w:rPr>
                <w:rFonts w:hint="eastAsia" w:ascii="宋体"/>
                <w:sz w:val="21"/>
                <w:szCs w:val="21"/>
                <w:lang w:val="en-US" w:eastAsia="zh-CN"/>
              </w:rPr>
              <w:t>合计</w:t>
            </w:r>
          </w:p>
        </w:tc>
        <w:tc>
          <w:tcPr>
            <w:tcW w:w="4004" w:type="pct"/>
            <w:gridSpan w:val="5"/>
            <w:noWrap w:val="0"/>
            <w:vAlign w:val="center"/>
          </w:tcPr>
          <w:p w14:paraId="46B49C24">
            <w:r>
              <w:t>10.0</w:t>
            </w:r>
          </w:p>
        </w:tc>
      </w:tr>
      <w:tr w14:paraId="244BBA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95" w:type="pct"/>
            <w:gridSpan w:val="2"/>
            <w:noWrap w:val="0"/>
            <w:vAlign w:val="center"/>
          </w:tcPr>
          <w:p w14:paraId="759B357C">
            <w:pPr>
              <w:jc w:val="center"/>
              <w:rPr>
                <w:rFonts w:hint="default" w:ascii="宋体"/>
                <w:sz w:val="21"/>
                <w:szCs w:val="21"/>
                <w:lang w:val="en-US" w:eastAsia="zh-CN"/>
              </w:rPr>
            </w:pPr>
            <w:r>
              <w:rPr>
                <w:rFonts w:hint="eastAsia" w:ascii="宋体"/>
                <w:sz w:val="21"/>
                <w:szCs w:val="21"/>
                <w:lang w:val="en-US" w:eastAsia="zh-CN"/>
              </w:rPr>
              <w:t>间接经费</w:t>
            </w:r>
          </w:p>
        </w:tc>
        <w:tc>
          <w:tcPr>
            <w:tcW w:w="1182" w:type="pct"/>
            <w:gridSpan w:val="2"/>
            <w:tcBorders>
              <w:right w:val="single" w:color="auto" w:sz="4" w:space="0"/>
            </w:tcBorders>
            <w:noWrap w:val="0"/>
            <w:vAlign w:val="center"/>
          </w:tcPr>
          <w:p w14:paraId="5837B63F">
            <w:r>
              <w:t>2.0</w:t>
            </w:r>
          </w:p>
        </w:tc>
        <w:tc>
          <w:tcPr>
            <w:tcW w:w="2821" w:type="pct"/>
            <w:gridSpan w:val="3"/>
            <w:tcBorders>
              <w:left w:val="single" w:color="auto" w:sz="4" w:space="0"/>
            </w:tcBorders>
            <w:noWrap w:val="0"/>
            <w:vAlign w:val="center"/>
          </w:tcPr>
          <w:p w14:paraId="15024874">
            <w:pPr>
              <w:jc w:val="center"/>
              <w:rPr>
                <w:rFonts w:hint="eastAsia" w:ascii="宋体"/>
                <w:sz w:val="21"/>
                <w:szCs w:val="21"/>
                <w:lang w:val="en-US" w:eastAsia="zh-CN"/>
              </w:rPr>
            </w:pPr>
          </w:p>
        </w:tc>
      </w:tr>
      <w:tr w14:paraId="54601FC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95" w:type="pct"/>
            <w:gridSpan w:val="2"/>
            <w:vMerge w:val="restart"/>
            <w:noWrap w:val="0"/>
            <w:vAlign w:val="center"/>
          </w:tcPr>
          <w:p w14:paraId="24308E97">
            <w:pPr>
              <w:jc w:val="center"/>
              <w:rPr>
                <w:rFonts w:hint="default" w:ascii="宋体" w:eastAsia="宋体"/>
                <w:b w:val="0"/>
                <w:bCs w:val="0"/>
                <w:sz w:val="21"/>
                <w:szCs w:val="21"/>
                <w:lang w:val="en-US" w:eastAsia="zh-CN"/>
              </w:rPr>
            </w:pPr>
            <w:r>
              <w:rPr>
                <w:rFonts w:hint="eastAsia" w:ascii="宋体"/>
                <w:sz w:val="21"/>
                <w:szCs w:val="21"/>
                <w:lang w:val="en-US" w:eastAsia="zh-CN"/>
              </w:rPr>
              <w:t>经费年度预算</w:t>
            </w:r>
          </w:p>
        </w:tc>
        <w:tc>
          <w:tcPr>
            <w:tcW w:w="803" w:type="pct"/>
            <w:noWrap w:val="0"/>
            <w:vAlign w:val="center"/>
          </w:tcPr>
          <w:p w14:paraId="3DB150FF">
            <w:r>
              <w:t>第一年</w:t>
            </w:r>
          </w:p>
        </w:tc>
        <w:tc>
          <w:tcPr>
            <w:tcW w:w="970" w:type="pct"/>
            <w:gridSpan w:val="2"/>
            <w:noWrap w:val="0"/>
            <w:vAlign w:val="center"/>
          </w:tcPr>
          <w:p w14:paraId="0F36831B"/>
        </w:tc>
        <w:tc>
          <w:tcPr>
            <w:tcW w:w="1012" w:type="pct"/>
            <w:noWrap w:val="0"/>
            <w:vAlign w:val="center"/>
          </w:tcPr>
          <w:p w14:paraId="7D6B51F4">
            <w:pPr>
              <w:jc w:val="center"/>
              <w:rPr>
                <w:rFonts w:ascii="宋体"/>
                <w:color w:val="auto"/>
                <w:sz w:val="21"/>
                <w:szCs w:val="21"/>
              </w:rPr>
            </w:pPr>
          </w:p>
        </w:tc>
        <w:tc>
          <w:tcPr>
            <w:tcW w:w="1218" w:type="pct"/>
            <w:noWrap w:val="0"/>
            <w:vAlign w:val="center"/>
          </w:tcPr>
          <w:p w14:paraId="4F984F11">
            <w:pPr>
              <w:jc w:val="center"/>
              <w:rPr>
                <w:rFonts w:hint="eastAsia" w:ascii="宋体"/>
                <w:color w:val="auto"/>
                <w:sz w:val="21"/>
                <w:szCs w:val="21"/>
              </w:rPr>
            </w:pPr>
          </w:p>
        </w:tc>
      </w:tr>
      <w:tr w14:paraId="14B5F5E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567" w:hRule="atLeast"/>
        </w:trPr>
        <w:tc>
          <w:tcPr>
            <w:tcW w:w="995" w:type="pct"/>
            <w:gridSpan w:val="2"/>
            <w:vMerge w:val="continue"/>
            <w:noWrap w:val="0"/>
            <w:vAlign w:val="center"/>
          </w:tcPr>
          <w:p w14:paraId="6CA50072">
            <w:pPr>
              <w:rPr>
                <w:sz w:val="21"/>
                <w:szCs w:val="21"/>
              </w:rPr>
            </w:pPr>
          </w:p>
        </w:tc>
        <w:tc>
          <w:tcPr>
            <w:tcW w:w="803" w:type="pct"/>
            <w:noWrap w:val="0"/>
            <w:vAlign w:val="center"/>
          </w:tcPr>
          <w:p w14:paraId="5DA546A2">
            <w:r>
              <w:t>第二年</w:t>
            </w:r>
          </w:p>
        </w:tc>
        <w:tc>
          <w:tcPr>
            <w:tcW w:w="970" w:type="pct"/>
            <w:gridSpan w:val="2"/>
            <w:noWrap w:val="0"/>
            <w:vAlign w:val="center"/>
          </w:tcPr>
          <w:p w14:paraId="3FB4AF4F"/>
        </w:tc>
        <w:tc>
          <w:tcPr>
            <w:tcW w:w="1012" w:type="pct"/>
            <w:noWrap w:val="0"/>
            <w:vAlign w:val="center"/>
          </w:tcPr>
          <w:p w14:paraId="7C335C09">
            <w:pPr>
              <w:jc w:val="center"/>
              <w:rPr>
                <w:rFonts w:hint="eastAsia" w:ascii="宋体"/>
                <w:b/>
                <w:sz w:val="21"/>
                <w:szCs w:val="21"/>
              </w:rPr>
            </w:pPr>
          </w:p>
        </w:tc>
        <w:tc>
          <w:tcPr>
            <w:tcW w:w="1218" w:type="pct"/>
            <w:noWrap w:val="0"/>
            <w:vAlign w:val="center"/>
          </w:tcPr>
          <w:p w14:paraId="5ADBEC1D">
            <w:pPr>
              <w:jc w:val="center"/>
              <w:rPr>
                <w:rFonts w:hint="eastAsia" w:ascii="宋体"/>
                <w:b/>
                <w:sz w:val="21"/>
                <w:szCs w:val="21"/>
              </w:rPr>
            </w:pPr>
          </w:p>
        </w:tc>
      </w:tr>
    </w:tbl>
    <w:p w14:paraId="5DDC5F42"/>
    <w:p w14:paraId="222F372A"/>
    <w:p w14:paraId="0C2DD49D">
      <w:pPr>
        <w:spacing w:line="480" w:lineRule="auto"/>
        <w:rPr>
          <w:rFonts w:hint="eastAsia" w:ascii="新宋体" w:hAnsi="新宋体" w:eastAsia="新宋体"/>
          <w:b/>
          <w:bCs/>
          <w:sz w:val="24"/>
          <w:lang w:val="en-US" w:eastAsia="zh-CN"/>
        </w:rPr>
      </w:pPr>
      <w:r>
        <w:rPr>
          <w:rFonts w:hint="eastAsia" w:ascii="新宋体" w:hAnsi="新宋体" w:eastAsia="新宋体"/>
          <w:b/>
          <w:bCs/>
          <w:sz w:val="24"/>
          <w:lang w:val="en-US" w:eastAsia="zh-CN"/>
        </w:rPr>
        <w:t>八、评审结果</w:t>
      </w:r>
    </w:p>
    <w:tbl>
      <w:tblPr>
        <w:tblStyle w:val="9"/>
        <w:tblW w:w="8505" w:type="dxa"/>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5"/>
      </w:tblGrid>
      <w:tr w14:paraId="73B2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2" w:hRule="atLeast"/>
        </w:trPr>
        <w:tc>
          <w:tcPr>
            <w:tcW w:w="8505" w:type="dxa"/>
            <w:noWrap w:val="0"/>
            <w:vAlign w:val="top"/>
          </w:tcPr>
          <w:p w14:paraId="0C7232D8">
            <w:pPr>
              <w:snapToGrid w:val="0"/>
              <w:spacing w:before="80" w:line="264" w:lineRule="auto"/>
              <w:jc w:val="left"/>
              <w:rPr>
                <w:rFonts w:hint="eastAsia" w:ascii="宋体" w:hAnsi="宋体"/>
                <w:sz w:val="24"/>
                <w:szCs w:val="24"/>
              </w:rPr>
            </w:pPr>
            <w:r>
              <w:rPr>
                <w:rFonts w:hint="eastAsia" w:ascii="宋体" w:hAnsi="宋体"/>
                <w:sz w:val="24"/>
                <w:szCs w:val="24"/>
              </w:rPr>
              <w:t>负责人所在单位意见</w:t>
            </w:r>
          </w:p>
          <w:p w14:paraId="713DA39D">
            <w:pPr>
              <w:spacing w:line="440" w:lineRule="exact"/>
              <w:rPr>
                <w:rFonts w:hint="eastAsia" w:ascii="宋体" w:hAnsi="宋体"/>
                <w:sz w:val="24"/>
                <w:szCs w:val="24"/>
              </w:rPr>
            </w:pPr>
          </w:p>
          <w:p w14:paraId="5F53B5CD">
            <w:pPr>
              <w:spacing w:line="440" w:lineRule="exact"/>
              <w:rPr>
                <w:rFonts w:hint="eastAsia" w:ascii="宋体" w:hAnsi="宋体"/>
                <w:sz w:val="24"/>
                <w:szCs w:val="24"/>
              </w:rPr>
            </w:pPr>
          </w:p>
          <w:p w14:paraId="1AFF4DB8">
            <w:pPr>
              <w:spacing w:line="440" w:lineRule="exact"/>
              <w:rPr>
                <w:rFonts w:hint="eastAsia" w:ascii="宋体" w:hAnsi="宋体"/>
                <w:sz w:val="24"/>
                <w:szCs w:val="24"/>
              </w:rPr>
            </w:pPr>
          </w:p>
          <w:p w14:paraId="134FF963">
            <w:pPr>
              <w:spacing w:line="440" w:lineRule="exact"/>
              <w:ind w:right="105"/>
              <w:jc w:val="right"/>
              <w:rPr>
                <w:rFonts w:hint="eastAsia" w:ascii="宋体" w:hAnsi="宋体"/>
                <w:sz w:val="24"/>
                <w:szCs w:val="24"/>
              </w:rPr>
            </w:pPr>
          </w:p>
          <w:p w14:paraId="1D6CE13F">
            <w:pPr>
              <w:spacing w:line="440" w:lineRule="exact"/>
              <w:ind w:right="2345"/>
              <w:jc w:val="center"/>
              <w:rPr>
                <w:rFonts w:hint="eastAsia" w:ascii="宋体" w:hAnsi="宋体"/>
                <w:sz w:val="24"/>
                <w:szCs w:val="24"/>
              </w:rPr>
            </w:pPr>
            <w:r>
              <w:rPr>
                <w:rFonts w:hint="eastAsia" w:ascii="宋体" w:hAnsi="宋体"/>
                <w:sz w:val="24"/>
                <w:szCs w:val="24"/>
              </w:rPr>
              <w:t xml:space="preserve">                                     签章                         </w:t>
            </w:r>
          </w:p>
          <w:p w14:paraId="01C133A5">
            <w:pPr>
              <w:spacing w:line="440" w:lineRule="exact"/>
              <w:ind w:right="105"/>
              <w:jc w:val="right"/>
              <w:rPr>
                <w:rFonts w:hint="eastAsia" w:ascii="宋体" w:hAnsi="宋体"/>
                <w:sz w:val="24"/>
                <w:szCs w:val="24"/>
              </w:rPr>
            </w:pPr>
            <w:r>
              <w:rPr>
                <w:rFonts w:hint="eastAsia" w:ascii="宋体" w:hAnsi="宋体"/>
                <w:sz w:val="24"/>
                <w:szCs w:val="24"/>
              </w:rPr>
              <w:t xml:space="preserve"> 年    月     日</w:t>
            </w:r>
          </w:p>
        </w:tc>
      </w:tr>
      <w:tr w14:paraId="79FB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4" w:hRule="atLeast"/>
        </w:trPr>
        <w:tc>
          <w:tcPr>
            <w:tcW w:w="8505" w:type="dxa"/>
            <w:noWrap w:val="0"/>
            <w:vAlign w:val="top"/>
          </w:tcPr>
          <w:p w14:paraId="7DAC27A3">
            <w:pPr>
              <w:snapToGrid w:val="0"/>
              <w:spacing w:before="80" w:line="264" w:lineRule="auto"/>
              <w:jc w:val="left"/>
              <w:rPr>
                <w:rFonts w:hint="eastAsia" w:ascii="宋体" w:hAnsi="宋体"/>
                <w:sz w:val="24"/>
                <w:szCs w:val="24"/>
              </w:rPr>
            </w:pPr>
            <w:r>
              <w:rPr>
                <w:rFonts w:hint="eastAsia" w:ascii="宋体" w:hAnsi="宋体"/>
                <w:sz w:val="24"/>
                <w:szCs w:val="24"/>
              </w:rPr>
              <w:t>科研处初审意见</w:t>
            </w:r>
          </w:p>
          <w:p w14:paraId="2704722F">
            <w:pPr>
              <w:spacing w:line="440" w:lineRule="exact"/>
              <w:rPr>
                <w:rFonts w:hint="eastAsia" w:ascii="宋体" w:hAnsi="宋体"/>
                <w:sz w:val="24"/>
                <w:szCs w:val="24"/>
              </w:rPr>
            </w:pPr>
          </w:p>
          <w:p w14:paraId="71D8FF09">
            <w:pPr>
              <w:spacing w:line="440" w:lineRule="exact"/>
              <w:rPr>
                <w:rFonts w:hint="eastAsia" w:ascii="宋体" w:hAnsi="宋体"/>
                <w:sz w:val="24"/>
                <w:szCs w:val="24"/>
              </w:rPr>
            </w:pPr>
          </w:p>
          <w:p w14:paraId="30D915EA">
            <w:pPr>
              <w:spacing w:line="440" w:lineRule="exact"/>
              <w:rPr>
                <w:rFonts w:hint="eastAsia" w:ascii="宋体" w:hAnsi="宋体"/>
                <w:sz w:val="24"/>
                <w:szCs w:val="24"/>
              </w:rPr>
            </w:pPr>
          </w:p>
          <w:p w14:paraId="0132AFBB">
            <w:pPr>
              <w:spacing w:line="440" w:lineRule="exact"/>
              <w:rPr>
                <w:rFonts w:hint="eastAsia" w:ascii="宋体" w:hAnsi="宋体"/>
                <w:sz w:val="24"/>
                <w:szCs w:val="24"/>
              </w:rPr>
            </w:pPr>
          </w:p>
          <w:p w14:paraId="39F81504">
            <w:pPr>
              <w:spacing w:line="440" w:lineRule="exact"/>
              <w:ind w:right="420"/>
              <w:rPr>
                <w:rFonts w:hint="eastAsia" w:ascii="宋体" w:hAnsi="宋体"/>
                <w:sz w:val="24"/>
                <w:szCs w:val="24"/>
              </w:rPr>
            </w:pPr>
            <w:r>
              <w:rPr>
                <w:rFonts w:hint="eastAsia" w:ascii="宋体" w:hAnsi="宋体"/>
                <w:sz w:val="24"/>
                <w:szCs w:val="24"/>
              </w:rPr>
              <w:t xml:space="preserve">                                     签章 </w:t>
            </w:r>
          </w:p>
          <w:p w14:paraId="33DDE690">
            <w:pPr>
              <w:spacing w:line="440" w:lineRule="exact"/>
              <w:jc w:val="right"/>
              <w:rPr>
                <w:rFonts w:hint="eastAsia" w:ascii="宋体" w:hAnsi="宋体"/>
                <w:sz w:val="24"/>
                <w:szCs w:val="24"/>
              </w:rPr>
            </w:pPr>
            <w:r>
              <w:rPr>
                <w:rFonts w:hint="eastAsia" w:ascii="宋体" w:hAnsi="宋体"/>
                <w:sz w:val="24"/>
                <w:szCs w:val="24"/>
              </w:rPr>
              <w:t xml:space="preserve">            年    月     日</w:t>
            </w:r>
          </w:p>
        </w:tc>
      </w:tr>
      <w:tr w14:paraId="7DC7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5" w:type="dxa"/>
            <w:noWrap w:val="0"/>
            <w:vAlign w:val="top"/>
          </w:tcPr>
          <w:p w14:paraId="3FA65D64">
            <w:pPr>
              <w:spacing w:line="440" w:lineRule="exact"/>
              <w:ind w:right="420"/>
              <w:rPr>
                <w:rFonts w:hint="eastAsia" w:ascii="宋体" w:hAnsi="宋体"/>
                <w:sz w:val="24"/>
                <w:szCs w:val="24"/>
              </w:rPr>
            </w:pPr>
            <w:r>
              <w:rPr>
                <w:rFonts w:hint="eastAsia" w:ascii="宋体" w:hAnsi="宋体"/>
                <w:sz w:val="24"/>
                <w:szCs w:val="24"/>
              </w:rPr>
              <w:t>专家组评审意见</w:t>
            </w:r>
          </w:p>
          <w:p w14:paraId="63C2AE89">
            <w:pPr>
              <w:spacing w:line="440" w:lineRule="exact"/>
              <w:rPr>
                <w:rFonts w:hint="eastAsia" w:ascii="宋体" w:hAnsi="宋体"/>
                <w:b/>
                <w:sz w:val="24"/>
                <w:szCs w:val="24"/>
              </w:rPr>
            </w:pPr>
          </w:p>
          <w:p w14:paraId="3D478428">
            <w:pPr>
              <w:spacing w:line="440" w:lineRule="exact"/>
              <w:rPr>
                <w:rFonts w:hint="eastAsia" w:ascii="宋体" w:hAnsi="宋体"/>
                <w:b/>
                <w:sz w:val="24"/>
                <w:szCs w:val="24"/>
              </w:rPr>
            </w:pPr>
          </w:p>
          <w:p w14:paraId="3E20FC62">
            <w:pPr>
              <w:spacing w:line="440" w:lineRule="exact"/>
              <w:rPr>
                <w:rFonts w:hint="eastAsia" w:ascii="宋体" w:hAnsi="宋体"/>
                <w:b/>
                <w:sz w:val="24"/>
                <w:szCs w:val="24"/>
              </w:rPr>
            </w:pPr>
          </w:p>
          <w:p w14:paraId="11770398">
            <w:pPr>
              <w:spacing w:line="440" w:lineRule="exact"/>
              <w:rPr>
                <w:rFonts w:hint="eastAsia" w:ascii="宋体" w:hAnsi="宋体"/>
                <w:b/>
                <w:sz w:val="24"/>
                <w:szCs w:val="24"/>
              </w:rPr>
            </w:pPr>
          </w:p>
          <w:p w14:paraId="67484F98">
            <w:pPr>
              <w:spacing w:line="440" w:lineRule="exact"/>
              <w:ind w:right="420"/>
              <w:rPr>
                <w:rFonts w:hint="eastAsia" w:ascii="宋体" w:hAnsi="宋体"/>
                <w:sz w:val="24"/>
                <w:szCs w:val="24"/>
              </w:rPr>
            </w:pPr>
            <w:r>
              <w:rPr>
                <w:rFonts w:hint="eastAsia" w:ascii="宋体" w:hAnsi="宋体"/>
                <w:sz w:val="24"/>
                <w:szCs w:val="24"/>
              </w:rPr>
              <w:t xml:space="preserve">                                    组长签章</w:t>
            </w:r>
          </w:p>
          <w:p w14:paraId="607CAAD8">
            <w:pPr>
              <w:spacing w:line="440" w:lineRule="exact"/>
              <w:jc w:val="right"/>
              <w:rPr>
                <w:rFonts w:hint="eastAsia" w:ascii="宋体" w:hAnsi="宋体"/>
                <w:b/>
                <w:sz w:val="24"/>
                <w:szCs w:val="24"/>
              </w:rPr>
            </w:pPr>
            <w:r>
              <w:rPr>
                <w:rFonts w:hint="eastAsia" w:ascii="宋体" w:hAnsi="宋体"/>
                <w:b/>
                <w:sz w:val="24"/>
                <w:szCs w:val="24"/>
              </w:rPr>
              <w:t xml:space="preserve">            </w:t>
            </w:r>
            <w:r>
              <w:rPr>
                <w:rFonts w:hint="eastAsia" w:ascii="宋体" w:hAnsi="宋体"/>
                <w:sz w:val="24"/>
                <w:szCs w:val="24"/>
              </w:rPr>
              <w:t xml:space="preserve"> 年    月     日</w:t>
            </w:r>
          </w:p>
        </w:tc>
      </w:tr>
      <w:tr w14:paraId="70CD3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6" w:hRule="atLeast"/>
        </w:trPr>
        <w:tc>
          <w:tcPr>
            <w:tcW w:w="8505" w:type="dxa"/>
            <w:noWrap w:val="0"/>
            <w:vAlign w:val="top"/>
          </w:tcPr>
          <w:p w14:paraId="132168DD">
            <w:pPr>
              <w:spacing w:line="440" w:lineRule="exact"/>
              <w:ind w:right="420"/>
              <w:rPr>
                <w:rFonts w:hint="eastAsia" w:ascii="宋体" w:hAnsi="宋体"/>
                <w:sz w:val="24"/>
                <w:szCs w:val="24"/>
              </w:rPr>
            </w:pPr>
            <w:r>
              <w:rPr>
                <w:rFonts w:hint="eastAsia" w:ascii="宋体" w:hAnsi="宋体"/>
                <w:sz w:val="24"/>
                <w:szCs w:val="24"/>
              </w:rPr>
              <w:t>学校意见</w:t>
            </w:r>
          </w:p>
          <w:p w14:paraId="46442F24">
            <w:pPr>
              <w:spacing w:line="440" w:lineRule="exact"/>
              <w:rPr>
                <w:rFonts w:hint="eastAsia" w:ascii="宋体" w:hAnsi="宋体"/>
                <w:b/>
                <w:sz w:val="24"/>
                <w:szCs w:val="24"/>
              </w:rPr>
            </w:pPr>
          </w:p>
          <w:p w14:paraId="622B661B">
            <w:pPr>
              <w:spacing w:line="440" w:lineRule="exact"/>
              <w:rPr>
                <w:rFonts w:hint="eastAsia" w:ascii="宋体" w:hAnsi="宋体"/>
                <w:b/>
                <w:sz w:val="24"/>
                <w:szCs w:val="24"/>
              </w:rPr>
            </w:pPr>
          </w:p>
          <w:p w14:paraId="59319F78">
            <w:pPr>
              <w:spacing w:line="440" w:lineRule="exact"/>
              <w:rPr>
                <w:rFonts w:hint="eastAsia" w:ascii="宋体" w:hAnsi="宋体"/>
                <w:b/>
                <w:sz w:val="24"/>
                <w:szCs w:val="24"/>
              </w:rPr>
            </w:pPr>
          </w:p>
          <w:p w14:paraId="30EE52FD">
            <w:pPr>
              <w:spacing w:line="440" w:lineRule="exact"/>
              <w:rPr>
                <w:rFonts w:hint="eastAsia" w:ascii="宋体" w:hAnsi="宋体"/>
                <w:b/>
                <w:sz w:val="24"/>
                <w:szCs w:val="24"/>
              </w:rPr>
            </w:pPr>
          </w:p>
          <w:p w14:paraId="1902D567">
            <w:pPr>
              <w:spacing w:line="440" w:lineRule="exact"/>
              <w:rPr>
                <w:rFonts w:hint="eastAsia" w:ascii="宋体" w:hAnsi="宋体"/>
                <w:b/>
                <w:sz w:val="24"/>
                <w:szCs w:val="24"/>
              </w:rPr>
            </w:pPr>
          </w:p>
          <w:p w14:paraId="38AA1A3F">
            <w:pPr>
              <w:spacing w:line="440" w:lineRule="exact"/>
              <w:ind w:right="420"/>
              <w:rPr>
                <w:rFonts w:hint="eastAsia" w:ascii="宋体" w:hAnsi="宋体"/>
                <w:sz w:val="24"/>
                <w:szCs w:val="24"/>
              </w:rPr>
            </w:pPr>
            <w:r>
              <w:rPr>
                <w:rFonts w:hint="eastAsia" w:ascii="宋体" w:hAnsi="宋体"/>
                <w:sz w:val="24"/>
                <w:szCs w:val="24"/>
              </w:rPr>
              <w:t xml:space="preserve">                                    签章   </w:t>
            </w:r>
          </w:p>
          <w:p w14:paraId="1BDE081E">
            <w:pPr>
              <w:spacing w:line="440" w:lineRule="exact"/>
              <w:jc w:val="right"/>
              <w:rPr>
                <w:rFonts w:hint="eastAsia" w:ascii="宋体" w:hAnsi="宋体"/>
                <w:b/>
                <w:sz w:val="24"/>
                <w:szCs w:val="24"/>
              </w:rPr>
            </w:pPr>
            <w:r>
              <w:rPr>
                <w:rFonts w:hint="eastAsia" w:ascii="宋体" w:hAnsi="宋体"/>
                <w:b/>
                <w:sz w:val="24"/>
                <w:szCs w:val="24"/>
              </w:rPr>
              <w:t xml:space="preserve">      </w:t>
            </w:r>
            <w:r>
              <w:rPr>
                <w:rFonts w:hint="eastAsia" w:ascii="宋体" w:hAnsi="宋体"/>
                <w:sz w:val="24"/>
                <w:szCs w:val="24"/>
              </w:rPr>
              <w:t xml:space="preserve">    年    月     日</w:t>
            </w:r>
          </w:p>
        </w:tc>
      </w:tr>
    </w:tbl>
    <w:p w14:paraId="33B6C72C"/>
    <w:sectPr>
      <w:footerReference r:id="rId4" w:type="default"/>
      <w:pgSz w:w="11906" w:h="16838"/>
      <w:pgMar w:top="1440" w:right="1803" w:bottom="1440" w:left="1803"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moder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embedRegular r:id="rId1" w:fontKey="{38E80B09-B565-4CC5-A279-3BDE0074A4A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embedRegular r:id="rId2" w:fontKey="{3F00373C-8088-40A9-9722-D5B1D3B65AA0}"/>
  </w:font>
  <w:font w:name="楷体">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embedRegular r:id="rId3" w:fontKey="{64C289A7-5ABA-4498-9D69-B466FE5C29EF}"/>
  </w:font>
  <w:font w:name="新宋体">
    <w:panose1 w:val="02010609030101010101"/>
    <w:charset w:val="86"/>
    <w:family w:val="modern"/>
    <w:pitch w:val="default"/>
    <w:sig w:usb0="00000203" w:usb1="288F0000" w:usb2="00000006" w:usb3="00000000" w:csb0="00040001" w:csb1="00000000"/>
    <w:embedRegular r:id="rId4" w:fontKey="{0C995AB0-72C2-47A0-BC56-96FAABF35FE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31497">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2AE06F">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B2AE06F">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CDFAF">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D10CDF">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5D10CDF">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246D2"/>
    <w:multiLevelType w:val="singleLevel"/>
    <w:tmpl w:val="8AF246D2"/>
    <w:lvl w:ilvl="0" w:tentative="0">
      <w:start w:val="1"/>
      <w:numFmt w:val="decimal"/>
      <w:pStyle w:val="4"/>
      <w:lvlText w:val="%1."/>
      <w:lvlJc w:val="left"/>
      <w:pPr>
        <w:tabs>
          <w:tab w:val="left" w:pos="360"/>
        </w:tabs>
        <w:ind w:left="36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4ZmY1NDMwNzE3ZmM2Y2UxZTY3ZTdiMTU0YTI4YjUifQ=="/>
  </w:docVars>
  <w:rsids>
    <w:rsidRoot w:val="00000000"/>
    <w:rsid w:val="024C492F"/>
    <w:rsid w:val="02D037B2"/>
    <w:rsid w:val="053845C7"/>
    <w:rsid w:val="075A189C"/>
    <w:rsid w:val="07785F11"/>
    <w:rsid w:val="099D578B"/>
    <w:rsid w:val="0DA16476"/>
    <w:rsid w:val="12665209"/>
    <w:rsid w:val="137F7DA4"/>
    <w:rsid w:val="143040B0"/>
    <w:rsid w:val="14D302E6"/>
    <w:rsid w:val="18716A45"/>
    <w:rsid w:val="19013A99"/>
    <w:rsid w:val="191915B7"/>
    <w:rsid w:val="193769F9"/>
    <w:rsid w:val="1CE75528"/>
    <w:rsid w:val="1CF41242"/>
    <w:rsid w:val="1D686669"/>
    <w:rsid w:val="227B7281"/>
    <w:rsid w:val="243C084F"/>
    <w:rsid w:val="246E3AC2"/>
    <w:rsid w:val="27F855FD"/>
    <w:rsid w:val="28344225"/>
    <w:rsid w:val="29A106BB"/>
    <w:rsid w:val="2AEF3F25"/>
    <w:rsid w:val="2CDA5AF8"/>
    <w:rsid w:val="2F2635A4"/>
    <w:rsid w:val="35125F8F"/>
    <w:rsid w:val="35B84F0A"/>
    <w:rsid w:val="36FF1724"/>
    <w:rsid w:val="37BA58BB"/>
    <w:rsid w:val="38637D01"/>
    <w:rsid w:val="3A573414"/>
    <w:rsid w:val="3C335C3C"/>
    <w:rsid w:val="3D0A54AC"/>
    <w:rsid w:val="3D824EAC"/>
    <w:rsid w:val="3E646581"/>
    <w:rsid w:val="3E940F85"/>
    <w:rsid w:val="3EFF7B42"/>
    <w:rsid w:val="40BB2DD0"/>
    <w:rsid w:val="41674727"/>
    <w:rsid w:val="41C06B1F"/>
    <w:rsid w:val="47237DBF"/>
    <w:rsid w:val="47356D0C"/>
    <w:rsid w:val="479B74B7"/>
    <w:rsid w:val="48E22159"/>
    <w:rsid w:val="490B5F77"/>
    <w:rsid w:val="4A3E56FF"/>
    <w:rsid w:val="4B1F21AD"/>
    <w:rsid w:val="4D8D7AD3"/>
    <w:rsid w:val="4DE1673B"/>
    <w:rsid w:val="4F7D3946"/>
    <w:rsid w:val="4FA71E03"/>
    <w:rsid w:val="50324731"/>
    <w:rsid w:val="50C3182D"/>
    <w:rsid w:val="511C54EB"/>
    <w:rsid w:val="51A72F45"/>
    <w:rsid w:val="5248023B"/>
    <w:rsid w:val="591E5852"/>
    <w:rsid w:val="593B4656"/>
    <w:rsid w:val="59CD1026"/>
    <w:rsid w:val="59D32857"/>
    <w:rsid w:val="5A40131C"/>
    <w:rsid w:val="5A5B3F5E"/>
    <w:rsid w:val="5AE825BC"/>
    <w:rsid w:val="5BD27EB8"/>
    <w:rsid w:val="5BF979BC"/>
    <w:rsid w:val="5CE40B61"/>
    <w:rsid w:val="5E74159A"/>
    <w:rsid w:val="5F8959EF"/>
    <w:rsid w:val="5FC15189"/>
    <w:rsid w:val="606D2975"/>
    <w:rsid w:val="62CB7D22"/>
    <w:rsid w:val="645132D6"/>
    <w:rsid w:val="64A806A3"/>
    <w:rsid w:val="64D71554"/>
    <w:rsid w:val="68670295"/>
    <w:rsid w:val="696613FB"/>
    <w:rsid w:val="69F745E3"/>
    <w:rsid w:val="6ADC11CE"/>
    <w:rsid w:val="6D000D26"/>
    <w:rsid w:val="6F423FD5"/>
    <w:rsid w:val="70883727"/>
    <w:rsid w:val="711315BD"/>
    <w:rsid w:val="71312ADB"/>
    <w:rsid w:val="722A4E10"/>
    <w:rsid w:val="72C94750"/>
    <w:rsid w:val="7513308C"/>
    <w:rsid w:val="757F0857"/>
    <w:rsid w:val="762A7AD4"/>
    <w:rsid w:val="77B07B65"/>
    <w:rsid w:val="7AC752CF"/>
    <w:rsid w:val="7D73707C"/>
    <w:rsid w:val="7ED06D3F"/>
    <w:rsid w:val="7EFC5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List Number"/>
    <w:basedOn w:val="1"/>
    <w:qFormat/>
    <w:uiPriority w:val="0"/>
    <w:pPr>
      <w:numPr>
        <w:ilvl w:val="0"/>
        <w:numId w:val="1"/>
      </w:numPr>
    </w:pPr>
  </w:style>
  <w:style w:type="paragraph" w:styleId="5">
    <w:name w:val="Body Text"/>
    <w:basedOn w:val="1"/>
    <w:qFormat/>
    <w:uiPriority w:val="0"/>
    <w:rPr>
      <w:rFonts w:ascii="黑体" w:eastAsia="黑体"/>
      <w:sz w:val="24"/>
      <w:szCs w:val="20"/>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rPr>
      <w:sz w:val="24"/>
    </w:r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3927</Words>
  <Characters>4170</Characters>
  <Lines>0</Lines>
  <Paragraphs>0</Paragraphs>
  <TotalTime>22</TotalTime>
  <ScaleCrop>false</ScaleCrop>
  <LinksUpToDate>false</LinksUpToDate>
  <CharactersWithSpaces>4480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2023-04-20T06:46:00Z</dcterms:created>
  <dc:creator>user</dc:creator>
  <cp:lastModifiedBy>渊桉</cp:lastModifiedBy>
  <cp:lastPrinted>2023-04-21T02:58:00Z</cp:lastPrinted>
  <dcterms:modified xsi:type="dcterms:W3CDTF">2026-04-17T09:08:54Z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26099D40735B45DE901ACBF7983DBDFD_13</vt:lpwstr>
  </property>
  <property fmtid="{D5CDD505-2E9C-101B-9397-08002B2CF9AE}" pid="4" name="KSOTemplateDocerSaveRecord">
    <vt:lpwstr>eyJoZGlkIjoiOGE0YWU5NTljNzlkYjdkNmU1M2I4ZjliMTJlZWNlNTMiLCJ1c2VySWQiOiIxNzM0NjI2MDU3In0=</vt:lpwstr>
  </property>
</Properties>
</file>