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0E" w:rsidRPr="00280C78" w:rsidRDefault="00280C7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MMH </w:t>
      </w:r>
      <w:proofErr w:type="spellStart"/>
      <w:r>
        <w:rPr>
          <w:rFonts w:asciiTheme="majorHAnsi" w:hAnsiTheme="majorHAnsi"/>
          <w:b/>
          <w:sz w:val="32"/>
        </w:rPr>
        <w:t>Odoo</w:t>
      </w:r>
      <w:proofErr w:type="spellEnd"/>
      <w:r>
        <w:rPr>
          <w:rFonts w:asciiTheme="majorHAnsi" w:hAnsiTheme="majorHAnsi"/>
          <w:b/>
          <w:sz w:val="32"/>
        </w:rPr>
        <w:t xml:space="preserve"> 9 Migration – Changes / Questions / Issues</w:t>
      </w:r>
    </w:p>
    <w:p w:rsidR="00DB6D58" w:rsidRPr="00DB6D58" w:rsidRDefault="00DB6D58">
      <w:pPr>
        <w:rPr>
          <w:rFonts w:asciiTheme="majorHAnsi" w:hAnsiTheme="majorHAnsi"/>
          <w:b/>
          <w:sz w:val="28"/>
        </w:rPr>
      </w:pPr>
      <w:r w:rsidRPr="00DB6D58">
        <w:rPr>
          <w:rFonts w:asciiTheme="majorHAnsi" w:hAnsiTheme="majorHAnsi"/>
          <w:b/>
          <w:sz w:val="28"/>
        </w:rPr>
        <w:t>Accounting</w:t>
      </w:r>
    </w:p>
    <w:p w:rsidR="002067C6" w:rsidRDefault="002067C6" w:rsidP="00DB6D58">
      <w:pPr>
        <w:pStyle w:val="ListParagraph"/>
        <w:numPr>
          <w:ilvl w:val="0"/>
          <w:numId w:val="1"/>
        </w:numPr>
      </w:pPr>
      <w:r>
        <w:t xml:space="preserve">The way accounts are set up in the new version of </w:t>
      </w:r>
      <w:proofErr w:type="spellStart"/>
      <w:r>
        <w:t>Odoo</w:t>
      </w:r>
      <w:proofErr w:type="spellEnd"/>
      <w:r>
        <w:t xml:space="preserve"> is now more in line with traditional accounting software.  There are no longer “view” and “balance” accounts acting as placeholders for report headings and summary balances.  I have transferred the accounts and assigned them the appropriate ‘type.’  The chart of accounts should be reviewed.</w:t>
      </w:r>
    </w:p>
    <w:p w:rsidR="002067C6" w:rsidRDefault="002067C6" w:rsidP="002067C6">
      <w:pPr>
        <w:pStyle w:val="ListParagraph"/>
      </w:pPr>
    </w:p>
    <w:p w:rsidR="00DB6D58" w:rsidRDefault="00DB6D58" w:rsidP="00DB6D58">
      <w:pPr>
        <w:pStyle w:val="ListParagraph"/>
        <w:numPr>
          <w:ilvl w:val="0"/>
          <w:numId w:val="1"/>
        </w:numPr>
      </w:pPr>
      <w:r>
        <w:t>There is a new account ‘tag’ with three default tags.  I believe these provide account groupings for reporting.  Default built-ins are:</w:t>
      </w:r>
    </w:p>
    <w:p w:rsidR="00DB6D58" w:rsidRDefault="00DB6D58" w:rsidP="00DB6D58">
      <w:pPr>
        <w:pStyle w:val="ListParagraph"/>
        <w:numPr>
          <w:ilvl w:val="1"/>
          <w:numId w:val="1"/>
        </w:numPr>
      </w:pPr>
      <w:r w:rsidRPr="00DB6D58">
        <w:t>Operating Activities</w:t>
      </w:r>
    </w:p>
    <w:p w:rsidR="00DB6D58" w:rsidRDefault="00DB6D58" w:rsidP="00DB6D58">
      <w:pPr>
        <w:pStyle w:val="ListParagraph"/>
        <w:numPr>
          <w:ilvl w:val="1"/>
          <w:numId w:val="1"/>
        </w:numPr>
      </w:pPr>
      <w:r>
        <w:t>Financing Activities</w:t>
      </w:r>
    </w:p>
    <w:p w:rsidR="00DB6D58" w:rsidRDefault="00DB6D58" w:rsidP="00DB6D58">
      <w:pPr>
        <w:pStyle w:val="ListParagraph"/>
        <w:numPr>
          <w:ilvl w:val="1"/>
          <w:numId w:val="1"/>
        </w:numPr>
      </w:pPr>
      <w:r w:rsidRPr="00DB6D58">
        <w:t>Investing &amp; Extraordinary Activities</w:t>
      </w:r>
    </w:p>
    <w:p w:rsidR="00586F2F" w:rsidRDefault="00586F2F" w:rsidP="00586F2F">
      <w:pPr>
        <w:pStyle w:val="ListParagraph"/>
        <w:ind w:left="1440"/>
      </w:pPr>
    </w:p>
    <w:p w:rsidR="00586F2F" w:rsidRDefault="00586F2F" w:rsidP="00586F2F">
      <w:pPr>
        <w:pStyle w:val="ListParagraph"/>
        <w:numPr>
          <w:ilvl w:val="0"/>
          <w:numId w:val="1"/>
        </w:numPr>
      </w:pPr>
      <w:r>
        <w:t>Bank Statements / Reconciliation processes have been substantially changed.  Recommend doing it “the new way” going forward.  This has been a sore spot in the current version.  Also, there is now ‘automatic’ import and reconciliation ‘every 4 hours’ from supported banks (Glacier Bank is listed.)  However, this is only available with the Enterprise license.</w:t>
      </w:r>
    </w:p>
    <w:p w:rsidR="00DB6D58" w:rsidRDefault="00DB6D58" w:rsidP="00DB6D58">
      <w:pPr>
        <w:pStyle w:val="ListParagraph"/>
      </w:pPr>
    </w:p>
    <w:p w:rsidR="002835FA" w:rsidRPr="00DB6D58" w:rsidRDefault="002835FA" w:rsidP="002835FA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Users / Groups/ Access Rights</w:t>
      </w:r>
    </w:p>
    <w:p w:rsidR="00B43AA8" w:rsidRDefault="002835FA" w:rsidP="00B43AA8">
      <w:pPr>
        <w:pStyle w:val="ListParagraph"/>
        <w:numPr>
          <w:ilvl w:val="0"/>
          <w:numId w:val="4"/>
        </w:numPr>
      </w:pPr>
      <w:r>
        <w:t>There is a very complex relationship between users, groups (of users), and data/module access that is not possible to migrate “en mass.”</w:t>
      </w:r>
      <w:r w:rsidR="003B4569">
        <w:t xml:space="preserve">  I will </w:t>
      </w:r>
      <w:r>
        <w:t xml:space="preserve">manually adjust/fix during </w:t>
      </w:r>
      <w:r w:rsidR="003B4569">
        <w:t>migration;</w:t>
      </w:r>
      <w:r>
        <w:t xml:space="preserve"> however, all user accounts </w:t>
      </w:r>
      <w:r w:rsidR="003B4569">
        <w:t>access rights</w:t>
      </w:r>
      <w:r>
        <w:t xml:space="preserve"> should be reviewed prior to Go Live on </w:t>
      </w:r>
      <w:proofErr w:type="spellStart"/>
      <w:r>
        <w:t>Odoo</w:t>
      </w:r>
      <w:proofErr w:type="spellEnd"/>
      <w:r>
        <w:t xml:space="preserve"> 9.  This should not be a major issue as there are not very many users defined in the system.</w:t>
      </w:r>
    </w:p>
    <w:p w:rsidR="00B43AA8" w:rsidRPr="00DB6D58" w:rsidRDefault="00B43AA8" w:rsidP="00B43AA8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Product Items</w:t>
      </w:r>
    </w:p>
    <w:p w:rsidR="00B43AA8" w:rsidRDefault="00B43AA8" w:rsidP="000B7854">
      <w:pPr>
        <w:pStyle w:val="ListParagraph"/>
        <w:numPr>
          <w:ilvl w:val="0"/>
          <w:numId w:val="5"/>
        </w:numPr>
      </w:pPr>
      <w:r>
        <w:t xml:space="preserve">There </w:t>
      </w:r>
      <w:r>
        <w:t xml:space="preserve">are a large number </w:t>
      </w:r>
      <w:r w:rsidR="003A7818">
        <w:t>of non-</w:t>
      </w:r>
      <w:proofErr w:type="spellStart"/>
      <w:r w:rsidR="003A7818">
        <w:t>stockable</w:t>
      </w:r>
      <w:proofErr w:type="spellEnd"/>
      <w:r w:rsidR="003A7818">
        <w:t xml:space="preserve"> </w:t>
      </w:r>
      <w:r>
        <w:t>items in the database without a ‘name’ field</w:t>
      </w:r>
      <w:r w:rsidR="000B7854">
        <w:t xml:space="preserve">, though </w:t>
      </w:r>
      <w:r w:rsidR="003A7818">
        <w:t xml:space="preserve">they </w:t>
      </w:r>
      <w:r w:rsidR="000B7854">
        <w:t>have an ‘Internal Reference’ such as ‘</w:t>
      </w:r>
      <w:r w:rsidR="000B7854" w:rsidRPr="000B7854">
        <w:t>PKG5004</w:t>
      </w:r>
      <w:r w:rsidR="000B7854">
        <w:t>.’</w:t>
      </w:r>
      <w:r>
        <w:t xml:space="preserve">  </w:t>
      </w:r>
      <w:r w:rsidR="000B7854">
        <w:t>Where do these come from</w:t>
      </w:r>
      <w:r w:rsidR="003A7818">
        <w:t xml:space="preserve"> and what is there purpose</w:t>
      </w:r>
      <w:r w:rsidR="000B7854">
        <w:t>?</w:t>
      </w:r>
    </w:p>
    <w:p w:rsidR="000B7854" w:rsidRDefault="000B7854" w:rsidP="000B7854">
      <w:pPr>
        <w:pStyle w:val="ListParagraph"/>
      </w:pPr>
    </w:p>
    <w:p w:rsidR="000B7854" w:rsidRDefault="000B7854" w:rsidP="00B43AA8">
      <w:pPr>
        <w:pStyle w:val="ListParagraph"/>
        <w:numPr>
          <w:ilvl w:val="0"/>
          <w:numId w:val="5"/>
        </w:numPr>
      </w:pPr>
      <w:r>
        <w:t>There is an ‘Archive’ feature that will keep inactive items but clean them out of the day-day product listings.  This might be a good way to clean up the product list.</w:t>
      </w:r>
    </w:p>
    <w:p w:rsidR="009548DE" w:rsidRDefault="009548DE" w:rsidP="009548DE">
      <w:pPr>
        <w:pStyle w:val="ListParagraph"/>
      </w:pPr>
    </w:p>
    <w:p w:rsidR="009548DE" w:rsidRPr="00DB6D58" w:rsidRDefault="009548DE" w:rsidP="009548D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Inventory</w:t>
      </w:r>
    </w:p>
    <w:p w:rsidR="009548DE" w:rsidRDefault="009548DE" w:rsidP="009548DE">
      <w:pPr>
        <w:pStyle w:val="ListParagraph"/>
      </w:pPr>
      <w:bookmarkStart w:id="0" w:name="_GoBack"/>
      <w:bookmarkEnd w:id="0"/>
    </w:p>
    <w:p w:rsidR="009548DE" w:rsidRDefault="009548DE" w:rsidP="009548DE"/>
    <w:sectPr w:rsidR="0095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E42"/>
    <w:multiLevelType w:val="hybridMultilevel"/>
    <w:tmpl w:val="07B0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4C76"/>
    <w:multiLevelType w:val="hybridMultilevel"/>
    <w:tmpl w:val="A824F72E"/>
    <w:lvl w:ilvl="0" w:tplc="5D0A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D74E9"/>
    <w:multiLevelType w:val="hybridMultilevel"/>
    <w:tmpl w:val="A7EA541A"/>
    <w:lvl w:ilvl="0" w:tplc="ADB48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6D7E90"/>
    <w:multiLevelType w:val="hybridMultilevel"/>
    <w:tmpl w:val="A824F72E"/>
    <w:lvl w:ilvl="0" w:tplc="5D0AD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30C5A"/>
    <w:multiLevelType w:val="hybridMultilevel"/>
    <w:tmpl w:val="3EAE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567C6"/>
    <w:multiLevelType w:val="hybridMultilevel"/>
    <w:tmpl w:val="3EAE0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8"/>
    <w:rsid w:val="000B7854"/>
    <w:rsid w:val="0019600E"/>
    <w:rsid w:val="002067C6"/>
    <w:rsid w:val="00280C78"/>
    <w:rsid w:val="002835FA"/>
    <w:rsid w:val="003A7818"/>
    <w:rsid w:val="003B4569"/>
    <w:rsid w:val="00586F2F"/>
    <w:rsid w:val="009548DE"/>
    <w:rsid w:val="00B43AA8"/>
    <w:rsid w:val="00D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8</cp:revision>
  <dcterms:created xsi:type="dcterms:W3CDTF">2016-03-27T22:54:00Z</dcterms:created>
  <dcterms:modified xsi:type="dcterms:W3CDTF">2016-04-05T18:23:00Z</dcterms:modified>
</cp:coreProperties>
</file>