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jc w:val="start"/>
        <w:rPr>
          <w:rFonts w:ascii="Verdana" w:hAnsi="Verdana"/>
        </w:rPr>
      </w:pPr>
      <w:r>
        <w:rPr>
          <w:rFonts w:ascii="Verdana" w:hAnsi="Verdana"/>
          <w:b/>
          <w:bCs/>
          <w:sz w:val="24"/>
          <w:szCs w:val="24"/>
          <w:u w:val="single"/>
        </w:rPr>
        <w:t>Manage identities and governance in Azure (15-20%)</w:t>
      </w:r>
    </w:p>
    <w:p>
      <w:pPr>
        <w:pStyle w:val="PreformattedText"/>
        <w:bidi w:val="0"/>
        <w:jc w:val="start"/>
        <w:rPr>
          <w:rFonts w:ascii="Verdana" w:hAnsi="Verdana"/>
          <w:b/>
          <w:b/>
          <w:bCs/>
        </w:rPr>
      </w:pPr>
      <w:r>
        <w:rPr>
          <w:rFonts w:ascii="Verdana" w:hAnsi="Verdana"/>
          <w:b/>
          <w:bCs/>
        </w:rPr>
      </w:r>
    </w:p>
    <w:p>
      <w:pPr>
        <w:pStyle w:val="PreformattedText"/>
        <w:bidi w:val="0"/>
        <w:jc w:val="start"/>
        <w:rPr>
          <w:rFonts w:ascii="Verdana" w:hAnsi="Verdana"/>
        </w:rPr>
      </w:pPr>
      <w:r>
        <w:rPr>
          <w:rFonts w:ascii="Verdana" w:hAnsi="Verdana"/>
          <w:b/>
          <w:bCs/>
        </w:rPr>
        <w:t>=======================================================</w:t>
      </w:r>
    </w:p>
    <w:p>
      <w:pPr>
        <w:pStyle w:val="PreformattedText"/>
        <w:bidi w:val="0"/>
        <w:jc w:val="start"/>
        <w:rPr>
          <w:rFonts w:ascii="Verdana" w:hAnsi="Verdana"/>
        </w:rPr>
      </w:pPr>
      <w:r>
        <w:rPr>
          <w:rFonts w:ascii="Verdana" w:hAnsi="Verdana"/>
          <w:b/>
          <w:bCs/>
        </w:rPr>
        <w:t>Module :-  Configure Azure Active Directory</w:t>
      </w:r>
    </w:p>
    <w:p>
      <w:pPr>
        <w:pStyle w:val="PreformattedText"/>
        <w:bidi w:val="0"/>
        <w:jc w:val="start"/>
        <w:rPr>
          <w:rFonts w:ascii="Verdana" w:hAnsi="Verdana"/>
        </w:rPr>
      </w:pPr>
      <w:r>
        <w:rPr>
          <w:rFonts w:ascii="Verdana" w:hAnsi="Verdana"/>
          <w:b/>
          <w:bCs/>
        </w:rPr>
        <w:t>link :- https://learn.microsoft.com/en-us/training/modules/configure-azure-active-directory/</w:t>
      </w:r>
    </w:p>
    <w:p>
      <w:pPr>
        <w:pStyle w:val="PreformattedText"/>
        <w:bidi w:val="0"/>
        <w:jc w:val="start"/>
        <w:rPr>
          <w:rFonts w:ascii="Verdana" w:hAnsi="Verdana"/>
        </w:rPr>
      </w:pPr>
      <w:r>
        <w:rPr>
          <w:rFonts w:ascii="Verdana" w:hAnsi="Verdana"/>
          <w:b/>
          <w:bCs/>
        </w:rPr>
        <w:t>=======================================================</w:t>
      </w:r>
    </w:p>
    <w:p>
      <w:pPr>
        <w:pStyle w:val="PreformattedText"/>
        <w:bidi w:val="0"/>
        <w:jc w:val="start"/>
        <w:rPr>
          <w:rFonts w:ascii="Verdana" w:hAnsi="Verdana"/>
          <w:b/>
          <w:b/>
          <w:bCs/>
        </w:rPr>
      </w:pPr>
      <w:r>
        <w:rPr>
          <w:rFonts w:ascii="Verdana" w:hAnsi="Verdana"/>
          <w:b/>
          <w:bCs/>
        </w:rPr>
      </w:r>
    </w:p>
    <w:p>
      <w:pPr>
        <w:pStyle w:val="PreformattedText"/>
        <w:numPr>
          <w:ilvl w:val="0"/>
          <w:numId w:val="3"/>
        </w:numPr>
        <w:bidi w:val="0"/>
        <w:jc w:val="start"/>
        <w:rPr>
          <w:rFonts w:ascii="Verdana" w:hAnsi="Verdana"/>
        </w:rPr>
      </w:pPr>
      <w:r>
        <w:rPr>
          <w:rFonts w:ascii="Verdana" w:hAnsi="Verdana"/>
        </w:rPr>
        <w:t>Azure Active Directory (Azure AD) is Microsoft’s multi-tenant cloud-based directory and identity management service.</w:t>
      </w:r>
    </w:p>
    <w:p>
      <w:pPr>
        <w:pStyle w:val="PreformattedText"/>
        <w:numPr>
          <w:ilvl w:val="0"/>
          <w:numId w:val="3"/>
        </w:numPr>
        <w:bidi w:val="0"/>
        <w:jc w:val="start"/>
        <w:rPr>
          <w:rFonts w:ascii="Verdana" w:hAnsi="Verdana"/>
        </w:rPr>
      </w:pPr>
      <w:r>
        <w:rPr>
          <w:rFonts w:ascii="Verdana" w:hAnsi="Verdana"/>
        </w:rPr>
        <w:t>Azure Active Directory provides secure single sign-on to cloud and on-premises applications.</w:t>
      </w:r>
    </w:p>
    <w:p>
      <w:pPr>
        <w:pStyle w:val="PreformattedText"/>
        <w:numPr>
          <w:ilvl w:val="0"/>
          <w:numId w:val="3"/>
        </w:numPr>
        <w:bidi w:val="0"/>
        <w:jc w:val="start"/>
        <w:rPr>
          <w:rFonts w:ascii="Verdana" w:hAnsi="Verdana"/>
        </w:rPr>
      </w:pPr>
      <w:r>
        <w:rPr>
          <w:rFonts w:ascii="Verdana" w:hAnsi="Verdana"/>
        </w:rPr>
        <w:t>You can connect Active Directory and other on-premises directories to Azure Active Directory in just a few steps. This connection means a consistent set of users, groups, passwords, and devices across both environments.</w:t>
      </w:r>
    </w:p>
    <w:p>
      <w:pPr>
        <w:pStyle w:val="PreformattedText"/>
        <w:numPr>
          <w:ilvl w:val="0"/>
          <w:numId w:val="3"/>
        </w:numPr>
        <w:bidi w:val="0"/>
        <w:jc w:val="start"/>
        <w:rPr>
          <w:rFonts w:ascii="Verdana" w:hAnsi="Verdana"/>
        </w:rPr>
      </w:pPr>
      <w:r>
        <w:rPr>
          <w:rFonts w:ascii="Verdana" w:hAnsi="Verdana"/>
        </w:rPr>
      </w:r>
    </w:p>
    <w:p>
      <w:pPr>
        <w:pStyle w:val="PreformattedText"/>
        <w:bidi w:val="0"/>
        <w:jc w:val="start"/>
        <w:rPr>
          <w:rFonts w:ascii="Verdana" w:hAnsi="Verdana"/>
        </w:rPr>
      </w:pPr>
      <w:r>
        <w:rPr>
          <w:rFonts w:ascii="Verdana" w:hAnsi="Verdana"/>
        </w:rPr>
      </w:r>
    </w:p>
    <w:p>
      <w:pPr>
        <w:pStyle w:val="PreformattedText"/>
        <w:numPr>
          <w:ilvl w:val="0"/>
          <w:numId w:val="4"/>
        </w:numPr>
        <w:bidi w:val="0"/>
        <w:jc w:val="start"/>
        <w:rPr>
          <w:rFonts w:ascii="Verdana" w:hAnsi="Verdana"/>
        </w:rPr>
      </w:pPr>
      <w:r>
        <w:rPr>
          <w:rFonts w:ascii="Verdana" w:hAnsi="Verdana"/>
        </w:rPr>
        <w:t>Tenant :- An Azure tenant is a single dedicated and trusted instance of Microsoft Entra ID. Each tenant (also called a directory) represents a single organization.When your organization signs up for a Microsoft cloud service subscription, a new tenant is automatically created. Because each tenant is a dedicated and trusted instance of Azure AD, you can create multiple tenants or instances.</w:t>
        <w:tab/>
        <w:tab/>
        <w:tab/>
      </w:r>
    </w:p>
    <w:p>
      <w:pPr>
        <w:pStyle w:val="PreformattedText"/>
        <w:numPr>
          <w:ilvl w:val="0"/>
          <w:numId w:val="4"/>
        </w:numPr>
        <w:bidi w:val="0"/>
        <w:jc w:val="start"/>
        <w:rPr>
          <w:rFonts w:ascii="Verdana" w:hAnsi="Verdana"/>
        </w:rPr>
      </w:pPr>
      <w:r>
        <w:rPr>
          <w:rFonts w:ascii="Verdana" w:hAnsi="Verdana"/>
        </w:rPr>
        <w:t>Azure subscription:- An Azure subscription is used to pay for Azure cloud services. Each subscription is joined to a single tenant. You can have multiple subscriptions.</w:t>
      </w:r>
    </w:p>
    <w:p>
      <w:pPr>
        <w:pStyle w:val="PreformattedText"/>
        <w:numPr>
          <w:ilvl w:val="0"/>
          <w:numId w:val="0"/>
        </w:numPr>
        <w:bidi w:val="0"/>
        <w:ind w:start="720" w:hanging="0"/>
        <w:jc w:val="start"/>
        <w:rPr>
          <w:rFonts w:ascii="Verdana" w:hAnsi="Verdana"/>
        </w:rPr>
      </w:pPr>
      <w:r>
        <w:rPr>
          <w:rFonts w:ascii="Verdana" w:hAnsi="Verdana"/>
        </w:rPr>
      </w:r>
    </w:p>
    <w:p>
      <w:pPr>
        <w:pStyle w:val="PreformattedText"/>
        <w:numPr>
          <w:ilvl w:val="0"/>
          <w:numId w:val="4"/>
        </w:numPr>
        <w:bidi w:val="0"/>
        <w:jc w:val="start"/>
        <w:rPr>
          <w:rFonts w:ascii="Verdana" w:hAnsi="Verdana"/>
        </w:rPr>
      </w:pPr>
      <w:r>
        <w:rPr>
          <w:rFonts w:ascii="Verdana" w:hAnsi="Verdana"/>
        </w:rPr>
        <w:t>security groups can be created and permissions can be given to security groups . so that we can add members to security groups.</w:t>
      </w:r>
    </w:p>
    <w:p>
      <w:pPr>
        <w:pStyle w:val="PreformattedText"/>
        <w:numPr>
          <w:ilvl w:val="0"/>
          <w:numId w:val="0"/>
        </w:numPr>
        <w:bidi w:val="0"/>
        <w:ind w:start="720" w:hanging="0"/>
        <w:jc w:val="start"/>
        <w:rPr>
          <w:rFonts w:ascii="Verdana" w:hAnsi="Verdana"/>
        </w:rPr>
      </w:pPr>
      <w:r>
        <w:rPr>
          <w:rFonts w:ascii="Verdana" w:hAnsi="Verdana"/>
        </w:rPr>
      </w:r>
    </w:p>
    <w:p>
      <w:pPr>
        <w:pStyle w:val="PreformattedText"/>
        <w:numPr>
          <w:ilvl w:val="0"/>
          <w:numId w:val="4"/>
        </w:numPr>
        <w:bidi w:val="0"/>
        <w:jc w:val="start"/>
        <w:rPr>
          <w:rFonts w:ascii="Verdana" w:hAnsi="Verdana"/>
        </w:rPr>
      </w:pPr>
      <w:r>
        <w:rPr>
          <w:rFonts w:ascii="Verdana" w:hAnsi="Verdana"/>
        </w:rPr>
        <w:t>An identity is an object that can be authenticated. The identity can be a user with a username and password. Identities can also be applications or other servers that require authentication by using secret keys or certificates. Azure AD is the underlying product that provides the identity service.</w:t>
      </w:r>
    </w:p>
    <w:p>
      <w:pPr>
        <w:pStyle w:val="PreformattedText"/>
        <w:numPr>
          <w:ilvl w:val="0"/>
          <w:numId w:val="4"/>
        </w:numPr>
        <w:bidi w:val="0"/>
        <w:jc w:val="start"/>
        <w:rPr>
          <w:rFonts w:ascii="Verdana" w:hAnsi="Verdana"/>
        </w:rPr>
      </w:pPr>
      <w:r>
        <w:rPr>
          <w:rFonts w:ascii="Verdana" w:hAnsi="Verdana"/>
        </w:rPr>
        <w:t>An account is an identity that has data associated with it. To have an account, you must first have a valid identity. You can't have an account without an identity.</w:t>
      </w:r>
    </w:p>
    <w:p>
      <w:pPr>
        <w:pStyle w:val="PreformattedText"/>
        <w:numPr>
          <w:ilvl w:val="0"/>
          <w:numId w:val="4"/>
        </w:numPr>
        <w:bidi w:val="0"/>
        <w:jc w:val="start"/>
        <w:rPr>
          <w:rFonts w:ascii="Verdana" w:hAnsi="Verdana"/>
        </w:rPr>
      </w:pPr>
      <w:r>
        <w:rPr>
          <w:rFonts w:ascii="Verdana" w:hAnsi="Verdana"/>
        </w:rPr>
        <w:t xml:space="preserve"> </w:t>
      </w:r>
      <w:r>
        <w:rPr>
          <w:rFonts w:ascii="Verdana" w:hAnsi="Verdana"/>
        </w:rPr>
        <w:t>An Azure AD account is an identity that's created through Azure AD or another Microsoft cloud service, such as Microsoft 365. Identities are stored in Azure AD and are accessible to your organization's cloud service subscriptions. The Azure AD account is also called a work or school account.</w:t>
      </w:r>
    </w:p>
    <w:p>
      <w:pPr>
        <w:pStyle w:val="PreformattedText"/>
        <w:numPr>
          <w:ilvl w:val="0"/>
          <w:numId w:val="0"/>
        </w:numPr>
        <w:bidi w:val="0"/>
        <w:ind w:start="720" w:hanging="0"/>
        <w:jc w:val="start"/>
        <w:rPr>
          <w:rFonts w:ascii="Verdana" w:hAnsi="Verdana"/>
        </w:rPr>
      </w:pPr>
      <w:r>
        <w:rPr>
          <w:rFonts w:ascii="Verdana" w:hAnsi="Verdana"/>
        </w:rPr>
      </w:r>
    </w:p>
    <w:p>
      <w:pPr>
        <w:pStyle w:val="PreformattedText"/>
        <w:numPr>
          <w:ilvl w:val="0"/>
          <w:numId w:val="4"/>
        </w:numPr>
        <w:bidi w:val="0"/>
        <w:jc w:val="start"/>
        <w:rPr>
          <w:rFonts w:ascii="Verdana" w:hAnsi="Verdana"/>
        </w:rPr>
      </w:pPr>
      <w:r>
        <w:rPr>
          <w:rFonts w:ascii="Verdana" w:hAnsi="Verdana"/>
        </w:rPr>
        <w:t>An Azure subscription is used to pay for Azure cloud services. A subscription is linked to a credit card. Each subscription is joined to a single tenant. You can have multiple subscriptions.</w:t>
      </w:r>
    </w:p>
    <w:p>
      <w:pPr>
        <w:pStyle w:val="PreformattedText"/>
        <w:numPr>
          <w:ilvl w:val="0"/>
          <w:numId w:val="0"/>
        </w:numPr>
        <w:bidi w:val="0"/>
        <w:ind w:start="720" w:hanging="0"/>
        <w:jc w:val="start"/>
        <w:rPr>
          <w:rFonts w:ascii="Verdana" w:hAnsi="Verdana"/>
        </w:rPr>
      </w:pPr>
      <w:r>
        <w:rPr>
          <w:rFonts w:ascii="Verdana" w:hAnsi="Verdana"/>
        </w:rPr>
      </w:r>
    </w:p>
    <w:p>
      <w:pPr>
        <w:pStyle w:val="PreformattedText"/>
        <w:numPr>
          <w:ilvl w:val="0"/>
          <w:numId w:val="4"/>
        </w:numPr>
        <w:bidi w:val="0"/>
        <w:jc w:val="start"/>
        <w:rPr>
          <w:rFonts w:ascii="Verdana" w:hAnsi="Verdana"/>
        </w:rPr>
      </w:pPr>
      <w:r>
        <w:rPr>
          <w:rFonts w:ascii="Verdana" w:hAnsi="Verdana"/>
        </w:rPr>
        <w:t>Active Directory Domain Services (AD DS) is the traditional deployment of Windows Server-based Active Directory on a physical or virtual server. AD DS is commonly considered to be primarily a directory service, but it's only one component of the Windows Active Directory suite of technologies. The suite also includes Active Directory Certificate Services (AD CS), Active Directory Lightweight Directory Services (AD LDS), Active Directory Federation Services (AD FS), and Active Directory Rights Management Services (AD RMS).</w:t>
      </w:r>
    </w:p>
    <w:p>
      <w:pPr>
        <w:pStyle w:val="PreformattedText"/>
        <w:numPr>
          <w:ilvl w:val="0"/>
          <w:numId w:val="4"/>
        </w:numPr>
        <w:bidi w:val="0"/>
        <w:jc w:val="start"/>
        <w:rPr>
          <w:rFonts w:ascii="Verdana" w:hAnsi="Verdana"/>
        </w:rPr>
      </w:pPr>
      <w:r>
        <w:rPr>
          <w:rFonts w:ascii="Verdana" w:hAnsi="Verdana"/>
        </w:rPr>
        <w:t>AD DS is primarily a directory service, while Azure AD is a full identity solution. Azure AD is designed for internet-based applications that use HTTP and HTTPS communications. The features and capabilities of Azure AD support target strong identity management.</w:t>
      </w:r>
    </w:p>
    <w:p>
      <w:pPr>
        <w:pStyle w:val="PreformattedText"/>
        <w:numPr>
          <w:ilvl w:val="0"/>
          <w:numId w:val="0"/>
        </w:numPr>
        <w:bidi w:val="0"/>
        <w:ind w:start="720" w:hanging="0"/>
        <w:jc w:val="start"/>
        <w:rPr>
          <w:rFonts w:ascii="Verdana" w:hAnsi="Verdana"/>
        </w:rPr>
      </w:pPr>
      <w:r>
        <w:rPr>
          <w:rFonts w:ascii="Verdana" w:hAnsi="Verdana"/>
        </w:rPr>
      </w:r>
    </w:p>
    <w:p>
      <w:pPr>
        <w:pStyle w:val="PreformattedText"/>
        <w:numPr>
          <w:ilvl w:val="0"/>
          <w:numId w:val="4"/>
        </w:numPr>
        <w:bidi w:val="0"/>
        <w:jc w:val="start"/>
        <w:rPr>
          <w:rFonts w:ascii="Verdana" w:hAnsi="Verdana"/>
        </w:rPr>
      </w:pPr>
      <w:r>
        <w:rPr>
          <w:rFonts w:ascii="Verdana" w:hAnsi="Verdana"/>
        </w:rPr>
        <w:t>Azure Active Directory comes in four editions: Free, Microsoft 365 Apps, Premium P1, and Premium P2.</w:t>
      </w:r>
    </w:p>
    <w:p>
      <w:pPr>
        <w:pStyle w:val="PreformattedText"/>
        <w:numPr>
          <w:ilvl w:val="0"/>
          <w:numId w:val="0"/>
        </w:numPr>
        <w:bidi w:val="0"/>
        <w:ind w:start="720" w:hanging="0"/>
        <w:jc w:val="start"/>
        <w:rPr>
          <w:rFonts w:ascii="Verdana" w:hAnsi="Verdana"/>
        </w:rPr>
      </w:pPr>
      <w:r>
        <w:rPr>
          <w:rFonts w:ascii="Verdana" w:hAnsi="Verdana"/>
        </w:rPr>
      </w:r>
    </w:p>
    <w:p>
      <w:pPr>
        <w:pStyle w:val="PreformattedText"/>
        <w:numPr>
          <w:ilvl w:val="0"/>
          <w:numId w:val="4"/>
        </w:numPr>
        <w:bidi w:val="0"/>
        <w:jc w:val="start"/>
        <w:rPr>
          <w:rFonts w:ascii="Verdana" w:hAnsi="Verdana"/>
        </w:rPr>
      </w:pPr>
      <w:r>
        <w:rPr>
          <w:rFonts w:ascii="Verdana" w:hAnsi="Verdana"/>
        </w:rPr>
        <w:t>Azure Active Directory (Azure AD) enables single sign-on to devices, apps, and services from anywhere.</w:t>
      </w:r>
    </w:p>
    <w:p>
      <w:pPr>
        <w:pStyle w:val="PreformattedText"/>
        <w:numPr>
          <w:ilvl w:val="0"/>
          <w:numId w:val="4"/>
        </w:numPr>
        <w:bidi w:val="0"/>
        <w:jc w:val="start"/>
        <w:rPr>
          <w:rFonts w:ascii="Verdana" w:hAnsi="Verdana"/>
        </w:rPr>
      </w:pPr>
      <w:r>
        <w:rPr>
          <w:rFonts w:ascii="Verdana" w:hAnsi="Verdana"/>
        </w:rPr>
        <w:t>To configure Self-Service Password Reset, you first determine who will be enabled to use self-service password reset. From your existing Azure AD tenant, on the Azure portal under Azure Active Directory (Users) select Password reset.</w:t>
      </w:r>
    </w:p>
    <w:p>
      <w:pPr>
        <w:pStyle w:val="PreformattedText"/>
        <w:numPr>
          <w:ilvl w:val="0"/>
          <w:numId w:val="4"/>
        </w:numPr>
        <w:bidi w:val="0"/>
        <w:jc w:val="start"/>
        <w:rPr>
          <w:rFonts w:ascii="Verdana" w:hAnsi="Verdana"/>
        </w:rPr>
      </w:pPr>
      <w:r>
        <w:rPr>
          <w:rFonts w:ascii="Verdana" w:hAnsi="Verdana"/>
        </w:rPr>
        <w:t>In the Password reset properties there are three options: None, Selected, and All.</w:t>
      </w:r>
    </w:p>
    <w:p>
      <w:pPr>
        <w:pStyle w:val="PreformattedText"/>
        <w:bidi w:val="0"/>
        <w:jc w:val="start"/>
        <w:rPr>
          <w:rFonts w:ascii="Verdana" w:hAnsi="Verdana"/>
        </w:rPr>
      </w:pPr>
      <w:r>
        <w:rPr>
          <w:rFonts w:ascii="Verdana" w:hAnsi="Verdana"/>
        </w:rPr>
      </w:r>
    </w:p>
    <w:p>
      <w:pPr>
        <w:pStyle w:val="PreformattedText"/>
        <w:bidi w:val="0"/>
        <w:jc w:val="start"/>
        <w:rPr>
          <w:rFonts w:ascii="Verdana" w:hAnsi="Verdana"/>
        </w:rPr>
      </w:pPr>
      <w:r>
        <w:rPr>
          <w:rFonts w:ascii="Verdana" w:hAnsi="Verdana"/>
        </w:rPr>
      </w:r>
    </w:p>
    <w:p>
      <w:pPr>
        <w:pStyle w:val="PreformattedText"/>
        <w:bidi w:val="0"/>
        <w:jc w:val="start"/>
        <w:rPr>
          <w:rFonts w:ascii="Verdana" w:hAnsi="Verdana"/>
        </w:rPr>
      </w:pPr>
      <w:r>
        <w:rPr>
          <w:rFonts w:ascii="Verdana" w:hAnsi="Verdana"/>
        </w:rPr>
      </w:r>
    </w:p>
    <w:p>
      <w:pPr>
        <w:pStyle w:val="PreformattedText"/>
        <w:bidi w:val="0"/>
        <w:jc w:val="start"/>
        <w:rPr>
          <w:rFonts w:ascii="Verdana" w:hAnsi="Verdana"/>
        </w:rPr>
      </w:pPr>
      <w:r>
        <w:rPr>
          <w:rFonts w:ascii="Verdana" w:hAnsi="Verdana"/>
        </w:rPr>
      </w:r>
    </w:p>
    <w:p>
      <w:pPr>
        <w:pStyle w:val="PreformattedText"/>
        <w:bidi w:val="0"/>
        <w:jc w:val="start"/>
        <w:rPr>
          <w:rFonts w:ascii="Verdana" w:hAnsi="Verdana"/>
        </w:rPr>
      </w:pPr>
      <w:r>
        <w:rPr>
          <w:rFonts w:ascii="Verdana" w:hAnsi="Verdana"/>
        </w:rPr>
      </w:r>
    </w:p>
    <w:p>
      <w:pPr>
        <w:pStyle w:val="PreformattedText"/>
        <w:bidi w:val="0"/>
        <w:jc w:val="start"/>
        <w:rPr>
          <w:rFonts w:ascii="Verdana" w:hAnsi="Verdana"/>
        </w:rPr>
      </w:pPr>
      <w:r>
        <w:rPr>
          <w:rFonts w:ascii="Verdana" w:hAnsi="Verdana"/>
        </w:rPr>
      </w:r>
    </w:p>
    <w:p>
      <w:pPr>
        <w:pStyle w:val="PreformattedText"/>
        <w:bidi w:val="0"/>
        <w:jc w:val="start"/>
        <w:rPr>
          <w:rFonts w:ascii="Verdana" w:hAnsi="Verdana"/>
        </w:rPr>
      </w:pPr>
      <w:r>
        <w:rPr>
          <w:rFonts w:ascii="Verdana" w:hAnsi="Verdana"/>
          <w:b/>
          <w:bCs/>
        </w:rPr>
        <w:t>=======================================================</w:t>
      </w:r>
    </w:p>
    <w:p>
      <w:pPr>
        <w:pStyle w:val="PreformattedText"/>
        <w:bidi w:val="0"/>
        <w:jc w:val="start"/>
        <w:rPr>
          <w:rFonts w:ascii="Verdana" w:hAnsi="Verdana"/>
        </w:rPr>
      </w:pPr>
      <w:r>
        <w:rPr>
          <w:rFonts w:ascii="Verdana" w:hAnsi="Verdana"/>
          <w:b/>
          <w:bCs/>
        </w:rPr>
        <w:t>Module :-  Configure user and group accounts</w:t>
      </w:r>
    </w:p>
    <w:p>
      <w:pPr>
        <w:pStyle w:val="PreformattedText"/>
        <w:bidi w:val="0"/>
        <w:jc w:val="start"/>
        <w:rPr>
          <w:rFonts w:ascii="Verdana" w:hAnsi="Verdana"/>
        </w:rPr>
      </w:pPr>
      <w:r>
        <w:rPr>
          <w:rFonts w:ascii="Verdana" w:hAnsi="Verdana"/>
          <w:b/>
          <w:bCs/>
        </w:rPr>
        <w:t>link :- https://learn.microsoft.com/en-us/training/modules/configure-user-group-accounts/</w:t>
      </w:r>
    </w:p>
    <w:p>
      <w:pPr>
        <w:pStyle w:val="PreformattedText"/>
        <w:bidi w:val="0"/>
        <w:jc w:val="start"/>
        <w:rPr>
          <w:rFonts w:ascii="Verdana" w:hAnsi="Verdana"/>
        </w:rPr>
      </w:pPr>
      <w:r>
        <w:rPr>
          <w:rFonts w:ascii="Verdana" w:hAnsi="Verdana"/>
          <w:b/>
          <w:bCs/>
        </w:rPr>
        <w:t>=======================================================</w:t>
      </w:r>
    </w:p>
    <w:p>
      <w:pPr>
        <w:pStyle w:val="PreformattedText"/>
        <w:numPr>
          <w:ilvl w:val="0"/>
          <w:numId w:val="1"/>
        </w:numPr>
        <w:bidi w:val="0"/>
        <w:jc w:val="start"/>
        <w:rPr>
          <w:rFonts w:ascii="Verdana" w:hAnsi="Verdana"/>
        </w:rPr>
      </w:pPr>
      <w:r>
        <w:rPr>
          <w:rFonts w:ascii="Verdana" w:hAnsi="Verdana"/>
        </w:rPr>
        <w:t>--&gt; Azure AD supports group accounts to help you organize user accounts for easier administration.</w:t>
      </w:r>
    </w:p>
    <w:p>
      <w:pPr>
        <w:pStyle w:val="PreformattedText"/>
        <w:numPr>
          <w:ilvl w:val="0"/>
          <w:numId w:val="1"/>
        </w:numPr>
        <w:bidi w:val="0"/>
        <w:jc w:val="start"/>
        <w:rPr>
          <w:rFonts w:ascii="Verdana" w:hAnsi="Verdana"/>
        </w:rPr>
      </w:pPr>
      <w:r>
        <w:rPr>
          <w:rFonts w:ascii="Verdana" w:hAnsi="Verdana"/>
        </w:rPr>
      </w:r>
    </w:p>
    <w:p>
      <w:pPr>
        <w:pStyle w:val="PreformattedText"/>
        <w:bidi w:val="0"/>
        <w:jc w:val="start"/>
        <w:rPr>
          <w:rFonts w:ascii="Verdana" w:hAnsi="Verdana"/>
        </w:rPr>
      </w:pPr>
      <w:r>
        <w:rPr>
          <w:rFonts w:ascii="Verdana" w:hAnsi="Verdana"/>
        </w:rPr>
      </w:r>
    </w:p>
    <w:p>
      <w:pPr>
        <w:pStyle w:val="PreformattedText"/>
        <w:bidi w:val="0"/>
        <w:jc w:val="start"/>
        <w:rPr>
          <w:rFonts w:ascii="Verdana" w:hAnsi="Verdana"/>
        </w:rPr>
      </w:pPr>
      <w:r>
        <w:rPr>
          <w:rFonts w:ascii="Verdana" w:hAnsi="Verdana"/>
        </w:rPr>
      </w:r>
    </w:p>
    <w:p>
      <w:pPr>
        <w:pStyle w:val="PreformattedText"/>
        <w:bidi w:val="0"/>
        <w:jc w:val="start"/>
        <w:rPr>
          <w:rFonts w:ascii="Verdana" w:hAnsi="Verdana"/>
        </w:rPr>
      </w:pPr>
      <w:r>
        <w:rPr>
          <w:rFonts w:ascii="Verdana" w:hAnsi="Verdana"/>
        </w:rPr>
      </w:r>
    </w:p>
    <w:p>
      <w:pPr>
        <w:pStyle w:val="PreformattedText"/>
        <w:bidi w:val="0"/>
        <w:jc w:val="start"/>
        <w:rPr>
          <w:rFonts w:ascii="Verdana" w:hAnsi="Verdana"/>
        </w:rPr>
      </w:pPr>
      <w:r>
        <w:rPr>
          <w:rFonts w:ascii="Verdana" w:hAnsi="Verdana"/>
        </w:rPr>
      </w:r>
    </w:p>
    <w:p>
      <w:pPr>
        <w:pStyle w:val="PreformattedText"/>
        <w:bidi w:val="0"/>
        <w:jc w:val="start"/>
        <w:rPr>
          <w:rFonts w:ascii="Verdana" w:hAnsi="Verdana"/>
        </w:rPr>
      </w:pPr>
      <w:r>
        <w:rPr>
          <w:rFonts w:ascii="Verdana" w:hAnsi="Verdana"/>
        </w:rPr>
      </w:r>
    </w:p>
    <w:p>
      <w:pPr>
        <w:pStyle w:val="PreformattedText"/>
        <w:bidi w:val="0"/>
        <w:jc w:val="start"/>
        <w:rPr>
          <w:rFonts w:ascii="Verdana" w:hAnsi="Verdana"/>
        </w:rPr>
      </w:pPr>
      <w:r>
        <w:rPr>
          <w:rFonts w:ascii="Verdana" w:hAnsi="Verdana"/>
        </w:rPr>
      </w:r>
    </w:p>
    <w:p>
      <w:pPr>
        <w:pStyle w:val="PreformattedText"/>
        <w:bidi w:val="0"/>
        <w:jc w:val="start"/>
        <w:rPr>
          <w:rFonts w:ascii="Verdana" w:hAnsi="Verdana"/>
        </w:rPr>
      </w:pPr>
      <w:r>
        <w:rPr>
          <w:rFonts w:ascii="Verdana" w:hAnsi="Verdana"/>
          <w:b/>
          <w:bCs/>
        </w:rPr>
        <w:t>=======================================================</w:t>
      </w:r>
    </w:p>
    <w:p>
      <w:pPr>
        <w:pStyle w:val="PreformattedText"/>
        <w:bidi w:val="0"/>
        <w:jc w:val="start"/>
        <w:rPr>
          <w:rFonts w:ascii="Verdana" w:hAnsi="Verdana"/>
        </w:rPr>
      </w:pPr>
      <w:r>
        <w:rPr>
          <w:rFonts w:ascii="Verdana" w:hAnsi="Verdana"/>
          <w:b/>
          <w:bCs/>
        </w:rPr>
        <w:t>Module :-  Configure Subscriptions.</w:t>
      </w:r>
    </w:p>
    <w:p>
      <w:pPr>
        <w:pStyle w:val="PreformattedText"/>
        <w:bidi w:val="0"/>
        <w:jc w:val="start"/>
        <w:rPr/>
      </w:pPr>
      <w:r>
        <w:rPr>
          <w:rFonts w:ascii="Verdana" w:hAnsi="Verdana"/>
          <w:b/>
          <w:bCs/>
        </w:rPr>
        <w:t xml:space="preserve">link :- </w:t>
      </w:r>
      <w:hyperlink r:id="rId2">
        <w:r>
          <w:rPr>
            <w:rStyle w:val="InternetLink"/>
            <w:rFonts w:ascii="Verdana" w:hAnsi="Verdana"/>
            <w:b/>
            <w:bCs/>
          </w:rPr>
          <w:t>https://learn.microsoft.com/en-us/training/modules/configure-subscriptions/</w:t>
        </w:r>
      </w:hyperlink>
    </w:p>
    <w:p>
      <w:pPr>
        <w:pStyle w:val="PreformattedText"/>
        <w:bidi w:val="0"/>
        <w:jc w:val="start"/>
        <w:rPr>
          <w:rFonts w:ascii="Verdana" w:hAnsi="Verdana"/>
        </w:rPr>
      </w:pPr>
      <w:r>
        <w:rPr>
          <w:rFonts w:ascii="Verdana" w:hAnsi="Verdana"/>
          <w:b/>
          <w:bCs/>
        </w:rPr>
        <w:t>=======================================================</w:t>
      </w:r>
    </w:p>
    <w:p>
      <w:pPr>
        <w:pStyle w:val="PreformattedText"/>
        <w:numPr>
          <w:ilvl w:val="0"/>
          <w:numId w:val="2"/>
        </w:numPr>
        <w:bidi w:val="0"/>
        <w:jc w:val="start"/>
        <w:rPr>
          <w:rFonts w:ascii="Verdana" w:hAnsi="Verdana"/>
        </w:rPr>
      </w:pPr>
      <w:r>
        <w:rPr>
          <w:rFonts w:eastAsia="Noto Sans Mono CJK SC" w:cs="Liberation Mono" w:ascii="Verdana" w:hAnsi="Verdana"/>
          <w:b w:val="false"/>
          <w:i w:val="false"/>
          <w:caps w:val="false"/>
          <w:smallCaps w:val="false"/>
          <w:color w:val="auto"/>
          <w:spacing w:val="0"/>
          <w:sz w:val="20"/>
          <w:szCs w:val="20"/>
          <w:lang w:val="en-IN" w:eastAsia="zh-CN" w:bidi="hi-IN"/>
        </w:rPr>
        <w:t>An Azure subscription is a logical unit of Azure services that's linked to an Azure account. An Azure account is an identity in Azure Active Directory (Azure AD) or a directory that's trusted by Azure AD, such as a work or school account.</w:t>
      </w:r>
    </w:p>
    <w:p>
      <w:pPr>
        <w:pStyle w:val="PreformattedText"/>
        <w:numPr>
          <w:ilvl w:val="0"/>
          <w:numId w:val="2"/>
        </w:numPr>
        <w:bidi w:val="0"/>
        <w:jc w:val="start"/>
        <w:rPr>
          <w:rFonts w:ascii="Verdana" w:hAnsi="Verdana" w:eastAsia="Noto Sans Mono CJK SC" w:cs="Liberation Mono"/>
          <w:b w:val="false"/>
          <w:b w:val="false"/>
          <w:i w:val="false"/>
          <w:i w:val="false"/>
          <w:caps w:val="false"/>
          <w:smallCaps w:val="false"/>
          <w:color w:val="auto"/>
          <w:spacing w:val="0"/>
          <w:sz w:val="20"/>
          <w:szCs w:val="20"/>
          <w:lang w:val="en-IN" w:eastAsia="zh-CN" w:bidi="hi-IN"/>
        </w:rPr>
      </w:pPr>
      <w:r>
        <w:rPr>
          <w:rFonts w:eastAsia="Noto Sans Mono CJK SC" w:cs="Liberation Mono" w:ascii="Verdana" w:hAnsi="Verdana"/>
          <w:b w:val="false"/>
          <w:i w:val="false"/>
          <w:caps w:val="false"/>
          <w:smallCaps w:val="false"/>
          <w:color w:val="auto"/>
          <w:spacing w:val="0"/>
          <w:sz w:val="20"/>
          <w:szCs w:val="20"/>
          <w:lang w:val="en-IN" w:eastAsia="zh-CN" w:bidi="hi-IN"/>
        </w:rPr>
      </w:r>
    </w:p>
    <w:p>
      <w:pPr>
        <w:pStyle w:val="PreformattedText"/>
        <w:bidi w:val="0"/>
        <w:jc w:val="start"/>
        <w:rPr>
          <w:rFonts w:ascii="Verdana" w:hAnsi="Verdana"/>
        </w:rPr>
      </w:pPr>
      <w:r>
        <w:rPr>
          <w:rFonts w:ascii="Verdana" w:hAnsi="Verdana"/>
        </w:rPr>
      </w:r>
    </w:p>
    <w:p>
      <w:pPr>
        <w:pStyle w:val="PreformattedText"/>
        <w:bidi w:val="0"/>
        <w:jc w:val="start"/>
        <w:rPr>
          <w:rFonts w:ascii="Verdana" w:hAnsi="Verdana"/>
        </w:rPr>
      </w:pPr>
      <w:r>
        <w:rPr>
          <w:rFonts w:ascii="Verdana" w:hAnsi="Verdana"/>
          <w:b/>
          <w:bCs/>
        </w:rPr>
        <w:t>=======================================================</w:t>
      </w:r>
    </w:p>
    <w:p>
      <w:pPr>
        <w:pStyle w:val="PreformattedText"/>
        <w:bidi w:val="0"/>
        <w:jc w:val="start"/>
        <w:rPr>
          <w:rFonts w:ascii="Verdana" w:hAnsi="Verdana"/>
        </w:rPr>
      </w:pPr>
      <w:r>
        <w:rPr>
          <w:rFonts w:ascii="Verdana" w:hAnsi="Verdana"/>
          <w:b/>
          <w:bCs/>
        </w:rPr>
        <w:t xml:space="preserve">Module :-  </w:t>
      </w:r>
      <w:r>
        <w:rPr>
          <w:rFonts w:ascii="Verdana" w:hAnsi="Verdana"/>
          <w:b/>
          <w:bCs/>
          <w:i w:val="false"/>
          <w:caps w:val="false"/>
          <w:smallCaps w:val="false"/>
          <w:color w:val="171717"/>
          <w:spacing w:val="0"/>
        </w:rPr>
        <w:t>Configure Azure Policy</w:t>
      </w:r>
    </w:p>
    <w:p>
      <w:pPr>
        <w:pStyle w:val="PreformattedText"/>
        <w:bidi w:val="0"/>
        <w:jc w:val="start"/>
        <w:rPr/>
      </w:pPr>
      <w:r>
        <w:rPr>
          <w:rFonts w:ascii="Verdana" w:hAnsi="Verdana"/>
          <w:b/>
          <w:bCs/>
        </w:rPr>
        <w:t xml:space="preserve">link :- </w:t>
      </w:r>
      <w:hyperlink r:id="rId3">
        <w:r>
          <w:rPr>
            <w:rStyle w:val="InternetLink"/>
            <w:rFonts w:ascii="Verdana" w:hAnsi="Verdana"/>
            <w:b/>
            <w:bCs/>
          </w:rPr>
          <w:t>https://learn.microsoft.com/en-us/training/modules/configure-azure-policy/</w:t>
        </w:r>
      </w:hyperlink>
    </w:p>
    <w:p>
      <w:pPr>
        <w:pStyle w:val="PreformattedText"/>
        <w:bidi w:val="0"/>
        <w:jc w:val="start"/>
        <w:rPr>
          <w:rFonts w:ascii="Verdana" w:hAnsi="Verdana"/>
        </w:rPr>
      </w:pPr>
      <w:r>
        <w:rPr>
          <w:rFonts w:ascii="Verdana" w:hAnsi="Verdana"/>
          <w:b/>
          <w:bCs/>
        </w:rPr>
        <w:t>=======================================================</w:t>
      </w:r>
    </w:p>
    <w:p>
      <w:pPr>
        <w:pStyle w:val="PreformattedText"/>
        <w:bidi w:val="0"/>
        <w:jc w:val="start"/>
        <w:rPr>
          <w:rFonts w:ascii="Verdana" w:hAnsi="Verdana"/>
        </w:rPr>
      </w:pPr>
      <w:r>
        <w:rPr>
          <w:rFonts w:ascii="Verdana" w:hAnsi="Verdana"/>
        </w:rPr>
      </w:r>
    </w:p>
    <w:p>
      <w:pPr>
        <w:pStyle w:val="PreformattedText"/>
        <w:bidi w:val="0"/>
        <w:jc w:val="start"/>
        <w:rPr>
          <w:rFonts w:ascii="Verdana" w:hAnsi="Verdana"/>
        </w:rPr>
      </w:pPr>
      <w:r>
        <w:rPr>
          <w:rFonts w:ascii="Verdana" w:hAnsi="Verdana"/>
        </w:rPr>
      </w:r>
    </w:p>
    <w:p>
      <w:pPr>
        <w:pStyle w:val="PreformattedText"/>
        <w:bidi w:val="0"/>
        <w:jc w:val="start"/>
        <w:rPr>
          <w:rFonts w:ascii="Verdana" w:hAnsi="Verdana"/>
        </w:rPr>
      </w:pPr>
      <w:r>
        <w:rPr>
          <w:rFonts w:ascii="Verdana" w:hAnsi="Verdana"/>
        </w:rPr>
      </w:r>
    </w:p>
    <w:p>
      <w:pPr>
        <w:pStyle w:val="PreformattedText"/>
        <w:bidi w:val="0"/>
        <w:jc w:val="start"/>
        <w:rPr>
          <w:rFonts w:ascii="Verdana" w:hAnsi="Verdana"/>
        </w:rPr>
      </w:pPr>
      <w:r>
        <w:rPr>
          <w:rFonts w:ascii="Verdana" w:hAnsi="Verdana"/>
        </w:rPr>
      </w:r>
    </w:p>
    <w:p>
      <w:pPr>
        <w:pStyle w:val="PreformattedText"/>
        <w:bidi w:val="0"/>
        <w:jc w:val="start"/>
        <w:rPr>
          <w:rFonts w:ascii="Verdana" w:hAnsi="Verdana"/>
        </w:rPr>
      </w:pPr>
      <w:r>
        <w:rPr>
          <w:rFonts w:ascii="Verdana" w:hAnsi="Verdana"/>
        </w:rPr>
      </w:r>
    </w:p>
    <w:p>
      <w:pPr>
        <w:pStyle w:val="PreformattedText"/>
        <w:bidi w:val="0"/>
        <w:jc w:val="start"/>
        <w:rPr>
          <w:rFonts w:ascii="Verdana" w:hAnsi="Verdana"/>
        </w:rPr>
      </w:pPr>
      <w:r>
        <w:rPr>
          <w:rFonts w:ascii="Verdana" w:hAnsi="Verdana"/>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Verdana">
    <w:charset w:val="01"/>
    <w:family w:val="swiss"/>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0"/>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microsoft.com/en-us/training/modules/configure-subscriptions/" TargetMode="External"/><Relationship Id="rId3" Type="http://schemas.openxmlformats.org/officeDocument/2006/relationships/hyperlink" Target="https://learn.microsoft.com/en-us/training/modules/configure-azure-policy/"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826</TotalTime>
  <Application>LibreOffice/7.3.7.2$Linux_X86_64 LibreOffice_project/30$Build-2</Application>
  <AppVersion>15.0000</AppVersion>
  <Pages>2</Pages>
  <Words>657</Words>
  <Characters>4118</Characters>
  <CharactersWithSpaces>4720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2023-11-27T18:53:05Z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