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16"/>
          <w:szCs w:val="216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Fib Retracement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方案修订计划文档</w:t>
      </w:r>
    </w:p>
    <w:p>
      <w:pPr>
        <w:pBdr>
          <w:bottom w:val="single" w:color="2E75B6" w:sz="6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Revision Plan  ·  v2.0  ·  基于现有 fib-retracement-scheme.md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模块路径：timing/computation/algo/fib_retracement/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受众：架构师 / AI 开发代理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问题诊断：现有方案的根本缺陷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在制定修改计划之前，先把现有方案的问题说清楚。问题不在于某个算法写错了，而在于整体的信号生成逻辑存在结构性矛盾。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核心矛盾：6组独立性假设在实践中不成立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现有方案设计上认为 3 multiplier × 2 direction = 6 组是独立信号，consensus 越高代表越多独立观点认可该价位。但实际上：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2020" w:sz="6"/>
              <w:left w:val="single" w:color="7B2020" w:sz="6"/>
              <w:bottom w:val="single" w:color="7B2020" w:sz="6"/>
              <w:right w:val="single" w:color="7B2020" w:sz="6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 组共享同一批 K 线、同一批拐点、同一批聚类中心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窗口不同，但底层数据高度相关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同一段趋势腿被 ×1 / ×2 / ×3 三个窗口重复计算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→ zone.parquet 里的 consensus=3 可能只是同一条腿被计算了3次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→ 不是真正的独立共识，而是重复计数导致的虚高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直接表现：42条线的噪音问题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现象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根本原因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6组 Fib 线高度重叠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同一趋势腿被不同窗口重复拟合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consensus 虚高，判别力弱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6组不是独立信号，共享底层数据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信号点与 Fib 线不匹配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tolerance 用绝对值，价格范围内覆盖过宽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处理流程混乱，说不清楚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 是决定者而非解释者，逻辑倒置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 看不清楚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42条线同时展示，信息密度超过认知负荷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思路层面的根本问题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现有方案的逻辑链是：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2020" w:sz="6"/>
              <w:left w:val="single" w:color="7B2020" w:sz="6"/>
              <w:bottom w:val="single" w:color="7B2020" w:sz="6"/>
              <w:right w:val="single" w:color="7B2020" w:sz="6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先构建 Fib 框架（6组×7条线）→ 再看价格是否落入 → 再聚合 Zone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 是「决定者」：它先划定位置，价格去验证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应该改成的逻辑链是：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631" w:sz="6"/>
              <w:left w:val="single" w:color="1E5631" w:sz="6"/>
              <w:bottom w:val="single" w:color="1E5631" w:sz="6"/>
              <w:right w:val="single" w:color="1E5631" w:sz="6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先看价格实际汇聚在哪里（价格密度带）→ 再用 Fib 解释这些位置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 是「解释者」：有价格共识才有 Fib，没有共识不强行画线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修改原则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以下原则约束所有修改决策，不允许为了实现方便而违反。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对应现有问题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1-2 完全保留，不修改
拐点识别和置信度融合是正确的基础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这两个阶段没有问题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价格密度带是第一公民
强度由自身属性决定，不依赖Fib框架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解决consensus虚高问题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 只做解释，不做决定
有密度带才有Fib标注，无法解释的带依然输出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解决逻辑倒置问题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P4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3 聚类升级为全局聚类
不分 multiplier，不分 direction，全量拐点一起聚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解决6组重复计数问题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P5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6组multiplier信息保留，但用途改变
贡献腿的端点到密度图，不直接产出Fib线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保留多尺度信息，消除重叠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P6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tolerance 必须用相对值
tolerance = level_price × tolerance_pct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解决信号不匹配问题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P7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最终输出的「线」数量 ≤ 10
Dashboard 上可见的价格带数量受控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解决信息密度问题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新方案数据流总览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整体流程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klines (OHLCV)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▼  【保留】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1: 拐点识别 (tag_pivots / tag_zigzag / tag_regression)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│  feature_df + wmap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▼  【保留】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2: 置信度融合 (compute_confidence)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│  conf_high, conf_low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▼  【修改】全局聚类，不分组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3+: 全局价格密度图 (build_price_density)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│  density_bands（价格带列表，含强度分）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▼  【新增】腿端点注入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3b: 多尺度趋势腿端点注入 (inject_leg_endpoints)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│  density_bands（强度更新）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▼  【修改】Fib作为解释器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4: Fib 解释层 (explain_with_fib)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│  bands + fib_annotation（可选）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▼  【修改】生命周期基于密度带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5: 密度带生命周期管理 (band_lifecycle)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result.parquet    （主输出：强价格带列表）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fib.parquet       （衍生：有Fib标注的带，前向填充）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└── zone.parquet      （衍生：同上，字段兼容旧格式）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与旧方案的阶段对应关系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新阶段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 拐点识别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 拐点识别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完全保留，代码不变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 置信度融合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 置信度融合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完全保留，代码不变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3 价格聚类（分高/低）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3+ 全局密度图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不分high/low，不分multiplier，全量合并聚类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4 6组Fib拟合+生命周期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3b 腿端点注入
Stage 4 Fib解释层
Stage 5 密度带生命周期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拆分为三个职责明确的子阶段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result.parquet（Fib组）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result.parquet（密度带）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主角从Fib组变为价格密度带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fib.parquet（前向填充Fib线）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fib.parquet（有Fib标注的带）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字段扩展，兼容旧格式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zone.parquet（Zone聚合）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zone.parquet（密度带Zone）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来源改变，强度计算方式改变，字段兼容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各阶段修改详情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Stage 1-2：完全保留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631" w:sz="6"/>
              <w:left w:val="single" w:color="1E5631" w:sz="6"/>
              <w:bottom w:val="single" w:color="1E5631" w:sz="6"/>
              <w:right w:val="single" w:color="1E5631" w:sz="6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tag_pivots / tag_zigzag / tag_regression → 不修改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compute_confidence → 不修改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wmap / weights 配置 → 不修改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输出 feature_df（含 conf_high / conf_low）→ 不变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Stage 3+：全局价格密度图（新函数 build_price_density）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替换现有 cluster_prices × 2 的调用方式。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输入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feature_df（含 conf_high / conf_low）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cfg.cluster_tolerance_pct（不变）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cfg.min_cluster_conf（不变）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核心变化：不分 high/low，合并聚类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现有方案对 high 和 low 分别聚类，得到两个独立的聚类列表。新方案把高拐点和低拐点的价格全部放在一起聚类，因为支撑位和压力位的本质都是「价格被市场记住的地方」，不需要区分。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旧逻辑：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cluster_prices(feature_df, kind='high', ...)  → clusters_high_df（N行）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cluster_prices(feature_df, kind='low',  ...)  → clusters_low_df（M行）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新逻辑：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build_price_density(feature_df, ...)  → density_bands（K行，high和low合并）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注意：high 拐点和 low 拐点的置信度都进入同一个价格桶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如果某价格位同时有高拐点和低拐点（双向记忆），该带的强度更高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每个密度带的属性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落入该带的所有拐点价格的置信度加权均值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band_low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center - cluster_tolerance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band_high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center + cluster_tolerance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hit_count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落入该带的拐点数量（high+low合并计数）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total_conf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落入该带的所有拐点置信度之和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time_span_ratio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带内拐点的时间跨度 / 总数据长度，衡量持久性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has_high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是否包含 high 拐点（可作为压力位）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has_low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是否包含 low 拐点（可作为支撑位）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is_bidirectional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has_high AND has_low，双向记忆，最强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band_strength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综合强度 = total_conf × (1 + time_span_ratio) × (1.5 if bidirectional else 1.0)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last_touch_ts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int64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最近一次拐点落入该带的时间戳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fib_ratio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 / null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4 填入，Fib解释（无法解释则为null）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fib_direction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 / null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4 填入，up / down / null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Stage 3b：多尺度趋势腿端点注入（新函数 inject_leg_endpoints）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保留 3 multiplier × 2 direction 的多尺度价值，但用途从「产出Fib线」改为「为密度图增加权重」。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对每个 (multiplier, direction)，用现有的 extract_trend_legs 找到最优趋势腿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取该腿的 leg_high 和 leg_low 两个端点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把这两个端点作为高置信度拐点注入密度图：如果它们落在已有密度带内，提升该带的 total_conf；如果附近没有密度带，创建新带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6组腿 = 最多12个端点注入，但因为多尺度腿可能共享端点，实际新增的带数量远少于12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为什么这样做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B6B" w:sz="6"/>
              <w:left w:val="single" w:color="1D6B6B" w:sz="6"/>
              <w:bottom w:val="single" w:color="1D6B6B" w:sz="6"/>
              <w:right w:val="single" w:color="1D6B6B" w:sz="6"/>
            </w:tcBorders>
            <w:shd w:fill="D6EF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保留了多尺度信息：短/中/长周期的趋势结构都贡献了数据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避免了重复计数：端点只注入一次，不会因为3个窗口都找到同一个端点而虚高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腿的端点本身就是重要的价格记忆（趋势的起止点），理应提升对应密度带的强度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Stage 4：Fib 解释层（修改 fit_fib_grid_to_clusters）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Fib 从「决定者」变为「解释者」。输入是已经建好的密度带列表，输出是对每个密度带的 Fib ratio 标注。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输入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density_bands（已含 band_strength）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cfg.std_ratios（标准比率列表，不变）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cfg.max_ratio_error（ratio 误差容忍，建议 0.05）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拟合逻辑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从密度带列表中取强度 Top-K 的带（K = cfg.top_bands，建议 6-8）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两两组合尝试作为 (H, L)，穷举 C(K,2) 种组合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对每个 (H, L) 组合，计算其余带对应的 ratio，统计与标准比率的对齐度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取对齐度最高的 (H, L) 作为最优 Fib 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对每个密度带，记录它对应哪个 ratio（误差在容忍范围内则标注，否则 fib_ratio=null）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关键原则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5D00" w:sz="6"/>
              <w:left w:val="single" w:color="7F5D00" w:sz="6"/>
              <w:bottom w:val="single" w:color="7F5D00" w:sz="6"/>
              <w:right w:val="single" w:color="7F5D00" w:sz="6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有密度带才有 Fib 标注，不强行给所有带标注 ratio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找不到好的 Fib 解释（对齐度 &lt; min_fit_score）→ 密度带依然输出，fib_ratio 留 null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 标注是附加信息，不影响 band_strength 的计算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最终 Fib 只有一套 (H, L)，不再是 6 组各自的网格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Stage 5：密度带生命周期管理（重写 pipeline.py）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生命周期的主角从「Fib组」改为「密度带」。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失效条件（每个密度带独立判断）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失效条件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判断逻辑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触发后动作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价格突破带的边界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 &gt; band_high + 缓冲 或 close &lt; band_low - 缓冲
连续 invalidate_break_bars 根 bar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标记该带失效
该带的 fib_ratio 标注也随之作废
重新跑 build_price_density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超过 N 根 bar 无触碰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 = total_bars_in_window × 0.20
无任何 bar 的 close 进入 [band_low, band_high]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降低该带的 band_strength（衰减，不直接删除）
连续两次衰减后标记失效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出现更强的密度带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新跑聚类后，某位置出现 band_strength 显著更高的新带
高于当前带 strength 的 30%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旧带标记为被替代
新带上线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生命周期触发时机（与旧方案的差异）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372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时机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旧方案</w:t>
            </w:r>
          </w:p>
        </w:tc>
        <w:tc>
          <w:tcPr>
            <w:tcW w:type="dxa" w:w="3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新方案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启动时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6组各自拟合Fib，写入 result</w:t>
            </w:r>
          </w:p>
        </w:tc>
        <w:tc>
          <w:tcPr>
            <w:tcW w:type="dxa" w:w="3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全局聚类 → 密度带 → Fib解释，写入 result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每根 bar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检查每组是否突破腿的边界</w:t>
            </w:r>
          </w:p>
        </w:tc>
        <w:tc>
          <w:tcPr>
            <w:tcW w:type="dxa" w:w="3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检查每个活跃密度带是否失效或衰减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失效后重算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该组重新 fit_fib_grid</w:t>
            </w:r>
          </w:p>
        </w:tc>
        <w:tc>
          <w:tcPr>
            <w:tcW w:type="dxa" w:w="3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重新 build_price_density（仅用最新 N 根数据）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定期重算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vacancy_retry_interval bar 重试</w:t>
            </w:r>
          </w:p>
        </w:tc>
        <w:tc>
          <w:tcPr>
            <w:tcW w:type="dxa" w:w="3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 recalc_interval bar 全局重算一次（可选）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输出格式修改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result.parquet（主输出，字段变更）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旧方案对应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effective_ts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该带生效时间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（新）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密度带中心价格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band_low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（新）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带下界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band_high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（新）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带上界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band_strength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综合强度分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hit_count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（新）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落入该带的拐点数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total_conf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（新）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置信度加权和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time_span_ratio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（新）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时间跨度比，衡量持久性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is_bidirectional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（新）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是否双向记忆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fib_ratio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（新）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Fib解释比率，null=无法解释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fib_direction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up/down/null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fib_leg_low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leg_low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对应Fib腿下界（有解释时才有值）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fib_leg_high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leg_high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对应Fib腿上界（有解释时才有值）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invalidated_ts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invalidated_ts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失效时间，null=仍活跃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invalidate_reason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invalidate_reason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boundary_break / vacancy / replaced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fib.parquet（衍生，字段扩展）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保留旧格式字段，新增密度带信息，向后兼容。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bar时间戳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multiplier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废弃，填1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不再区分multiplier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up/down/null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fib_0.000 ~ fib_1.000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有Fib解释时填入，无解释时填null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center（新增）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新增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密度带中心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band_strength（新增）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新增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该带当前强度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fib_ratio（新增）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新增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该行对应的Fib ratio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zone.parquet（衍生，来源改变但字段兼容）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Zone 的来源从「42条Fib线聚合」改为「直接来自密度带」，consensus 的含义改变，但字段名称保持兼容。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旧含义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新含义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start_ts / end_ts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片段起止时间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zone_low / zone_high / zone_mid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Fib线簇的上下界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密度带的 band_low / band_high / center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zone_width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簇宽度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不变，= band_high - band_low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consensus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簇内Fib线数量（含重复）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密度带的 hit_count × 拐点置信度（真实独立信号数）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unique_groups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涉及的(mult,dir)组数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涉及的时间段数量（时间跨度分层）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hit_mults / hit_dirs / hit_ratios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Fib线元数据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fib_ratio标注（有则填，无则null）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配置体系修改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新增参数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top_bands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进入Fib拟合的最强密度带数量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max_ratio_error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0.05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 ratio 误差容忍上限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band_decay_factor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无触线衰减系数，每次衰减 × factor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band_decay_n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0.20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无触线 N = window × band_decay_n 根bar触发衰减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recalc_interval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定期全局重算间隔（bar数），0=不定期重算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inject_leg_endpoints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是否把趋势腿端点注入密度图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require_bidirectional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信号触发是否要求密度带为双向记忆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废弃参数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废弃参数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替代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top_n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不再有「N条腿」概念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top_bands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min_leg_span_pct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腿只贡献端点，不产出Fib线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band_strength阈值过滤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vacancy_retry_interval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生命周期逻辑重写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recalc_interval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现有 Profile 对应关系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核心参数调整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base_v1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升级为 v2 基准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top_bands=8, max_ratio_error=0.05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fib001（短期敏感）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保留，调整近期窗口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recent_bars=60, band_decay_n=0.25（更快衰减）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fib002（中期平衡）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保留，作为主力profile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recent_bars=90, band_decay_n=0.20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fib003（长期稳健）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recent_bars=150, band_decay_n=0.15（更慢衰减）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fib004（宽松聚类）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调整为宽松密度图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cluster_tol=1.2%, min_conf=0.15, top_bands=12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fib005（超长周期）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recent_bars=200, require_bidirectional=true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文件结构修改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新增文件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algo.py → build_price_density()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新函数，替换原 cluster_prices × 2 的调用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algo.py → inject_leg_endpoints()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新函数，Stage 3b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algo.py → explain_with_fib()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新函数，Stage 4，Fib解释层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pipeline.py（重写）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生命周期主角改为密度带，移除6组管理逻辑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保留文件（不修改）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algo.py → base_df()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algo.py → tag_pivots()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algo.py → tag_zigzag()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algo.py → tag_regression()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algo.py → compute_confidence()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algo.py → check_touch_with_cooldown()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不变（tolerance改为相对值由调用方传入）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config.py → RetracementConfig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扩展参数，不删除现有参数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models.py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新增 DensityBand 数据类，保留 TrendLeg / FibGroup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仓库输出结构（不变）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warehouse/timing/computation/fib_retracement/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└── {compute_id}/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└── {symbol}/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└── {interval}/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  ├── step1_pivots.parquet       ← 不变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  ├── step2_confidence.parquet   ← 不变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  ├── step3_clusters.parquet     ← 改为全局密度带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  ├── step4_legs.parquet         ← 改为腿端点注入记录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  ├── result.parquet             ← 主输出，字段变更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  ├── fib.parquet                ← 字段扩展，向后兼容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  └── zone.parquet               ← 来源改变，字段兼容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实施顺序与验证方法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2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实施内容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新增 DensityBand 数据类
models.py 增加字段定义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单元测试：构造 DensityBand 对象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实现 build_price_density()
全局聚类，high+low合并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用现有 feature_df 跑，打印密度带列表
肉眼验证：带是否对应K线图上的明显价位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实现 inject_leg_endpoints()
腿端点注入密度图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对比注入前后的 band_strength
注入后关键趋势腿的端点对应的带强度应提升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实现 explain_with_fib()
Fib解释层，标注ratio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验证：密度带的 fib_ratio 是否合理
肉眼对比：标注的ratio和K线图上的位置是否一致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重写 pipeline.py
密度带生命周期管理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跑完整回测，检查带的失效和重算是否符合预期
验证：boundary_break 后对应带确实标记失效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修改输出写入逻辑
生成新格式的 result/fib/zone.parquet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 DuckDB 查询输出文件
验证字段完整性和数据合理性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更新 Grafana Dashboard
Zone面板改用新的 zone.parquet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可视化验证：Zone色带是否比旧方案更清晰
带的数量是否 ≤ 10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6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更新所有 Profile 配置
新增参数补全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 fib001-fib005 各跑一次，对比新旧输出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7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关键验证节点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每个步骤完成后，必须通过以下验证才能继续：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5D00" w:sz="6"/>
              <w:left w:val="single" w:color="7F5D00" w:sz="6"/>
              <w:bottom w:val="single" w:color="7F5D00" w:sz="6"/>
              <w:right w:val="single" w:color="7F5D00" w:sz="6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2 完成后：把密度带画在K线图上，对比你肉眼判断的支撑阻力，应该基本一致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4 完成后：Fib ratio 标注的密度带，在K线图上确实对应明显的回撤位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5 完成后：某组发生突破时，只有对应的密度带失效，其他带继续有效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7 完成后：Dashboard 同时可见的「线」不超过 10 条，信息清晰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禁止事项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2020" w:sz="6"/>
              <w:left w:val="single" w:color="7B2020" w:sz="6"/>
              <w:bottom w:val="single" w:color="7B2020" w:sz="6"/>
              <w:right w:val="single" w:color="7B2020" w:sz="6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禁止在 build_price_density 内部区分 multiplier，必须全局聚类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禁止用绝对值作为 tolerance，必须 tolerance = level_price × tolerance_pct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禁止在 band_strength 计算中引入 Fib ratio 信息（Fib是解释者，不影响强度）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禁止为了「有Fib解释」而强行调整 density band 的 center（带的位置由数据决定）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禁止删除 fib_ratio=null 的密度带（无法用Fib解释的带依然有效，必须输出）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决策记录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和 low 拐点是否合并聚类？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合并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支撑和压力都是「价格记忆」，本质相同
分开聚类会丢失双向记忆这一重要特征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6组multiplier是否废弃？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保留用途，改变产出
不再产出Fib线，改为注入密度图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多尺度信息有价值，但直接产出42条线导致重叠
改为注入端点，保留信息，消除重叠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Fib解释找不到时，密度带是否输出？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依然输出，fib_ratio=null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密度带的有效性由自身强度决定，不依赖Fib解释
强行不输出会丢失真实的支撑阻力信息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生命周期的触发是否改为「band级别」？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旧方案是「Fib组级别」，粒度太粗
一条Fib线突破导致整组失效，浪费了其他仍有效的线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zone.parquet 字段是否向后兼容？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是，尽量兼容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 SQL 逻辑不需要大改
consensus 字段含义改变，但 Grafana 查询逻辑不变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旧 Profile 是否删除？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保留并升级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已有的回测实验 ID 引用了这些 profile
删除会导致历史结果无法复现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60" w:before="0"/>
    </w:pPr>
    <w:r>
      <w:rPr>
        <w:rFonts w:ascii="Arial" w:cs="Arial" w:eastAsia="Arial" w:hAnsi="Arial"/>
        <w:color w:val="595959"/>
        <w:sz w:val="18"/>
        <w:szCs w:val="18"/>
      </w:rPr>
      <w:t xml:space="preserve">Fib Retracement 方案修订计划  ·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2026-08-11T08:05:49.521Z</dcterms:created>
  <dcterms:modified xsi:type="dcterms:W3CDTF">2026-08-11T08:05:49.533Z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