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6FC" w:rsidRDefault="00B416FC" w:rsidP="00B416FC">
      <w:r>
        <w:rPr>
          <w:noProof/>
          <w:lang w:val="en-US"/>
        </w:rPr>
        <w:drawing>
          <wp:anchor distT="0" distB="0" distL="114300" distR="114300" simplePos="0" relativeHeight="251660288" behindDoc="1" locked="0" layoutInCell="1" allowOverlap="1">
            <wp:simplePos x="0" y="0"/>
            <wp:positionH relativeFrom="column">
              <wp:posOffset>-748665</wp:posOffset>
            </wp:positionH>
            <wp:positionV relativeFrom="paragraph">
              <wp:posOffset>-97790</wp:posOffset>
            </wp:positionV>
            <wp:extent cx="1171575" cy="77152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171575" cy="771525"/>
                    </a:xfrm>
                    <a:prstGeom prst="rect">
                      <a:avLst/>
                    </a:prstGeom>
                    <a:noFill/>
                    <a:ln w="9525">
                      <a:noFill/>
                      <a:miter lim="800000"/>
                      <a:headEnd/>
                      <a:tailEnd/>
                    </a:ln>
                  </pic:spPr>
                </pic:pic>
              </a:graphicData>
            </a:graphic>
          </wp:anchor>
        </w:drawing>
      </w:r>
      <w:r>
        <w:rPr>
          <w:noProof/>
          <w:lang w:val="en-GB" w:eastAsia="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19pt;margin-top:.5pt;width:431.25pt;height:51.9pt;z-index:-251655168;mso-position-horizontal-relative:text;mso-position-vertical-relative:text" fillcolor="black" stroked="f">
            <v:shadow color="#b2b2b2" opacity="52429f" offset="3pt"/>
            <v:textpath style="font-family:&quot;Arial Black&quot;;font-weight:bold;v-text-kern:t" trim="t" fitpath="t" string="ADROIT SOLUTIONS LTD"/>
          </v:shape>
        </w:pict>
      </w:r>
    </w:p>
    <w:p w:rsidR="00B416FC" w:rsidRDefault="00B416FC" w:rsidP="00B416FC"/>
    <w:p w:rsidR="00B416FC" w:rsidRDefault="00B416FC" w:rsidP="00B416FC">
      <w:pPr>
        <w:spacing w:line="192" w:lineRule="auto"/>
      </w:pPr>
      <w:r>
        <w:rPr>
          <w:noProof/>
          <w:lang w:val="en-GB" w:eastAsia="en-GB"/>
        </w:rPr>
        <w:pict>
          <v:shape id="_x0000_s1029" type="#_x0000_t136" style="position:absolute;margin-left:19pt;margin-top:5.9pt;width:421.5pt;height:14.25pt;z-index:251662336" fillcolor="red" strokecolor="red">
            <v:shadow opacity="52429f"/>
            <v:textpath style="font-family:&quot;Arial&quot;;font-size:18pt;v-text-kern:t" trim="t" fitpath="t" string="(AN AFFILIATE OF ADROIT CONSULTING LIMITED U.K)"/>
          </v:shape>
        </w:pict>
      </w:r>
    </w:p>
    <w:p w:rsidR="00B416FC" w:rsidRPr="00B416FC" w:rsidRDefault="00B416FC" w:rsidP="00B416FC">
      <w:pPr>
        <w:spacing w:after="0" w:line="192" w:lineRule="auto"/>
        <w:jc w:val="center"/>
        <w:rPr>
          <w:rFonts w:ascii="Times New Roman" w:hAnsi="Times New Roman" w:cs="Times New Roman"/>
          <w:sz w:val="24"/>
          <w:szCs w:val="24"/>
          <w:lang w:val="en-US"/>
        </w:rPr>
      </w:pPr>
      <w:r w:rsidRPr="00B416FC">
        <w:rPr>
          <w:rFonts w:ascii="Times New Roman" w:hAnsi="Times New Roman" w:cs="Times New Roman"/>
          <w:sz w:val="24"/>
          <w:szCs w:val="24"/>
        </w:rPr>
        <w:t>Office: Suite 306 Opic Plaza, Mobolaji Bank Anthony Way, Ikeja, Lagos</w:t>
      </w:r>
    </w:p>
    <w:p w:rsidR="00B416FC" w:rsidRPr="00B416FC" w:rsidRDefault="00B416FC" w:rsidP="00B416FC">
      <w:pPr>
        <w:spacing w:after="0" w:line="192" w:lineRule="auto"/>
        <w:jc w:val="center"/>
        <w:rPr>
          <w:rFonts w:ascii="Times New Roman" w:hAnsi="Times New Roman" w:cs="Times New Roman"/>
          <w:sz w:val="24"/>
          <w:szCs w:val="24"/>
        </w:rPr>
      </w:pPr>
      <w:r w:rsidRPr="00B416FC">
        <w:rPr>
          <w:rFonts w:ascii="Times New Roman" w:hAnsi="Times New Roman" w:cs="Times New Roman"/>
          <w:sz w:val="24"/>
          <w:szCs w:val="24"/>
        </w:rPr>
        <w:t>Tel: 01-8900822, 08023587868, 08064574762</w:t>
      </w:r>
    </w:p>
    <w:p w:rsidR="00B416FC" w:rsidRDefault="00B416FC" w:rsidP="00B416FC">
      <w:pPr>
        <w:spacing w:after="0" w:line="192" w:lineRule="auto"/>
      </w:pPr>
    </w:p>
    <w:p w:rsidR="00B416FC" w:rsidRDefault="00B416FC" w:rsidP="00B416FC">
      <w:pPr>
        <w:jc w:val="both"/>
        <w:rPr>
          <w:sz w:val="28"/>
          <w:lang w:val="en-GB"/>
        </w:rPr>
      </w:pPr>
    </w:p>
    <w:p w:rsidR="00221001" w:rsidRPr="00F333B8" w:rsidRDefault="00221001" w:rsidP="00221001">
      <w:pPr>
        <w:keepNext/>
        <w:spacing w:before="240" w:after="60" w:line="240" w:lineRule="auto"/>
        <w:outlineLvl w:val="0"/>
        <w:rPr>
          <w:rFonts w:ascii="Times New Roman" w:eastAsia="Times New Roman" w:hAnsi="Times New Roman" w:cs="Times New Roman"/>
          <w:b/>
          <w:bCs/>
          <w:kern w:val="32"/>
          <w:sz w:val="32"/>
          <w:szCs w:val="32"/>
          <w:lang w:val="en-US"/>
        </w:rPr>
      </w:pPr>
      <w:r w:rsidRPr="00F333B8">
        <w:rPr>
          <w:rFonts w:ascii="Times New Roman" w:eastAsia="Times New Roman" w:hAnsi="Times New Roman" w:cs="Times New Roman"/>
          <w:b/>
          <w:bCs/>
          <w:kern w:val="32"/>
          <w:sz w:val="32"/>
          <w:szCs w:val="32"/>
          <w:lang w:val="en-US"/>
        </w:rPr>
        <w:t>COMPANY PROFILE</w:t>
      </w:r>
    </w:p>
    <w:p w:rsidR="00221001" w:rsidRDefault="00221001" w:rsidP="00221001">
      <w:pPr>
        <w:spacing w:after="0" w:line="240" w:lineRule="auto"/>
        <w:jc w:val="both"/>
        <w:rPr>
          <w:rFonts w:ascii="Times New Roman" w:eastAsia="Times New Roman" w:hAnsi="Times New Roman" w:cs="Times New Roman"/>
          <w:sz w:val="24"/>
          <w:szCs w:val="24"/>
          <w:lang w:val="en-US"/>
        </w:rPr>
      </w:pP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Adroit is a software development company headquartered in UK, with office in Nigeria- Adroit Solutions Ltd.  It has been successfully operating for almost 10 years and currently employs more than 50 qualified software engineers and managers. </w:t>
      </w: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Adroit develops custom software solutions based on a range of platforms and technologies, including Windows, Unix, Oracle, JAVA, BIRT, Linux, .Net, J2EE, J2SE, DROOLS and other ETL Tools. Our enviable reputation and success in providing pragmatic quality solutions for complex IT projects has resulted in high volume of business. </w:t>
      </w: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p>
    <w:p w:rsidR="00221001" w:rsidRPr="0009236C" w:rsidRDefault="00221001" w:rsidP="00221001">
      <w:p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Our main objectives are based upon our founding principles which include: </w:t>
      </w:r>
    </w:p>
    <w:p w:rsidR="00221001" w:rsidRPr="0009236C" w:rsidRDefault="00221001" w:rsidP="00221001">
      <w:pPr>
        <w:spacing w:after="0" w:line="240" w:lineRule="auto"/>
        <w:rPr>
          <w:rFonts w:ascii="Times New Roman" w:eastAsia="Times New Roman" w:hAnsi="Times New Roman" w:cs="Times New Roman"/>
          <w:sz w:val="24"/>
          <w:szCs w:val="24"/>
          <w:lang w:val="en-US"/>
        </w:rPr>
      </w:pPr>
    </w:p>
    <w:p w:rsidR="00221001" w:rsidRPr="0009236C" w:rsidRDefault="00221001" w:rsidP="00221001">
      <w:pPr>
        <w:numPr>
          <w:ilvl w:val="0"/>
          <w:numId w:val="1"/>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focusing on our core IT strength and skills of business analysis and technical architecture </w:t>
      </w:r>
    </w:p>
    <w:p w:rsidR="00221001" w:rsidRPr="0009236C" w:rsidRDefault="00221001" w:rsidP="00221001">
      <w:pPr>
        <w:numPr>
          <w:ilvl w:val="0"/>
          <w:numId w:val="1"/>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providing good quality IT services to our clients through our high quality and complete business automation products  </w:t>
      </w:r>
    </w:p>
    <w:p w:rsidR="00221001" w:rsidRPr="0009236C" w:rsidRDefault="00221001" w:rsidP="00221001">
      <w:pPr>
        <w:numPr>
          <w:ilvl w:val="0"/>
          <w:numId w:val="1"/>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Upholding the utmost professional and ethical standards at all times whilst ensuring and maintaining clients confidentiality</w:t>
      </w:r>
    </w:p>
    <w:p w:rsidR="00221001" w:rsidRPr="0009236C" w:rsidRDefault="00221001" w:rsidP="00221001">
      <w:pPr>
        <w:numPr>
          <w:ilvl w:val="0"/>
          <w:numId w:val="1"/>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Keeping low project costs, and in line with clients’ budget whilst ensuring delivery targets are met </w:t>
      </w:r>
    </w:p>
    <w:p w:rsidR="00221001" w:rsidRPr="0009236C" w:rsidRDefault="00221001" w:rsidP="00221001">
      <w:pPr>
        <w:spacing w:before="100" w:beforeAutospacing="1" w:after="100" w:afterAutospacing="1" w:line="240" w:lineRule="auto"/>
        <w:jc w:val="both"/>
        <w:rPr>
          <w:rFonts w:ascii="Times New Roman" w:eastAsia="Times New Roman" w:hAnsi="Times New Roman" w:cs="Times New Roman"/>
          <w:sz w:val="24"/>
          <w:szCs w:val="24"/>
        </w:rPr>
      </w:pPr>
      <w:r w:rsidRPr="0009236C">
        <w:rPr>
          <w:rFonts w:ascii="Times New Roman" w:eastAsia="Times New Roman" w:hAnsi="Times New Roman" w:cs="Times New Roman"/>
          <w:sz w:val="24"/>
          <w:szCs w:val="24"/>
          <w:lang w:val="en-GB"/>
        </w:rPr>
        <w:t xml:space="preserve">Over Ten years, Adroit has been working with many clients in Europe and Africa to design and implement </w:t>
      </w:r>
      <w:r w:rsidRPr="0009236C">
        <w:rPr>
          <w:rFonts w:ascii="Times New Roman" w:eastAsia="Times New Roman" w:hAnsi="Times New Roman" w:cs="Times New Roman"/>
          <w:sz w:val="24"/>
          <w:szCs w:val="24"/>
        </w:rPr>
        <w:t>state-of-the-art ICT solutions for complete turn key projects. We currently have clients in several business segments ranging from Financial Services and Public Sector to Telecommunication. Our core competence includes training-(Control, Compliance, IT and FINCON, it could be local or overseas), analysis, design, implementing, software development and after-sales services as well as project management.</w:t>
      </w: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We provide value-added consultancy services and assist with core IT systems conversion. We seek to continuously improve our services by taking and assessing your highly valued feedbacks through our result-oriented and well-tested feedback process. The carefully processed feedbacks are the reasons our clients consider us partners and trusted advisors rather than just a vendor or a mere developer.</w:t>
      </w:r>
    </w:p>
    <w:p w:rsidR="00221001" w:rsidRDefault="00221001" w:rsidP="00221001">
      <w:pPr>
        <w:spacing w:after="0" w:line="240" w:lineRule="auto"/>
        <w:jc w:val="both"/>
        <w:rPr>
          <w:rFonts w:ascii="Times New Roman" w:eastAsia="Times New Roman" w:hAnsi="Times New Roman" w:cs="Times New Roman"/>
          <w:sz w:val="24"/>
          <w:szCs w:val="24"/>
          <w:lang w:val="en-US"/>
        </w:rPr>
      </w:pPr>
    </w:p>
    <w:p w:rsidR="00221001" w:rsidRDefault="00221001" w:rsidP="00221001">
      <w:pPr>
        <w:spacing w:after="0" w:line="240" w:lineRule="auto"/>
        <w:jc w:val="both"/>
        <w:rPr>
          <w:rFonts w:ascii="Times New Roman" w:eastAsia="Times New Roman" w:hAnsi="Times New Roman" w:cs="Times New Roman"/>
          <w:sz w:val="24"/>
          <w:szCs w:val="24"/>
          <w:lang w:val="en-US"/>
        </w:rPr>
      </w:pPr>
    </w:p>
    <w:p w:rsidR="00221001" w:rsidRDefault="00221001" w:rsidP="00221001">
      <w:pPr>
        <w:keepNext/>
        <w:spacing w:before="240" w:after="60" w:line="240" w:lineRule="auto"/>
        <w:outlineLvl w:val="1"/>
        <w:rPr>
          <w:rFonts w:ascii="Times New Roman" w:eastAsia="Times New Roman" w:hAnsi="Times New Roman" w:cs="Times New Roman"/>
          <w:b/>
          <w:bCs/>
          <w:i/>
          <w:iCs/>
          <w:sz w:val="24"/>
          <w:szCs w:val="24"/>
          <w:lang w:val="en-US"/>
        </w:rPr>
      </w:pPr>
    </w:p>
    <w:p w:rsidR="00221001" w:rsidRDefault="00221001" w:rsidP="00221001">
      <w:pPr>
        <w:keepNext/>
        <w:spacing w:before="240" w:after="60" w:line="240" w:lineRule="auto"/>
        <w:outlineLvl w:val="1"/>
        <w:rPr>
          <w:rFonts w:ascii="Times New Roman" w:eastAsia="Times New Roman" w:hAnsi="Times New Roman" w:cs="Times New Roman"/>
          <w:b/>
          <w:bCs/>
          <w:i/>
          <w:iCs/>
          <w:sz w:val="24"/>
          <w:szCs w:val="24"/>
          <w:lang w:val="en-US"/>
        </w:rPr>
      </w:pPr>
    </w:p>
    <w:p w:rsidR="00221001" w:rsidRDefault="00221001" w:rsidP="00221001">
      <w:pPr>
        <w:keepNext/>
        <w:spacing w:before="240" w:after="60" w:line="240" w:lineRule="auto"/>
        <w:outlineLvl w:val="1"/>
        <w:rPr>
          <w:rFonts w:ascii="Times New Roman" w:eastAsia="Times New Roman" w:hAnsi="Times New Roman" w:cs="Times New Roman"/>
          <w:b/>
          <w:bCs/>
          <w:i/>
          <w:iCs/>
          <w:sz w:val="24"/>
          <w:szCs w:val="24"/>
          <w:lang w:val="en-US"/>
        </w:rPr>
      </w:pPr>
    </w:p>
    <w:p w:rsidR="00221001" w:rsidRDefault="00221001" w:rsidP="00221001">
      <w:pPr>
        <w:spacing w:after="0" w:line="240" w:lineRule="auto"/>
        <w:jc w:val="both"/>
        <w:rPr>
          <w:rFonts w:ascii="Times New Roman" w:eastAsia="Times New Roman" w:hAnsi="Times New Roman" w:cs="Times New Roman"/>
          <w:b/>
          <w:bCs/>
          <w:i/>
          <w:iCs/>
          <w:sz w:val="24"/>
          <w:szCs w:val="24"/>
          <w:lang w:val="en-US"/>
        </w:rPr>
      </w:pPr>
    </w:p>
    <w:p w:rsidR="00221001" w:rsidRDefault="00221001" w:rsidP="00221001">
      <w:pPr>
        <w:spacing w:after="0" w:line="240" w:lineRule="auto"/>
        <w:jc w:val="both"/>
        <w:rPr>
          <w:rFonts w:ascii="Times New Roman" w:eastAsia="Times New Roman" w:hAnsi="Times New Roman" w:cs="Times New Roman"/>
          <w:b/>
          <w:bCs/>
          <w:i/>
          <w:iCs/>
          <w:sz w:val="24"/>
          <w:szCs w:val="24"/>
          <w:lang w:val="en-US"/>
        </w:rPr>
      </w:pPr>
    </w:p>
    <w:p w:rsidR="00221001" w:rsidRDefault="00221001" w:rsidP="00221001">
      <w:pPr>
        <w:spacing w:after="0" w:line="240" w:lineRule="auto"/>
        <w:jc w:val="both"/>
        <w:rPr>
          <w:rFonts w:ascii="Times New Roman" w:eastAsia="Times New Roman" w:hAnsi="Times New Roman" w:cs="Times New Roman"/>
          <w:b/>
          <w:bCs/>
          <w:i/>
          <w:iCs/>
          <w:sz w:val="24"/>
          <w:szCs w:val="24"/>
          <w:lang w:val="en-US"/>
        </w:rPr>
      </w:pPr>
    </w:p>
    <w:p w:rsidR="0070349A" w:rsidRDefault="0070349A" w:rsidP="00221001">
      <w:pPr>
        <w:spacing w:after="0" w:line="240" w:lineRule="auto"/>
        <w:jc w:val="both"/>
        <w:rPr>
          <w:rFonts w:ascii="Times New Roman" w:eastAsia="Times New Roman" w:hAnsi="Times New Roman" w:cs="Times New Roman"/>
          <w:b/>
          <w:bCs/>
          <w:i/>
          <w:iCs/>
          <w:sz w:val="24"/>
          <w:szCs w:val="24"/>
          <w:lang w:val="en-US"/>
        </w:rPr>
      </w:pPr>
    </w:p>
    <w:p w:rsidR="00221001" w:rsidRDefault="00221001" w:rsidP="00221001">
      <w:pPr>
        <w:spacing w:after="0" w:line="240" w:lineRule="auto"/>
        <w:jc w:val="both"/>
        <w:rPr>
          <w:rFonts w:ascii="Times New Roman" w:eastAsia="Times New Roman" w:hAnsi="Times New Roman" w:cs="Times New Roman"/>
          <w:b/>
          <w:bCs/>
          <w:i/>
          <w:iCs/>
          <w:sz w:val="24"/>
          <w:szCs w:val="24"/>
          <w:lang w:val="en-US"/>
        </w:rPr>
      </w:pPr>
    </w:p>
    <w:p w:rsidR="00221001" w:rsidRDefault="00221001" w:rsidP="00221001">
      <w:pPr>
        <w:spacing w:after="0" w:line="240" w:lineRule="auto"/>
        <w:jc w:val="both"/>
        <w:rPr>
          <w:rFonts w:ascii="Times New Roman" w:eastAsia="Times New Roman" w:hAnsi="Times New Roman" w:cs="Times New Roman"/>
          <w:sz w:val="24"/>
          <w:szCs w:val="24"/>
          <w:lang w:val="en-US"/>
        </w:rPr>
      </w:pPr>
    </w:p>
    <w:p w:rsidR="00221001" w:rsidRPr="00221001" w:rsidRDefault="00221001" w:rsidP="00221001">
      <w:pPr>
        <w:keepNext/>
        <w:spacing w:before="240" w:after="60" w:line="240" w:lineRule="auto"/>
        <w:outlineLvl w:val="1"/>
        <w:rPr>
          <w:rFonts w:ascii="Times New Roman" w:eastAsia="Times New Roman" w:hAnsi="Times New Roman" w:cs="Times New Roman"/>
          <w:b/>
          <w:bCs/>
          <w:i/>
          <w:iCs/>
          <w:sz w:val="32"/>
          <w:szCs w:val="32"/>
          <w:lang w:val="en-US"/>
        </w:rPr>
      </w:pPr>
      <w:r w:rsidRPr="00221001">
        <w:rPr>
          <w:rFonts w:ascii="Times New Roman" w:eastAsia="Times New Roman" w:hAnsi="Times New Roman" w:cs="Times New Roman"/>
          <w:b/>
          <w:bCs/>
          <w:iCs/>
          <w:sz w:val="32"/>
          <w:szCs w:val="32"/>
          <w:lang w:val="en-US"/>
        </w:rPr>
        <w:t>Our Vision &amp; Mission</w:t>
      </w:r>
    </w:p>
    <w:p w:rsidR="00221001" w:rsidRDefault="00221001" w:rsidP="00221001">
      <w:pPr>
        <w:spacing w:after="0" w:line="240" w:lineRule="auto"/>
        <w:jc w:val="both"/>
        <w:rPr>
          <w:rFonts w:ascii="Times New Roman" w:eastAsia="Times New Roman" w:hAnsi="Times New Roman" w:cs="Times New Roman"/>
          <w:sz w:val="24"/>
          <w:szCs w:val="24"/>
          <w:lang w:val="en-US"/>
        </w:rPr>
      </w:pPr>
    </w:p>
    <w:p w:rsidR="00221001"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Adroit Consulting is managed by high caliber seasoned professionals with years of financial and IT experience gained across varied business sectors. Our consultants are driven by crave to stand distinctive amongst World's best IT Consultants. This drive enables them to provide a total IT solution aimed at improving the effectiveness and efficiency of our clients’ business processes in a matching response to the challenges of the constantly changing business environment</w:t>
      </w:r>
      <w:r>
        <w:rPr>
          <w:rFonts w:ascii="Times New Roman" w:eastAsia="Times New Roman" w:hAnsi="Times New Roman" w:cs="Times New Roman"/>
          <w:sz w:val="24"/>
          <w:szCs w:val="24"/>
          <w:lang w:val="en-US"/>
        </w:rPr>
        <w:t xml:space="preserve">. </w:t>
      </w:r>
    </w:p>
    <w:p w:rsidR="00221001" w:rsidRPr="00221001" w:rsidRDefault="00221001" w:rsidP="00221001">
      <w:pPr>
        <w:keepNext/>
        <w:spacing w:before="240" w:after="60" w:line="240" w:lineRule="auto"/>
        <w:outlineLvl w:val="0"/>
        <w:rPr>
          <w:rFonts w:ascii="Times New Roman" w:eastAsia="Times New Roman" w:hAnsi="Times New Roman" w:cs="Times New Roman"/>
          <w:b/>
          <w:bCs/>
          <w:kern w:val="32"/>
          <w:sz w:val="32"/>
          <w:szCs w:val="32"/>
          <w:lang w:val="en-US"/>
        </w:rPr>
      </w:pPr>
      <w:r w:rsidRPr="00221001">
        <w:rPr>
          <w:rFonts w:ascii="Times New Roman" w:eastAsia="Times New Roman" w:hAnsi="Times New Roman" w:cs="Times New Roman"/>
          <w:b/>
          <w:bCs/>
          <w:kern w:val="32"/>
          <w:sz w:val="32"/>
          <w:szCs w:val="32"/>
          <w:lang w:val="en-US"/>
        </w:rPr>
        <w:t xml:space="preserve"> Quality Management Strategy</w:t>
      </w: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Adroit is committed to meeting the needs and expectations of its clients through the maintenance of a corporate environment which encourages our staff to consistently ensure that trainings on products and services for our clients conform to agreed requirements at all times.</w:t>
      </w:r>
    </w:p>
    <w:p w:rsidR="00221001" w:rsidRPr="00F333B8" w:rsidRDefault="00221001" w:rsidP="00221001">
      <w:pPr>
        <w:keepNext/>
        <w:spacing w:before="240" w:after="60" w:line="240" w:lineRule="auto"/>
        <w:outlineLvl w:val="1"/>
        <w:rPr>
          <w:rFonts w:ascii="Times New Roman" w:eastAsia="Times New Roman" w:hAnsi="Times New Roman" w:cs="Times New Roman"/>
          <w:b/>
          <w:bCs/>
          <w:iCs/>
          <w:sz w:val="32"/>
          <w:szCs w:val="32"/>
          <w:lang w:val="en-US"/>
        </w:rPr>
      </w:pPr>
      <w:r w:rsidRPr="00F333B8">
        <w:rPr>
          <w:rFonts w:ascii="Times New Roman" w:eastAsia="Times New Roman" w:hAnsi="Times New Roman" w:cs="Times New Roman"/>
          <w:b/>
          <w:bCs/>
          <w:iCs/>
          <w:sz w:val="32"/>
          <w:szCs w:val="32"/>
          <w:lang w:val="en-US"/>
        </w:rPr>
        <w:t xml:space="preserve"> Our Quality Policy</w:t>
      </w:r>
    </w:p>
    <w:p w:rsidR="00221001" w:rsidRPr="0009236C" w:rsidRDefault="00221001" w:rsidP="00221001">
      <w:pPr>
        <w:spacing w:after="0" w:line="240" w:lineRule="auto"/>
        <w:ind w:left="432"/>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w:t>
      </w:r>
      <w:r w:rsidRPr="0009236C">
        <w:rPr>
          <w:rFonts w:ascii="Times New Roman" w:eastAsia="Times New Roman" w:hAnsi="Times New Roman" w:cs="Times New Roman"/>
          <w:i/>
          <w:sz w:val="24"/>
          <w:szCs w:val="24"/>
          <w:lang w:val="en-US"/>
        </w:rPr>
        <w:t>To provide top quality Consulting Services which maximize clients' results, conduct our business according to the highest level of ethics, and finally, continue to train ourselves and our associates so that the service we give will be more and more intellectually performed</w:t>
      </w:r>
      <w:r>
        <w:rPr>
          <w:rFonts w:ascii="Times New Roman" w:eastAsia="Times New Roman" w:hAnsi="Times New Roman" w:cs="Times New Roman"/>
          <w:sz w:val="24"/>
          <w:szCs w:val="24"/>
          <w:lang w:val="en-US"/>
        </w:rPr>
        <w:t>”.</w:t>
      </w:r>
      <w:bookmarkStart w:id="0" w:name="_GoBack"/>
      <w:bookmarkEnd w:id="0"/>
    </w:p>
    <w:p w:rsidR="00221001" w:rsidRPr="0009236C" w:rsidRDefault="00221001" w:rsidP="00221001">
      <w:pPr>
        <w:spacing w:after="0" w:line="240" w:lineRule="auto"/>
        <w:rPr>
          <w:rFonts w:ascii="Times New Roman" w:eastAsia="Times New Roman" w:hAnsi="Times New Roman" w:cs="Times New Roman"/>
          <w:b/>
          <w:sz w:val="24"/>
          <w:szCs w:val="24"/>
          <w:lang w:val="en-US"/>
        </w:rPr>
      </w:pPr>
    </w:p>
    <w:p w:rsidR="00221001" w:rsidRPr="00F333B8" w:rsidRDefault="00221001" w:rsidP="00221001">
      <w:pPr>
        <w:spacing w:after="0" w:line="240" w:lineRule="auto"/>
        <w:rPr>
          <w:rFonts w:ascii="Times New Roman" w:eastAsia="Times New Roman" w:hAnsi="Times New Roman" w:cs="Times New Roman"/>
          <w:b/>
          <w:sz w:val="32"/>
          <w:szCs w:val="32"/>
          <w:lang w:val="en-US"/>
        </w:rPr>
      </w:pPr>
      <w:r w:rsidRPr="00F333B8">
        <w:rPr>
          <w:rFonts w:ascii="Times New Roman" w:eastAsia="Times New Roman" w:hAnsi="Times New Roman" w:cs="Times New Roman"/>
          <w:b/>
          <w:sz w:val="32"/>
          <w:szCs w:val="32"/>
          <w:lang w:val="en-US"/>
        </w:rPr>
        <w:t xml:space="preserve"> Industries and Solutions Area</w:t>
      </w: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Our company works on a complex and long-term software projects as well as parts of the client projects with an innovative approach and solid technology support.</w:t>
      </w:r>
    </w:p>
    <w:p w:rsidR="00221001" w:rsidRPr="0009236C" w:rsidRDefault="00221001" w:rsidP="00221001">
      <w:pPr>
        <w:spacing w:after="0" w:line="240" w:lineRule="auto"/>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221001" w:rsidRPr="0009236C" w:rsidTr="006A110B">
        <w:tc>
          <w:tcPr>
            <w:tcW w:w="4428" w:type="dxa"/>
          </w:tcPr>
          <w:p w:rsidR="00221001" w:rsidRPr="0009236C" w:rsidRDefault="00221001" w:rsidP="006A110B">
            <w:p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List of Industries</w:t>
            </w:r>
          </w:p>
        </w:tc>
        <w:tc>
          <w:tcPr>
            <w:tcW w:w="4428" w:type="dxa"/>
          </w:tcPr>
          <w:p w:rsidR="00221001" w:rsidRPr="0009236C" w:rsidRDefault="00221001" w:rsidP="006A110B">
            <w:p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Solutions Area</w:t>
            </w:r>
          </w:p>
        </w:tc>
      </w:tr>
      <w:tr w:rsidR="00221001" w:rsidRPr="0009236C" w:rsidTr="006A110B">
        <w:tc>
          <w:tcPr>
            <w:tcW w:w="4428" w:type="dxa"/>
          </w:tcPr>
          <w:p w:rsidR="00221001" w:rsidRPr="0009236C" w:rsidRDefault="00221001" w:rsidP="006A110B">
            <w:pPr>
              <w:spacing w:after="0" w:line="240" w:lineRule="auto"/>
              <w:rPr>
                <w:rFonts w:ascii="Times New Roman" w:eastAsia="Times New Roman" w:hAnsi="Times New Roman" w:cs="Times New Roman"/>
                <w:sz w:val="24"/>
                <w:szCs w:val="24"/>
                <w:lang w:val="en-US"/>
              </w:rPr>
            </w:pPr>
          </w:p>
          <w:p w:rsidR="00221001" w:rsidRPr="0009236C" w:rsidRDefault="00221001" w:rsidP="006A110B">
            <w:p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Our best application development practices are applicable to the following industries:</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Banking and Finance</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E-commerce</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Insurance</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Bureau De Change</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Manufacturing</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E-Procurement &amp; Supply Chain Management</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Pension Fund Administrators</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Pension Fund Custodians</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Asset Management Companies</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Retail, Wholesale and Distribution</w:t>
            </w:r>
          </w:p>
          <w:p w:rsidR="00221001" w:rsidRPr="0009236C" w:rsidRDefault="00221001" w:rsidP="006A110B">
            <w:pPr>
              <w:numPr>
                <w:ilvl w:val="0"/>
                <w:numId w:val="2"/>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Mortgage/Real Estate</w:t>
            </w:r>
          </w:p>
        </w:tc>
        <w:tc>
          <w:tcPr>
            <w:tcW w:w="4428" w:type="dxa"/>
          </w:tcPr>
          <w:p w:rsidR="00221001" w:rsidRPr="0009236C" w:rsidRDefault="00221001" w:rsidP="006A110B">
            <w:pPr>
              <w:spacing w:after="0" w:line="240" w:lineRule="auto"/>
              <w:rPr>
                <w:rFonts w:ascii="Times New Roman" w:eastAsia="Times New Roman" w:hAnsi="Times New Roman" w:cs="Times New Roman"/>
                <w:sz w:val="24"/>
                <w:szCs w:val="24"/>
                <w:lang w:val="en-US"/>
              </w:rPr>
            </w:pPr>
          </w:p>
          <w:p w:rsidR="00221001" w:rsidRPr="0009236C" w:rsidRDefault="00221001" w:rsidP="006A110B">
            <w:p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Adroit’ Development Centers have developed cutting-edge solutions in the following areas of expertise:</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Internal Control Software</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Money Laundering Detection and Reporting Application</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CBN Returns</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E-business Systems and web applications</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Workflow Management</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System Programming</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Business Intelligence</w:t>
            </w:r>
          </w:p>
          <w:p w:rsidR="00221001" w:rsidRPr="0009236C" w:rsidRDefault="00221001" w:rsidP="006A110B">
            <w:pPr>
              <w:numPr>
                <w:ilvl w:val="0"/>
                <w:numId w:val="3"/>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Web Design</w:t>
            </w:r>
          </w:p>
        </w:tc>
      </w:tr>
    </w:tbl>
    <w:p w:rsidR="00221001" w:rsidRPr="004D4633" w:rsidRDefault="00221001" w:rsidP="00221001">
      <w:pPr>
        <w:keepNext/>
        <w:spacing w:before="240" w:after="60" w:line="240" w:lineRule="auto"/>
        <w:outlineLvl w:val="1"/>
        <w:rPr>
          <w:rFonts w:ascii="Times New Roman" w:eastAsia="Times New Roman" w:hAnsi="Times New Roman" w:cs="Times New Roman"/>
          <w:b/>
          <w:bCs/>
          <w:iCs/>
          <w:sz w:val="32"/>
          <w:szCs w:val="32"/>
          <w:lang w:val="en-US"/>
        </w:rPr>
      </w:pPr>
      <w:bookmarkStart w:id="1" w:name="_Toc223820908"/>
      <w:bookmarkStart w:id="2" w:name="_Toc223820910"/>
      <w:r w:rsidRPr="004D4633">
        <w:rPr>
          <w:rFonts w:ascii="Times New Roman" w:eastAsia="Times New Roman" w:hAnsi="Times New Roman" w:cs="Times New Roman"/>
          <w:b/>
          <w:bCs/>
          <w:iCs/>
          <w:sz w:val="32"/>
          <w:szCs w:val="32"/>
          <w:lang w:val="en-US"/>
        </w:rPr>
        <w:t>Our shortlist summary of technologies</w:t>
      </w:r>
    </w:p>
    <w:p w:rsidR="00221001" w:rsidRPr="0009236C" w:rsidRDefault="00221001" w:rsidP="00221001">
      <w:pPr>
        <w:spacing w:after="0" w:line="240" w:lineRule="auto"/>
        <w:contextualSpacing/>
        <w:rPr>
          <w:rFonts w:ascii="Times New Roman" w:eastAsia="Times New Roman" w:hAnsi="Times New Roman" w:cs="Times New Roman"/>
          <w:sz w:val="24"/>
          <w:szCs w:val="24"/>
          <w:lang w:val="en-US"/>
        </w:rPr>
      </w:pPr>
    </w:p>
    <w:p w:rsidR="00221001" w:rsidRPr="0009236C" w:rsidRDefault="00221001" w:rsidP="00221001">
      <w:pPr>
        <w:spacing w:after="0" w:line="240" w:lineRule="auto"/>
        <w:contextualSpacing/>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Microsoft Related:    C#, VB.NET, ASP.NET, ADO.NET, .NET, etc.</w:t>
      </w:r>
    </w:p>
    <w:p w:rsidR="00221001" w:rsidRPr="0009236C" w:rsidRDefault="00221001" w:rsidP="00221001">
      <w:pPr>
        <w:spacing w:after="0" w:line="240" w:lineRule="auto"/>
        <w:contextualSpacing/>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Java Related:            Java, </w:t>
      </w:r>
      <w:proofErr w:type="spellStart"/>
      <w:r w:rsidRPr="0009236C">
        <w:rPr>
          <w:rFonts w:ascii="Times New Roman" w:eastAsia="Times New Roman" w:hAnsi="Times New Roman" w:cs="Times New Roman"/>
          <w:sz w:val="24"/>
          <w:szCs w:val="24"/>
          <w:lang w:val="en-US"/>
        </w:rPr>
        <w:t>JRun</w:t>
      </w:r>
      <w:proofErr w:type="spellEnd"/>
      <w:r w:rsidRPr="0009236C">
        <w:rPr>
          <w:rFonts w:ascii="Times New Roman" w:eastAsia="Times New Roman" w:hAnsi="Times New Roman" w:cs="Times New Roman"/>
          <w:sz w:val="24"/>
          <w:szCs w:val="24"/>
          <w:lang w:val="en-US"/>
        </w:rPr>
        <w:t xml:space="preserve">, J2EE, J2SE, J2ME, </w:t>
      </w:r>
      <w:proofErr w:type="spellStart"/>
      <w:r w:rsidRPr="0009236C">
        <w:rPr>
          <w:rFonts w:ascii="Times New Roman" w:eastAsia="Times New Roman" w:hAnsi="Times New Roman" w:cs="Times New Roman"/>
          <w:sz w:val="24"/>
          <w:szCs w:val="24"/>
          <w:lang w:val="en-US"/>
        </w:rPr>
        <w:t>JavaScript</w:t>
      </w:r>
      <w:proofErr w:type="gramStart"/>
      <w:r w:rsidRPr="0009236C">
        <w:rPr>
          <w:rFonts w:ascii="Times New Roman" w:eastAsia="Times New Roman" w:hAnsi="Times New Roman" w:cs="Times New Roman"/>
          <w:sz w:val="24"/>
          <w:szCs w:val="24"/>
          <w:lang w:val="en-US"/>
        </w:rPr>
        <w:t>,etc</w:t>
      </w:r>
      <w:proofErr w:type="spellEnd"/>
      <w:proofErr w:type="gramEnd"/>
    </w:p>
    <w:p w:rsidR="00221001" w:rsidRPr="0009236C" w:rsidRDefault="00221001" w:rsidP="00221001">
      <w:pPr>
        <w:spacing w:after="0" w:line="240" w:lineRule="auto"/>
        <w:contextualSpacing/>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Web Related:            ASP, XML, XSL, WSDL, </w:t>
      </w:r>
      <w:proofErr w:type="spellStart"/>
      <w:r w:rsidRPr="0009236C">
        <w:rPr>
          <w:rFonts w:ascii="Times New Roman" w:eastAsia="Times New Roman" w:hAnsi="Times New Roman" w:cs="Times New Roman"/>
          <w:sz w:val="24"/>
          <w:szCs w:val="24"/>
          <w:lang w:val="en-US"/>
        </w:rPr>
        <w:t>JRun</w:t>
      </w:r>
      <w:proofErr w:type="spellEnd"/>
      <w:r w:rsidRPr="0009236C">
        <w:rPr>
          <w:rFonts w:ascii="Times New Roman" w:eastAsia="Times New Roman" w:hAnsi="Times New Roman" w:cs="Times New Roman"/>
          <w:sz w:val="24"/>
          <w:szCs w:val="24"/>
          <w:lang w:val="en-US"/>
        </w:rPr>
        <w:t>, Oracle, SQL, etc.</w:t>
      </w:r>
    </w:p>
    <w:p w:rsidR="00221001" w:rsidRPr="0009236C" w:rsidRDefault="00221001" w:rsidP="00221001">
      <w:p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Database Related:    MS SQL Server, Oracle, Sybase, </w:t>
      </w:r>
      <w:proofErr w:type="spellStart"/>
      <w:r w:rsidRPr="0009236C">
        <w:rPr>
          <w:rFonts w:ascii="Times New Roman" w:eastAsia="Times New Roman" w:hAnsi="Times New Roman" w:cs="Times New Roman"/>
          <w:sz w:val="24"/>
          <w:szCs w:val="24"/>
          <w:lang w:val="en-US"/>
        </w:rPr>
        <w:t>Postgress</w:t>
      </w:r>
      <w:proofErr w:type="spellEnd"/>
      <w:r w:rsidRPr="0009236C">
        <w:rPr>
          <w:rFonts w:ascii="Times New Roman" w:eastAsia="Times New Roman" w:hAnsi="Times New Roman" w:cs="Times New Roman"/>
          <w:sz w:val="24"/>
          <w:szCs w:val="24"/>
          <w:lang w:val="en-US"/>
        </w:rPr>
        <w:t xml:space="preserve">, </w:t>
      </w:r>
      <w:proofErr w:type="spellStart"/>
      <w:r w:rsidRPr="0009236C">
        <w:rPr>
          <w:rFonts w:ascii="Times New Roman" w:eastAsia="Times New Roman" w:hAnsi="Times New Roman" w:cs="Times New Roman"/>
          <w:sz w:val="24"/>
          <w:szCs w:val="24"/>
          <w:lang w:val="en-US"/>
        </w:rPr>
        <w:t>MySql</w:t>
      </w:r>
      <w:proofErr w:type="spellEnd"/>
      <w:r w:rsidRPr="0009236C">
        <w:rPr>
          <w:rFonts w:ascii="Times New Roman" w:eastAsia="Times New Roman" w:hAnsi="Times New Roman" w:cs="Times New Roman"/>
          <w:sz w:val="24"/>
          <w:szCs w:val="24"/>
          <w:lang w:val="en-US"/>
        </w:rPr>
        <w:t xml:space="preserve">, Access </w:t>
      </w:r>
    </w:p>
    <w:p w:rsidR="00221001" w:rsidRPr="0009236C" w:rsidRDefault="00221001" w:rsidP="00221001">
      <w:pPr>
        <w:spacing w:after="0" w:line="240" w:lineRule="auto"/>
        <w:rPr>
          <w:rFonts w:ascii="Times New Roman" w:eastAsia="Times New Roman" w:hAnsi="Times New Roman" w:cs="Times New Roman"/>
          <w:b/>
          <w:sz w:val="24"/>
          <w:szCs w:val="24"/>
          <w:lang w:val="en-US"/>
        </w:rPr>
      </w:pPr>
    </w:p>
    <w:p w:rsidR="00221001" w:rsidRDefault="00221001" w:rsidP="00221001">
      <w:pPr>
        <w:keepNext/>
        <w:spacing w:before="240" w:after="60" w:line="240" w:lineRule="auto"/>
        <w:outlineLvl w:val="1"/>
        <w:rPr>
          <w:rFonts w:ascii="Times New Roman" w:eastAsia="Times New Roman" w:hAnsi="Times New Roman" w:cs="Times New Roman"/>
          <w:b/>
          <w:bCs/>
          <w:iCs/>
          <w:sz w:val="24"/>
          <w:szCs w:val="24"/>
          <w:lang w:val="en-US"/>
        </w:rPr>
      </w:pPr>
    </w:p>
    <w:p w:rsidR="00221001" w:rsidRPr="004D4633" w:rsidRDefault="00221001" w:rsidP="00221001">
      <w:pPr>
        <w:keepNext/>
        <w:spacing w:before="240" w:after="60" w:line="240" w:lineRule="auto"/>
        <w:outlineLvl w:val="1"/>
        <w:rPr>
          <w:rFonts w:ascii="Times New Roman" w:eastAsia="Times New Roman" w:hAnsi="Times New Roman" w:cs="Times New Roman"/>
          <w:b/>
          <w:bCs/>
          <w:iCs/>
          <w:sz w:val="32"/>
          <w:szCs w:val="32"/>
          <w:lang w:val="en-US"/>
        </w:rPr>
      </w:pPr>
      <w:r w:rsidRPr="004D4633">
        <w:rPr>
          <w:rFonts w:ascii="Times New Roman" w:eastAsia="Times New Roman" w:hAnsi="Times New Roman" w:cs="Times New Roman"/>
          <w:b/>
          <w:bCs/>
          <w:iCs/>
          <w:sz w:val="32"/>
          <w:szCs w:val="32"/>
          <w:lang w:val="en-US"/>
        </w:rPr>
        <w:t>Adroit Training Approach &amp; Methodology</w:t>
      </w:r>
      <w:bookmarkEnd w:id="1"/>
    </w:p>
    <w:p w:rsidR="00221001" w:rsidRPr="0009236C" w:rsidRDefault="00221001" w:rsidP="00221001">
      <w:pPr>
        <w:spacing w:before="200" w:after="0" w:line="240" w:lineRule="auto"/>
        <w:jc w:val="both"/>
        <w:rPr>
          <w:rFonts w:ascii="Times New Roman" w:eastAsia="Times New Roman" w:hAnsi="Times New Roman" w:cs="Times New Roman"/>
          <w:sz w:val="24"/>
          <w:szCs w:val="24"/>
          <w:lang w:val="en-GB"/>
        </w:rPr>
      </w:pPr>
      <w:r w:rsidRPr="0009236C">
        <w:rPr>
          <w:rFonts w:ascii="Times New Roman" w:eastAsia="Times New Roman" w:hAnsi="Times New Roman" w:cs="Times New Roman"/>
          <w:sz w:val="24"/>
          <w:szCs w:val="24"/>
          <w:lang w:val="en-GB"/>
        </w:rPr>
        <w:t>We bring together the very best of the three most critical elements of any training programme namely effective facilitators, relevant training contents, state-of-the-art training facilities and above all, conducive training environment.</w:t>
      </w:r>
    </w:p>
    <w:p w:rsidR="00221001" w:rsidRPr="0009236C" w:rsidRDefault="00221001" w:rsidP="00221001">
      <w:pPr>
        <w:spacing w:before="200" w:after="0" w:line="240" w:lineRule="auto"/>
        <w:jc w:val="both"/>
        <w:rPr>
          <w:rFonts w:ascii="Times New Roman" w:eastAsia="Times New Roman" w:hAnsi="Times New Roman" w:cs="Times New Roman"/>
          <w:sz w:val="24"/>
          <w:szCs w:val="24"/>
          <w:lang w:val="en-GB"/>
        </w:rPr>
      </w:pPr>
      <w:r w:rsidRPr="0009236C">
        <w:rPr>
          <w:rFonts w:ascii="Times New Roman" w:eastAsia="Times New Roman" w:hAnsi="Times New Roman" w:cs="Times New Roman"/>
          <w:sz w:val="24"/>
          <w:szCs w:val="24"/>
          <w:lang w:val="en-GB"/>
        </w:rPr>
        <w:t>We strongly believe in promoting close interactivity between our facilitators and the course participants. Our past training experiences have proven that our on-site and in-house courses as well as organized workshops have been found relevant and immediately applicable on the job after training sessions.</w:t>
      </w:r>
    </w:p>
    <w:p w:rsidR="00221001" w:rsidRPr="0009236C" w:rsidRDefault="00221001" w:rsidP="00221001">
      <w:pPr>
        <w:spacing w:before="200" w:after="0" w:line="240" w:lineRule="auto"/>
        <w:jc w:val="both"/>
        <w:rPr>
          <w:rFonts w:ascii="Times New Roman" w:eastAsia="Times New Roman" w:hAnsi="Times New Roman" w:cs="Times New Roman"/>
          <w:sz w:val="24"/>
          <w:szCs w:val="24"/>
          <w:lang w:val="en-GB"/>
        </w:rPr>
      </w:pPr>
      <w:r w:rsidRPr="0009236C">
        <w:rPr>
          <w:rFonts w:ascii="Times New Roman" w:eastAsia="Times New Roman" w:hAnsi="Times New Roman" w:cs="Times New Roman"/>
          <w:sz w:val="24"/>
          <w:szCs w:val="24"/>
          <w:lang w:val="en-GB"/>
        </w:rPr>
        <w:t>Our tailored trainings involve formal lectures, syndicate workgroups, group discussions, case studies and project work with strong emphasis on individual participation, hands-on and sharing experience.</w:t>
      </w:r>
    </w:p>
    <w:p w:rsidR="00221001" w:rsidRPr="004D4633" w:rsidRDefault="00221001" w:rsidP="00221001">
      <w:pPr>
        <w:keepNext/>
        <w:spacing w:before="360" w:after="60" w:line="240" w:lineRule="auto"/>
        <w:jc w:val="both"/>
        <w:outlineLvl w:val="1"/>
        <w:rPr>
          <w:rFonts w:ascii="Times New Roman" w:eastAsia="Times New Roman" w:hAnsi="Times New Roman" w:cs="Times New Roman"/>
          <w:b/>
          <w:bCs/>
          <w:iCs/>
          <w:sz w:val="24"/>
          <w:szCs w:val="24"/>
          <w:lang w:val="en-US"/>
        </w:rPr>
      </w:pPr>
      <w:bookmarkStart w:id="3" w:name="_Toc514626985"/>
      <w:r w:rsidRPr="004D4633">
        <w:rPr>
          <w:rFonts w:ascii="Times New Roman" w:eastAsia="Times New Roman" w:hAnsi="Times New Roman" w:cs="Times New Roman"/>
          <w:b/>
          <w:bCs/>
          <w:iCs/>
          <w:sz w:val="24"/>
          <w:szCs w:val="24"/>
          <w:lang w:val="en-US"/>
        </w:rPr>
        <w:t>Our Training Benefits</w:t>
      </w:r>
      <w:bookmarkEnd w:id="3"/>
    </w:p>
    <w:p w:rsidR="00221001" w:rsidRPr="0009236C" w:rsidRDefault="00221001" w:rsidP="00221001">
      <w:pPr>
        <w:spacing w:after="0" w:line="240" w:lineRule="auto"/>
        <w:ind w:left="360"/>
        <w:jc w:val="both"/>
        <w:rPr>
          <w:rFonts w:ascii="Times New Roman" w:eastAsia="Times New Roman" w:hAnsi="Times New Roman" w:cs="Times New Roman"/>
          <w:sz w:val="24"/>
          <w:szCs w:val="24"/>
          <w:lang w:val="en-US"/>
        </w:rPr>
      </w:pPr>
    </w:p>
    <w:p w:rsidR="00221001" w:rsidRPr="0009236C" w:rsidRDefault="00221001" w:rsidP="00221001">
      <w:p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The derivable benefits from our trainings include:</w:t>
      </w:r>
    </w:p>
    <w:p w:rsidR="00221001" w:rsidRPr="0009236C" w:rsidRDefault="00221001" w:rsidP="00221001">
      <w:pPr>
        <w:spacing w:after="0" w:line="240" w:lineRule="auto"/>
        <w:ind w:left="360"/>
        <w:jc w:val="both"/>
        <w:rPr>
          <w:rFonts w:ascii="Times New Roman" w:eastAsia="Times New Roman" w:hAnsi="Times New Roman" w:cs="Times New Roman"/>
          <w:sz w:val="24"/>
          <w:szCs w:val="24"/>
          <w:lang w:val="en-US"/>
        </w:rPr>
      </w:pPr>
    </w:p>
    <w:p w:rsidR="00221001" w:rsidRPr="0009236C" w:rsidRDefault="00221001" w:rsidP="00221001">
      <w:pPr>
        <w:numPr>
          <w:ilvl w:val="0"/>
          <w:numId w:val="4"/>
        </w:num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Comprehensive training tailored towards ensuring maximum return on training investments</w:t>
      </w:r>
    </w:p>
    <w:p w:rsidR="00221001" w:rsidRPr="0009236C" w:rsidRDefault="00221001" w:rsidP="00221001">
      <w:pPr>
        <w:numPr>
          <w:ilvl w:val="0"/>
          <w:numId w:val="4"/>
        </w:num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Training in the best of training environment and facilities in London, Dubai, Ghana and Nigeria</w:t>
      </w:r>
    </w:p>
    <w:p w:rsidR="00221001" w:rsidRPr="0009236C" w:rsidRDefault="00221001" w:rsidP="00221001">
      <w:pPr>
        <w:numPr>
          <w:ilvl w:val="0"/>
          <w:numId w:val="4"/>
        </w:numPr>
        <w:spacing w:after="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All courses are facilitated by experienced consultants by providing hands-on practical trainings</w:t>
      </w:r>
    </w:p>
    <w:p w:rsidR="00221001" w:rsidRPr="0009236C" w:rsidRDefault="00221001" w:rsidP="00221001">
      <w:pPr>
        <w:numPr>
          <w:ilvl w:val="0"/>
          <w:numId w:val="4"/>
        </w:numPr>
        <w:spacing w:after="0" w:line="240" w:lineRule="auto"/>
        <w:jc w:val="both"/>
        <w:rPr>
          <w:rFonts w:ascii="Times New Roman" w:eastAsia="Times New Roman" w:hAnsi="Times New Roman" w:cs="Times New Roman"/>
          <w:b/>
          <w:sz w:val="24"/>
          <w:szCs w:val="24"/>
          <w:lang w:val="en-US"/>
        </w:rPr>
      </w:pPr>
      <w:r w:rsidRPr="0009236C">
        <w:rPr>
          <w:rFonts w:ascii="Times New Roman" w:eastAsia="Times New Roman" w:hAnsi="Times New Roman" w:cs="Times New Roman"/>
          <w:sz w:val="24"/>
          <w:szCs w:val="24"/>
          <w:lang w:val="en-US"/>
        </w:rPr>
        <w:t>Tailored-training deliverable at the client’s or our premise</w:t>
      </w:r>
    </w:p>
    <w:bookmarkEnd w:id="2"/>
    <w:p w:rsidR="00221001" w:rsidRPr="0009236C" w:rsidRDefault="00221001" w:rsidP="00221001">
      <w:pPr>
        <w:keepNext/>
        <w:spacing w:before="240" w:after="60" w:line="240" w:lineRule="auto"/>
        <w:outlineLvl w:val="0"/>
        <w:rPr>
          <w:rFonts w:ascii="Times New Roman" w:eastAsia="Times New Roman" w:hAnsi="Times New Roman" w:cs="Times New Roman"/>
          <w:b/>
          <w:bCs/>
          <w:kern w:val="32"/>
          <w:sz w:val="24"/>
          <w:szCs w:val="24"/>
          <w:lang w:val="en-US"/>
        </w:rPr>
      </w:pPr>
      <w:r w:rsidRPr="0009236C">
        <w:rPr>
          <w:rFonts w:ascii="Times New Roman" w:eastAsia="Times New Roman" w:hAnsi="Times New Roman" w:cs="Times New Roman"/>
          <w:b/>
          <w:bCs/>
          <w:kern w:val="32"/>
          <w:sz w:val="24"/>
          <w:szCs w:val="24"/>
          <w:lang w:val="en-US"/>
        </w:rPr>
        <w:t>Outsourcing</w:t>
      </w:r>
    </w:p>
    <w:p w:rsidR="00221001" w:rsidRPr="0009236C" w:rsidRDefault="00221001" w:rsidP="00221001">
      <w:pPr>
        <w:spacing w:after="24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In-house software development consumes time and skilled manpower and sometimes could be very expensive. Outsourcing is one area we provide services to enable you meet your sourcing requirements and keep your project within budgets whilst ensuring that your set deadlines are met.</w:t>
      </w:r>
    </w:p>
    <w:p w:rsidR="00221001" w:rsidRPr="0009236C" w:rsidRDefault="00221001" w:rsidP="00221001">
      <w:pPr>
        <w:spacing w:after="240" w:line="240" w:lineRule="auto"/>
        <w:jc w:val="both"/>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We have setup a managed off-site team to provide programming services to assist any on-going development projects of our clients. The team is specially trained in building new applications, developing API, system maintenance and porting add-on modu</w:t>
      </w:r>
      <w:r>
        <w:rPr>
          <w:rFonts w:ascii="Times New Roman" w:eastAsia="Times New Roman" w:hAnsi="Times New Roman" w:cs="Times New Roman"/>
          <w:sz w:val="24"/>
          <w:szCs w:val="24"/>
          <w:lang w:val="en-US"/>
        </w:rPr>
        <w:t>l</w:t>
      </w:r>
      <w:r w:rsidRPr="0009236C">
        <w:rPr>
          <w:rFonts w:ascii="Times New Roman" w:eastAsia="Times New Roman" w:hAnsi="Times New Roman" w:cs="Times New Roman"/>
          <w:sz w:val="24"/>
          <w:szCs w:val="24"/>
          <w:lang w:val="en-US"/>
        </w:rPr>
        <w:t xml:space="preserve">es across platforms. This can truly save you the cost of recruiting, training and managing additional employees. </w:t>
      </w:r>
    </w:p>
    <w:p w:rsidR="00221001" w:rsidRDefault="00221001" w:rsidP="00221001">
      <w:pPr>
        <w:keepNext/>
        <w:spacing w:before="240" w:after="60" w:line="240" w:lineRule="auto"/>
        <w:outlineLvl w:val="0"/>
        <w:rPr>
          <w:rFonts w:ascii="Times New Roman" w:eastAsia="Times New Roman" w:hAnsi="Times New Roman" w:cs="Times New Roman"/>
          <w:b/>
          <w:bCs/>
          <w:kern w:val="32"/>
          <w:sz w:val="24"/>
          <w:szCs w:val="24"/>
          <w:lang w:val="en-US"/>
        </w:rPr>
      </w:pPr>
    </w:p>
    <w:p w:rsidR="00221001" w:rsidRDefault="00221001" w:rsidP="00221001">
      <w:pPr>
        <w:keepNext/>
        <w:spacing w:before="240" w:after="60" w:line="240" w:lineRule="auto"/>
        <w:outlineLvl w:val="0"/>
        <w:rPr>
          <w:rFonts w:ascii="Times New Roman" w:eastAsia="Times New Roman" w:hAnsi="Times New Roman" w:cs="Times New Roman"/>
          <w:b/>
          <w:bCs/>
          <w:kern w:val="32"/>
          <w:sz w:val="24"/>
          <w:szCs w:val="24"/>
          <w:lang w:val="en-US"/>
        </w:rPr>
      </w:pPr>
    </w:p>
    <w:p w:rsidR="00221001" w:rsidRDefault="00221001" w:rsidP="00221001">
      <w:pPr>
        <w:keepNext/>
        <w:spacing w:before="240" w:after="60" w:line="240" w:lineRule="auto"/>
        <w:outlineLvl w:val="0"/>
        <w:rPr>
          <w:rFonts w:ascii="Times New Roman" w:eastAsia="Times New Roman" w:hAnsi="Times New Roman" w:cs="Times New Roman"/>
          <w:b/>
          <w:bCs/>
          <w:kern w:val="32"/>
          <w:sz w:val="24"/>
          <w:szCs w:val="24"/>
          <w:lang w:val="en-US"/>
        </w:rPr>
      </w:pPr>
    </w:p>
    <w:p w:rsidR="00221001" w:rsidRDefault="00221001" w:rsidP="00221001">
      <w:pPr>
        <w:keepNext/>
        <w:spacing w:before="240" w:after="60" w:line="240" w:lineRule="auto"/>
        <w:outlineLvl w:val="0"/>
        <w:rPr>
          <w:rFonts w:ascii="Times New Roman" w:eastAsia="Times New Roman" w:hAnsi="Times New Roman" w:cs="Times New Roman"/>
          <w:b/>
          <w:bCs/>
          <w:kern w:val="32"/>
          <w:sz w:val="24"/>
          <w:szCs w:val="24"/>
          <w:lang w:val="en-US"/>
        </w:rPr>
      </w:pPr>
    </w:p>
    <w:p w:rsidR="00221001" w:rsidRDefault="00221001" w:rsidP="00221001">
      <w:pPr>
        <w:spacing w:after="0" w:line="240" w:lineRule="auto"/>
        <w:rPr>
          <w:rFonts w:ascii="Times New Roman" w:eastAsia="Times New Roman" w:hAnsi="Times New Roman" w:cs="Times New Roman"/>
          <w:b/>
          <w:bCs/>
          <w:kern w:val="32"/>
          <w:sz w:val="24"/>
          <w:szCs w:val="24"/>
          <w:lang w:val="en-US"/>
        </w:rPr>
      </w:pPr>
    </w:p>
    <w:p w:rsidR="00221001" w:rsidRDefault="00221001" w:rsidP="00221001">
      <w:pPr>
        <w:spacing w:after="0" w:line="240" w:lineRule="auto"/>
        <w:rPr>
          <w:rFonts w:ascii="Times New Roman" w:eastAsia="Times New Roman" w:hAnsi="Times New Roman" w:cs="Times New Roman"/>
          <w:b/>
          <w:bCs/>
          <w:kern w:val="32"/>
          <w:sz w:val="24"/>
          <w:szCs w:val="24"/>
          <w:lang w:val="en-US"/>
        </w:rPr>
      </w:pPr>
    </w:p>
    <w:p w:rsidR="00221001" w:rsidRDefault="00221001" w:rsidP="00221001">
      <w:pPr>
        <w:spacing w:after="0" w:line="240" w:lineRule="auto"/>
        <w:rPr>
          <w:rFonts w:ascii="Times New Roman" w:eastAsia="Times New Roman" w:hAnsi="Times New Roman" w:cs="Times New Roman"/>
          <w:b/>
          <w:bCs/>
          <w:kern w:val="32"/>
          <w:sz w:val="24"/>
          <w:szCs w:val="24"/>
          <w:lang w:val="en-US"/>
        </w:rPr>
      </w:pPr>
    </w:p>
    <w:p w:rsidR="00221001" w:rsidRDefault="00221001" w:rsidP="00221001">
      <w:pPr>
        <w:spacing w:after="0" w:line="240" w:lineRule="auto"/>
        <w:rPr>
          <w:rFonts w:ascii="Times New Roman" w:eastAsia="Times New Roman" w:hAnsi="Times New Roman" w:cs="Times New Roman"/>
          <w:b/>
          <w:bCs/>
          <w:kern w:val="32"/>
          <w:sz w:val="24"/>
          <w:szCs w:val="24"/>
          <w:lang w:val="en-US"/>
        </w:rPr>
      </w:pPr>
    </w:p>
    <w:p w:rsidR="00221001" w:rsidRDefault="00221001" w:rsidP="00221001">
      <w:pPr>
        <w:spacing w:after="0" w:line="240" w:lineRule="auto"/>
        <w:rPr>
          <w:rFonts w:ascii="Times New Roman" w:eastAsia="Times New Roman" w:hAnsi="Times New Roman" w:cs="Times New Roman"/>
          <w:b/>
          <w:sz w:val="24"/>
          <w:szCs w:val="24"/>
          <w:lang w:val="en-US"/>
        </w:rPr>
      </w:pPr>
    </w:p>
    <w:p w:rsidR="00221001" w:rsidRDefault="00221001" w:rsidP="00221001">
      <w:pPr>
        <w:spacing w:after="0" w:line="240" w:lineRule="auto"/>
        <w:rPr>
          <w:rFonts w:ascii="Times New Roman" w:eastAsia="Times New Roman" w:hAnsi="Times New Roman" w:cs="Times New Roman"/>
          <w:b/>
          <w:sz w:val="24"/>
          <w:szCs w:val="24"/>
          <w:lang w:val="en-US"/>
        </w:rPr>
      </w:pPr>
    </w:p>
    <w:p w:rsidR="00221001" w:rsidRDefault="00221001" w:rsidP="00221001">
      <w:pPr>
        <w:spacing w:after="0" w:line="240" w:lineRule="auto"/>
        <w:rPr>
          <w:rFonts w:ascii="Times New Roman" w:eastAsia="Times New Roman" w:hAnsi="Times New Roman" w:cs="Times New Roman"/>
          <w:b/>
          <w:sz w:val="24"/>
          <w:szCs w:val="24"/>
          <w:lang w:val="en-US"/>
        </w:rPr>
      </w:pPr>
    </w:p>
    <w:p w:rsidR="00221001" w:rsidRDefault="00221001" w:rsidP="00221001">
      <w:pPr>
        <w:spacing w:after="0" w:line="240" w:lineRule="auto"/>
        <w:rPr>
          <w:rFonts w:ascii="Times New Roman" w:eastAsia="Times New Roman" w:hAnsi="Times New Roman" w:cs="Times New Roman"/>
          <w:b/>
          <w:sz w:val="24"/>
          <w:szCs w:val="24"/>
          <w:lang w:val="en-US"/>
        </w:rPr>
      </w:pPr>
    </w:p>
    <w:p w:rsidR="00221001" w:rsidRDefault="00221001" w:rsidP="00221001">
      <w:pPr>
        <w:spacing w:after="0" w:line="240" w:lineRule="auto"/>
        <w:rPr>
          <w:rFonts w:ascii="Times New Roman" w:eastAsia="Times New Roman" w:hAnsi="Times New Roman" w:cs="Times New Roman"/>
          <w:b/>
          <w:sz w:val="24"/>
          <w:szCs w:val="24"/>
          <w:lang w:val="en-US"/>
        </w:rPr>
      </w:pPr>
    </w:p>
    <w:p w:rsidR="00221001" w:rsidRDefault="00221001" w:rsidP="00221001">
      <w:pPr>
        <w:keepNext/>
        <w:spacing w:before="240" w:after="60" w:line="240" w:lineRule="auto"/>
        <w:outlineLvl w:val="0"/>
        <w:rPr>
          <w:rFonts w:ascii="Times New Roman" w:eastAsia="Times New Roman" w:hAnsi="Times New Roman" w:cs="Times New Roman"/>
          <w:b/>
          <w:bCs/>
          <w:kern w:val="32"/>
          <w:sz w:val="32"/>
          <w:szCs w:val="32"/>
          <w:lang w:val="en-US"/>
        </w:rPr>
      </w:pPr>
    </w:p>
    <w:p w:rsidR="00221001" w:rsidRPr="004D4633" w:rsidRDefault="00221001" w:rsidP="00221001">
      <w:pPr>
        <w:keepNext/>
        <w:spacing w:before="240" w:after="60" w:line="240" w:lineRule="auto"/>
        <w:outlineLvl w:val="0"/>
        <w:rPr>
          <w:rFonts w:ascii="Times New Roman" w:eastAsia="Times New Roman" w:hAnsi="Times New Roman" w:cs="Times New Roman"/>
          <w:b/>
          <w:bCs/>
          <w:kern w:val="32"/>
          <w:sz w:val="32"/>
          <w:szCs w:val="32"/>
          <w:lang w:val="en-US"/>
        </w:rPr>
      </w:pPr>
      <w:r w:rsidRPr="004D4633">
        <w:rPr>
          <w:rFonts w:ascii="Times New Roman" w:eastAsia="Times New Roman" w:hAnsi="Times New Roman" w:cs="Times New Roman"/>
          <w:b/>
          <w:bCs/>
          <w:kern w:val="32"/>
          <w:sz w:val="32"/>
          <w:szCs w:val="32"/>
          <w:lang w:val="en-US"/>
        </w:rPr>
        <w:t>OUR CLIENTS INCLUDE:</w:t>
      </w:r>
    </w:p>
    <w:p w:rsidR="00221001" w:rsidRDefault="00221001" w:rsidP="00221001">
      <w:pPr>
        <w:spacing w:after="0" w:line="240" w:lineRule="auto"/>
        <w:rPr>
          <w:rFonts w:ascii="Times New Roman" w:eastAsia="Times New Roman" w:hAnsi="Times New Roman" w:cs="Times New Roman"/>
          <w:b/>
          <w:sz w:val="24"/>
          <w:szCs w:val="24"/>
          <w:lang w:val="en-US"/>
        </w:rPr>
      </w:pPr>
    </w:p>
    <w:p w:rsidR="00221001" w:rsidRPr="00CC0268" w:rsidRDefault="00221001" w:rsidP="00221001">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iCONCEPT4:</w:t>
      </w:r>
    </w:p>
    <w:p w:rsidR="00221001" w:rsidRPr="0009236C" w:rsidRDefault="00221001" w:rsidP="00221001">
      <w:pPr>
        <w:keepNext/>
        <w:numPr>
          <w:ilvl w:val="0"/>
          <w:numId w:val="5"/>
        </w:numPr>
        <w:spacing w:before="240" w:after="60" w:line="240" w:lineRule="auto"/>
        <w:ind w:left="714" w:hanging="357"/>
        <w:contextualSpacing/>
        <w:outlineLvl w:val="0"/>
        <w:rPr>
          <w:rFonts w:ascii="Times New Roman" w:eastAsia="Times New Roman" w:hAnsi="Times New Roman" w:cs="Times New Roman"/>
          <w:bCs/>
          <w:i/>
          <w:kern w:val="32"/>
          <w:sz w:val="24"/>
          <w:szCs w:val="24"/>
          <w:lang w:val="en-US"/>
        </w:rPr>
      </w:pPr>
      <w:r w:rsidRPr="0009236C">
        <w:rPr>
          <w:rFonts w:ascii="Times New Roman" w:eastAsia="Times New Roman" w:hAnsi="Times New Roman" w:cs="Times New Roman"/>
          <w:bCs/>
          <w:kern w:val="32"/>
          <w:sz w:val="24"/>
          <w:szCs w:val="24"/>
          <w:lang w:val="en-US"/>
        </w:rPr>
        <w:t>Fidelity Bank Plc (FINACLE)</w:t>
      </w:r>
    </w:p>
    <w:p w:rsidR="00221001" w:rsidRPr="0009236C" w:rsidRDefault="00221001" w:rsidP="00221001">
      <w:pPr>
        <w:keepNext/>
        <w:numPr>
          <w:ilvl w:val="0"/>
          <w:numId w:val="5"/>
        </w:numPr>
        <w:spacing w:before="240" w:after="60" w:line="240" w:lineRule="auto"/>
        <w:ind w:left="714" w:hanging="357"/>
        <w:contextualSpacing/>
        <w:outlineLvl w:val="0"/>
        <w:rPr>
          <w:rFonts w:ascii="Times New Roman" w:eastAsia="Times New Roman" w:hAnsi="Times New Roman" w:cs="Times New Roman"/>
          <w:bCs/>
          <w:i/>
          <w:kern w:val="32"/>
          <w:sz w:val="24"/>
          <w:szCs w:val="24"/>
          <w:lang w:val="en-US"/>
        </w:rPr>
      </w:pPr>
      <w:r w:rsidRPr="0009236C">
        <w:rPr>
          <w:rFonts w:ascii="Times New Roman" w:eastAsia="Times New Roman" w:hAnsi="Times New Roman" w:cs="Times New Roman"/>
          <w:bCs/>
          <w:kern w:val="32"/>
          <w:sz w:val="24"/>
          <w:szCs w:val="24"/>
          <w:lang w:val="en-US"/>
        </w:rPr>
        <w:t>Skye Bank Plc     (FLEXCUBE)</w:t>
      </w:r>
    </w:p>
    <w:p w:rsidR="00221001" w:rsidRPr="0009236C" w:rsidRDefault="00221001" w:rsidP="00221001">
      <w:pPr>
        <w:keepNext/>
        <w:numPr>
          <w:ilvl w:val="0"/>
          <w:numId w:val="5"/>
        </w:numPr>
        <w:spacing w:before="240" w:after="60" w:line="240" w:lineRule="auto"/>
        <w:ind w:left="714" w:hanging="357"/>
        <w:contextualSpacing/>
        <w:outlineLvl w:val="0"/>
        <w:rPr>
          <w:rFonts w:ascii="Times New Roman" w:eastAsia="Times New Roman" w:hAnsi="Times New Roman" w:cs="Times New Roman"/>
          <w:bCs/>
          <w:i/>
          <w:kern w:val="32"/>
          <w:sz w:val="24"/>
          <w:szCs w:val="24"/>
          <w:lang w:val="en-US"/>
        </w:rPr>
      </w:pPr>
      <w:proofErr w:type="spellStart"/>
      <w:r w:rsidRPr="0009236C">
        <w:rPr>
          <w:rFonts w:ascii="Times New Roman" w:eastAsia="Times New Roman" w:hAnsi="Times New Roman" w:cs="Times New Roman"/>
          <w:bCs/>
          <w:kern w:val="32"/>
          <w:sz w:val="24"/>
          <w:szCs w:val="24"/>
          <w:lang w:val="en-US"/>
        </w:rPr>
        <w:t>Wema</w:t>
      </w:r>
      <w:proofErr w:type="spellEnd"/>
      <w:r w:rsidRPr="0009236C">
        <w:rPr>
          <w:rFonts w:ascii="Times New Roman" w:eastAsia="Times New Roman" w:hAnsi="Times New Roman" w:cs="Times New Roman"/>
          <w:bCs/>
          <w:kern w:val="32"/>
          <w:sz w:val="24"/>
          <w:szCs w:val="24"/>
          <w:lang w:val="en-US"/>
        </w:rPr>
        <w:t xml:space="preserve"> Bank Plc   (FINACLE)</w:t>
      </w:r>
    </w:p>
    <w:p w:rsidR="00221001" w:rsidRPr="0009236C" w:rsidRDefault="00221001" w:rsidP="00221001">
      <w:pPr>
        <w:keepNext/>
        <w:numPr>
          <w:ilvl w:val="0"/>
          <w:numId w:val="5"/>
        </w:numPr>
        <w:spacing w:before="240" w:after="60" w:line="240" w:lineRule="auto"/>
        <w:ind w:left="714" w:hanging="357"/>
        <w:contextualSpacing/>
        <w:outlineLvl w:val="0"/>
        <w:rPr>
          <w:rFonts w:ascii="Times New Roman" w:eastAsia="Times New Roman" w:hAnsi="Times New Roman" w:cs="Times New Roman"/>
          <w:b/>
          <w:bCs/>
          <w:i/>
          <w:kern w:val="32"/>
          <w:sz w:val="24"/>
          <w:szCs w:val="24"/>
          <w:lang w:val="en-US"/>
        </w:rPr>
      </w:pPr>
      <w:r w:rsidRPr="0009236C">
        <w:rPr>
          <w:rFonts w:ascii="Times New Roman" w:eastAsia="Times New Roman" w:hAnsi="Times New Roman" w:cs="Times New Roman"/>
          <w:bCs/>
          <w:kern w:val="32"/>
          <w:sz w:val="24"/>
          <w:szCs w:val="24"/>
          <w:lang w:val="en-US"/>
        </w:rPr>
        <w:t>Stanbic IBTC Bank Plc (FINACLE)</w:t>
      </w:r>
    </w:p>
    <w:p w:rsidR="00221001" w:rsidRPr="0009236C" w:rsidRDefault="00221001" w:rsidP="00221001">
      <w:pPr>
        <w:keepNext/>
        <w:numPr>
          <w:ilvl w:val="0"/>
          <w:numId w:val="5"/>
        </w:numPr>
        <w:spacing w:before="240" w:after="60" w:line="240" w:lineRule="auto"/>
        <w:ind w:left="714" w:hanging="357"/>
        <w:contextualSpacing/>
        <w:outlineLvl w:val="0"/>
        <w:rPr>
          <w:rFonts w:ascii="Times New Roman" w:eastAsia="Times New Roman" w:hAnsi="Times New Roman" w:cs="Times New Roman"/>
          <w:bCs/>
          <w:kern w:val="32"/>
          <w:sz w:val="24"/>
          <w:szCs w:val="24"/>
          <w:lang w:val="en-US"/>
        </w:rPr>
      </w:pPr>
      <w:r w:rsidRPr="0009236C">
        <w:rPr>
          <w:rFonts w:ascii="Times New Roman" w:eastAsia="Times New Roman" w:hAnsi="Times New Roman" w:cs="Times New Roman"/>
          <w:bCs/>
          <w:kern w:val="32"/>
          <w:sz w:val="24"/>
          <w:szCs w:val="24"/>
          <w:lang w:val="en-US"/>
        </w:rPr>
        <w:t>Sterling Bank Plc          (BANCS)</w:t>
      </w:r>
    </w:p>
    <w:p w:rsidR="00221001" w:rsidRPr="0009236C" w:rsidRDefault="00221001" w:rsidP="00221001">
      <w:pPr>
        <w:keepNext/>
        <w:numPr>
          <w:ilvl w:val="0"/>
          <w:numId w:val="5"/>
        </w:numPr>
        <w:spacing w:before="240" w:after="60" w:line="240" w:lineRule="auto"/>
        <w:ind w:left="714" w:hanging="357"/>
        <w:contextualSpacing/>
        <w:outlineLvl w:val="0"/>
        <w:rPr>
          <w:rFonts w:ascii="Times New Roman" w:eastAsia="Times New Roman" w:hAnsi="Times New Roman" w:cs="Times New Roman"/>
          <w:bCs/>
          <w:kern w:val="32"/>
          <w:sz w:val="24"/>
          <w:szCs w:val="24"/>
          <w:lang w:val="en-US"/>
        </w:rPr>
      </w:pPr>
      <w:proofErr w:type="spellStart"/>
      <w:r w:rsidRPr="0009236C">
        <w:rPr>
          <w:rFonts w:ascii="Times New Roman" w:eastAsia="Times New Roman" w:hAnsi="Times New Roman" w:cs="Times New Roman"/>
          <w:bCs/>
          <w:kern w:val="32"/>
          <w:sz w:val="24"/>
          <w:szCs w:val="24"/>
          <w:lang w:val="en-US"/>
        </w:rPr>
        <w:t>Aso</w:t>
      </w:r>
      <w:proofErr w:type="spellEnd"/>
      <w:r w:rsidRPr="0009236C">
        <w:rPr>
          <w:rFonts w:ascii="Times New Roman" w:eastAsia="Times New Roman" w:hAnsi="Times New Roman" w:cs="Times New Roman"/>
          <w:bCs/>
          <w:kern w:val="32"/>
          <w:sz w:val="24"/>
          <w:szCs w:val="24"/>
          <w:lang w:val="en-US"/>
        </w:rPr>
        <w:t xml:space="preserve"> Savings and Loans Plc (T24)</w:t>
      </w:r>
    </w:p>
    <w:p w:rsidR="00221001" w:rsidRPr="00221001"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Heritage Bank Limited (FINACLE)</w:t>
      </w:r>
    </w:p>
    <w:p w:rsidR="00221001" w:rsidRDefault="00221001" w:rsidP="00221001">
      <w:pPr>
        <w:spacing w:after="0" w:line="240" w:lineRule="auto"/>
        <w:ind w:left="720"/>
        <w:rPr>
          <w:rFonts w:ascii="Times New Roman" w:eastAsia="Times New Roman" w:hAnsi="Times New Roman" w:cs="Times New Roman"/>
          <w:sz w:val="24"/>
          <w:szCs w:val="24"/>
          <w:lang w:val="en-US"/>
        </w:rPr>
      </w:pPr>
    </w:p>
    <w:p w:rsidR="00221001" w:rsidRPr="0009236C" w:rsidRDefault="00221001" w:rsidP="00221001">
      <w:pPr>
        <w:spacing w:after="0" w:line="240" w:lineRule="auto"/>
        <w:ind w:left="720"/>
        <w:rPr>
          <w:rFonts w:ascii="Times New Roman" w:eastAsia="Times New Roman" w:hAnsi="Times New Roman" w:cs="Times New Roman"/>
          <w:sz w:val="24"/>
          <w:szCs w:val="24"/>
          <w:lang w:val="en-US"/>
        </w:rPr>
      </w:pPr>
    </w:p>
    <w:p w:rsidR="00221001" w:rsidRPr="0009236C" w:rsidRDefault="00221001" w:rsidP="00221001">
      <w:pPr>
        <w:spacing w:after="0" w:line="240" w:lineRule="auto"/>
        <w:rPr>
          <w:rFonts w:ascii="Times New Roman" w:eastAsia="Times New Roman" w:hAnsi="Times New Roman" w:cs="Times New Roman"/>
          <w:b/>
          <w:sz w:val="24"/>
          <w:szCs w:val="24"/>
          <w:lang w:val="en-US"/>
        </w:rPr>
      </w:pPr>
      <w:r w:rsidRPr="0009236C">
        <w:rPr>
          <w:rFonts w:ascii="Times New Roman" w:eastAsia="Times New Roman" w:hAnsi="Times New Roman" w:cs="Times New Roman"/>
          <w:b/>
          <w:sz w:val="24"/>
          <w:szCs w:val="24"/>
          <w:lang w:val="en-US"/>
        </w:rPr>
        <w:t>AXIS (</w:t>
      </w:r>
      <w:proofErr w:type="spellStart"/>
      <w:r w:rsidRPr="0009236C">
        <w:rPr>
          <w:rFonts w:ascii="Times New Roman" w:eastAsia="Times New Roman" w:hAnsi="Times New Roman" w:cs="Times New Roman"/>
          <w:b/>
          <w:sz w:val="24"/>
          <w:szCs w:val="24"/>
          <w:lang w:val="en-US"/>
        </w:rPr>
        <w:t>eFASS</w:t>
      </w:r>
      <w:proofErr w:type="spellEnd"/>
      <w:r w:rsidRPr="0009236C">
        <w:rPr>
          <w:rFonts w:ascii="Times New Roman" w:eastAsia="Times New Roman" w:hAnsi="Times New Roman" w:cs="Times New Roman"/>
          <w:b/>
          <w:sz w:val="24"/>
          <w:szCs w:val="24"/>
          <w:lang w:val="en-US"/>
        </w:rPr>
        <w:t>)</w:t>
      </w:r>
    </w:p>
    <w:p w:rsidR="00221001" w:rsidRPr="0009236C" w:rsidRDefault="00221001" w:rsidP="00221001">
      <w:pPr>
        <w:spacing w:after="0" w:line="240" w:lineRule="auto"/>
        <w:rPr>
          <w:rFonts w:ascii="Times New Roman" w:eastAsia="Times New Roman" w:hAnsi="Times New Roman" w:cs="Times New Roman"/>
          <w:sz w:val="24"/>
          <w:szCs w:val="24"/>
          <w:lang w:val="en-US"/>
        </w:rPr>
      </w:pPr>
    </w:p>
    <w:p w:rsidR="00221001" w:rsidRDefault="00221001" w:rsidP="00221001">
      <w:pPr>
        <w:numPr>
          <w:ilvl w:val="0"/>
          <w:numId w:val="5"/>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Coronation Merchant Bank Ltd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Living Spring Savings and Loans Osogbo</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Coop Savings and Loans, Ibadan</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Lagos Building Investment Corporation</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Lagoon Homes and Savings</w:t>
      </w:r>
    </w:p>
    <w:p w:rsidR="00221001" w:rsidRPr="00652A4B"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Trustbond</w:t>
      </w:r>
      <w:proofErr w:type="spellEnd"/>
      <w:r w:rsidRPr="0009236C">
        <w:rPr>
          <w:rFonts w:ascii="Times New Roman" w:eastAsia="Times New Roman" w:hAnsi="Times New Roman" w:cs="Times New Roman"/>
          <w:sz w:val="24"/>
          <w:szCs w:val="24"/>
          <w:lang w:val="en-US"/>
        </w:rPr>
        <w:t xml:space="preserve">  Mortgages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FBN Mortgages </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Abbey Building and Investment</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Union Homes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United Mortgages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Skyfield</w:t>
      </w:r>
      <w:proofErr w:type="spellEnd"/>
      <w:r w:rsidRPr="0009236C">
        <w:rPr>
          <w:rFonts w:ascii="Times New Roman" w:eastAsia="Times New Roman" w:hAnsi="Times New Roman" w:cs="Times New Roman"/>
          <w:sz w:val="24"/>
          <w:szCs w:val="24"/>
          <w:lang w:val="en-US"/>
        </w:rPr>
        <w:t xml:space="preserve"> Savings and Loans</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First Generation Homes and Savings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Skyfield</w:t>
      </w:r>
      <w:proofErr w:type="spellEnd"/>
      <w:r w:rsidRPr="0009236C">
        <w:rPr>
          <w:rFonts w:ascii="Times New Roman" w:eastAsia="Times New Roman" w:hAnsi="Times New Roman" w:cs="Times New Roman"/>
          <w:sz w:val="24"/>
          <w:szCs w:val="24"/>
          <w:lang w:val="en-US"/>
        </w:rPr>
        <w:t xml:space="preserve"> Savings and Loans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Akwa</w:t>
      </w:r>
      <w:proofErr w:type="spellEnd"/>
      <w:r w:rsidRPr="0009236C">
        <w:rPr>
          <w:rFonts w:ascii="Times New Roman" w:eastAsia="Times New Roman" w:hAnsi="Times New Roman" w:cs="Times New Roman"/>
          <w:sz w:val="24"/>
          <w:szCs w:val="24"/>
          <w:lang w:val="en-US"/>
        </w:rPr>
        <w:t xml:space="preserve"> Savings and Loans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Supreme Savings and Loans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Base Bureau de Change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Hicel</w:t>
      </w:r>
      <w:proofErr w:type="spellEnd"/>
      <w:r w:rsidRPr="0009236C">
        <w:rPr>
          <w:rFonts w:ascii="Times New Roman" w:eastAsia="Times New Roman" w:hAnsi="Times New Roman" w:cs="Times New Roman"/>
          <w:sz w:val="24"/>
          <w:szCs w:val="24"/>
          <w:lang w:val="en-US"/>
        </w:rPr>
        <w:t xml:space="preserve"> Bureau de Change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Oxygen Bureau de Change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 xml:space="preserve">Dan </w:t>
      </w:r>
      <w:proofErr w:type="spellStart"/>
      <w:r w:rsidRPr="0009236C">
        <w:rPr>
          <w:rFonts w:ascii="Times New Roman" w:eastAsia="Times New Roman" w:hAnsi="Times New Roman" w:cs="Times New Roman"/>
          <w:sz w:val="24"/>
          <w:szCs w:val="24"/>
          <w:lang w:val="en-US"/>
        </w:rPr>
        <w:t>Bapa</w:t>
      </w:r>
      <w:proofErr w:type="spellEnd"/>
      <w:r w:rsidRPr="0009236C">
        <w:rPr>
          <w:rFonts w:ascii="Times New Roman" w:eastAsia="Times New Roman" w:hAnsi="Times New Roman" w:cs="Times New Roman"/>
          <w:sz w:val="24"/>
          <w:szCs w:val="24"/>
          <w:lang w:val="en-US"/>
        </w:rPr>
        <w:t xml:space="preserve"> Bureau de Change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Adunni</w:t>
      </w:r>
      <w:proofErr w:type="spellEnd"/>
      <w:r w:rsidRPr="0009236C">
        <w:rPr>
          <w:rFonts w:ascii="Times New Roman" w:eastAsia="Times New Roman" w:hAnsi="Times New Roman" w:cs="Times New Roman"/>
          <w:sz w:val="24"/>
          <w:szCs w:val="24"/>
          <w:lang w:val="en-US"/>
        </w:rPr>
        <w:t xml:space="preserve"> Bureau de Change Limited among others.</w:t>
      </w:r>
    </w:p>
    <w:p w:rsidR="00221001" w:rsidRPr="0009236C" w:rsidRDefault="00221001" w:rsidP="00221001">
      <w:pPr>
        <w:spacing w:after="0" w:line="240" w:lineRule="auto"/>
        <w:rPr>
          <w:rFonts w:ascii="Times New Roman" w:eastAsia="Times New Roman" w:hAnsi="Times New Roman" w:cs="Times New Roman"/>
          <w:sz w:val="24"/>
          <w:szCs w:val="24"/>
          <w:lang w:val="en-US"/>
        </w:rPr>
      </w:pPr>
    </w:p>
    <w:p w:rsidR="00221001" w:rsidRPr="000D0CA8" w:rsidRDefault="00221001" w:rsidP="00221001">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RADAR (AML)</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Keystone Bank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Fidelity Bank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Wema</w:t>
      </w:r>
      <w:proofErr w:type="spellEnd"/>
      <w:r w:rsidRPr="0009236C">
        <w:rPr>
          <w:rFonts w:ascii="Times New Roman" w:eastAsia="Times New Roman" w:hAnsi="Times New Roman" w:cs="Times New Roman"/>
          <w:sz w:val="24"/>
          <w:szCs w:val="24"/>
          <w:lang w:val="en-US"/>
        </w:rPr>
        <w:t xml:space="preserve"> Bank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Aso</w:t>
      </w:r>
      <w:proofErr w:type="spellEnd"/>
      <w:r w:rsidRPr="0009236C">
        <w:rPr>
          <w:rFonts w:ascii="Times New Roman" w:eastAsia="Times New Roman" w:hAnsi="Times New Roman" w:cs="Times New Roman"/>
          <w:sz w:val="24"/>
          <w:szCs w:val="24"/>
          <w:lang w:val="en-US"/>
        </w:rPr>
        <w:t xml:space="preserve"> Savings &amp; Loans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Trustbond</w:t>
      </w:r>
      <w:proofErr w:type="spellEnd"/>
      <w:r w:rsidRPr="0009236C">
        <w:rPr>
          <w:rFonts w:ascii="Times New Roman" w:eastAsia="Times New Roman" w:hAnsi="Times New Roman" w:cs="Times New Roman"/>
          <w:sz w:val="24"/>
          <w:szCs w:val="24"/>
          <w:lang w:val="en-US"/>
        </w:rPr>
        <w:t xml:space="preserve"> Mortgages Plc</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proofErr w:type="spellStart"/>
      <w:r w:rsidRPr="0009236C">
        <w:rPr>
          <w:rFonts w:ascii="Times New Roman" w:eastAsia="Times New Roman" w:hAnsi="Times New Roman" w:cs="Times New Roman"/>
          <w:sz w:val="24"/>
          <w:szCs w:val="24"/>
          <w:lang w:val="en-US"/>
        </w:rPr>
        <w:t>Omoluabi</w:t>
      </w:r>
      <w:proofErr w:type="spellEnd"/>
      <w:r w:rsidRPr="0009236C">
        <w:rPr>
          <w:rFonts w:ascii="Times New Roman" w:eastAsia="Times New Roman" w:hAnsi="Times New Roman" w:cs="Times New Roman"/>
          <w:sz w:val="24"/>
          <w:szCs w:val="24"/>
          <w:lang w:val="en-US"/>
        </w:rPr>
        <w:t xml:space="preserve"> Savings &amp; Loans Limited</w:t>
      </w:r>
    </w:p>
    <w:p w:rsidR="00221001" w:rsidRPr="0009236C"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FSDH Merchant Bank Limited</w:t>
      </w:r>
    </w:p>
    <w:p w:rsidR="00221001" w:rsidRDefault="00221001" w:rsidP="00221001">
      <w:pPr>
        <w:numPr>
          <w:ilvl w:val="0"/>
          <w:numId w:val="5"/>
        </w:numPr>
        <w:spacing w:after="0" w:line="240" w:lineRule="auto"/>
        <w:rPr>
          <w:rFonts w:ascii="Times New Roman" w:eastAsia="Times New Roman" w:hAnsi="Times New Roman" w:cs="Times New Roman"/>
          <w:sz w:val="24"/>
          <w:szCs w:val="24"/>
          <w:lang w:val="en-US"/>
        </w:rPr>
      </w:pPr>
      <w:r w:rsidRPr="0009236C">
        <w:rPr>
          <w:rFonts w:ascii="Times New Roman" w:eastAsia="Times New Roman" w:hAnsi="Times New Roman" w:cs="Times New Roman"/>
          <w:sz w:val="24"/>
          <w:szCs w:val="24"/>
          <w:lang w:val="en-US"/>
        </w:rPr>
        <w:t>Coronation Merchant Bank Limited</w:t>
      </w:r>
      <w:bookmarkStart w:id="4" w:name="_Toc415468221"/>
      <w:bookmarkStart w:id="5" w:name="_Toc322444642"/>
      <w:bookmarkStart w:id="6" w:name="_Toc324003063"/>
    </w:p>
    <w:p w:rsidR="00221001" w:rsidRDefault="00221001" w:rsidP="00221001">
      <w:pPr>
        <w:spacing w:after="0" w:line="240" w:lineRule="auto"/>
        <w:rPr>
          <w:rFonts w:ascii="Times New Roman" w:eastAsia="Times New Roman" w:hAnsi="Times New Roman" w:cs="Times New Roman"/>
          <w:sz w:val="24"/>
          <w:szCs w:val="24"/>
          <w:lang w:val="en-US"/>
        </w:rPr>
      </w:pPr>
    </w:p>
    <w:p w:rsidR="00221001" w:rsidRPr="000D0CA8" w:rsidRDefault="00221001" w:rsidP="00221001">
      <w:pPr>
        <w:spacing w:after="0" w:line="240" w:lineRule="auto"/>
        <w:rPr>
          <w:rFonts w:ascii="Times New Roman" w:eastAsia="Times New Roman" w:hAnsi="Times New Roman" w:cs="Times New Roman"/>
          <w:sz w:val="24"/>
          <w:szCs w:val="24"/>
          <w:lang w:val="en-US"/>
        </w:rPr>
      </w:pPr>
    </w:p>
    <w:p w:rsidR="00221001" w:rsidRDefault="00221001" w:rsidP="00221001">
      <w:pPr>
        <w:keepNext/>
        <w:keepLines/>
        <w:spacing w:before="480" w:after="0"/>
        <w:outlineLvl w:val="0"/>
        <w:rPr>
          <w:rFonts w:ascii="Times New Roman" w:eastAsia="Times New Roman" w:hAnsi="Times New Roman" w:cs="Times New Roman"/>
          <w:b/>
          <w:sz w:val="24"/>
          <w:szCs w:val="24"/>
          <w:lang w:val="en-GB"/>
        </w:rPr>
      </w:pPr>
    </w:p>
    <w:bookmarkEnd w:id="4"/>
    <w:p w:rsidR="00221001" w:rsidRPr="006652A2" w:rsidRDefault="00221001" w:rsidP="00221001">
      <w:pPr>
        <w:keepNext/>
        <w:keepLines/>
        <w:spacing w:before="480" w:after="0"/>
        <w:outlineLvl w:val="0"/>
        <w:rPr>
          <w:rFonts w:ascii="Times New Roman" w:eastAsia="Times New Roman" w:hAnsi="Times New Roman" w:cs="Times New Roman"/>
          <w:b/>
          <w:sz w:val="32"/>
          <w:szCs w:val="32"/>
          <w:lang w:val="en-GB"/>
        </w:rPr>
      </w:pPr>
      <w:r w:rsidRPr="006652A2">
        <w:rPr>
          <w:rFonts w:ascii="Times New Roman" w:eastAsia="Times New Roman" w:hAnsi="Times New Roman" w:cs="Times New Roman"/>
          <w:b/>
          <w:sz w:val="32"/>
          <w:szCs w:val="32"/>
          <w:lang w:val="en-GB"/>
        </w:rPr>
        <w:t>Vendor’s Information</w:t>
      </w:r>
    </w:p>
    <w:p w:rsidR="00221001" w:rsidRPr="0009236C" w:rsidRDefault="00221001" w:rsidP="00221001">
      <w:pPr>
        <w:rPr>
          <w:rFonts w:ascii="Times New Roman" w:eastAsia="Calibri" w:hAnsi="Times New Roman" w:cs="Times New Roman"/>
          <w:sz w:val="24"/>
          <w:szCs w:val="24"/>
          <w:lang w:val="en-GB"/>
        </w:rPr>
      </w:pPr>
    </w:p>
    <w:tbl>
      <w:tblPr>
        <w:tblW w:w="9871"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3330"/>
        <w:gridCol w:w="6541"/>
      </w:tblGrid>
      <w:tr w:rsidR="00221001" w:rsidRPr="0009236C" w:rsidTr="006A110B">
        <w:trPr>
          <w:cantSplit/>
        </w:trPr>
        <w:tc>
          <w:tcPr>
            <w:tcW w:w="9871" w:type="dxa"/>
            <w:gridSpan w:val="2"/>
            <w:tcBorders>
              <w:top w:val="single" w:sz="4" w:space="0" w:color="auto"/>
              <w:left w:val="single" w:sz="4" w:space="0" w:color="auto"/>
              <w:bottom w:val="single" w:sz="4" w:space="0" w:color="auto"/>
              <w:right w:val="single" w:sz="4" w:space="0" w:color="auto"/>
            </w:tcBorders>
          </w:tcPr>
          <w:bookmarkEnd w:id="5"/>
          <w:bookmarkEnd w:id="6"/>
          <w:p w:rsidR="00221001" w:rsidRPr="0009236C" w:rsidRDefault="00221001" w:rsidP="006A110B">
            <w:pPr>
              <w:keepLines/>
              <w:spacing w:before="60" w:after="60"/>
              <w:jc w:val="both"/>
              <w:rPr>
                <w:rFonts w:ascii="Times New Roman" w:eastAsia="Calibri" w:hAnsi="Times New Roman" w:cs="Times New Roman"/>
                <w:b/>
                <w:bCs/>
                <w:sz w:val="24"/>
                <w:szCs w:val="24"/>
                <w:u w:val="single"/>
                <w:lang w:val="en-GB"/>
              </w:rPr>
            </w:pPr>
            <w:r w:rsidRPr="0009236C">
              <w:rPr>
                <w:rFonts w:ascii="Times New Roman" w:eastAsia="Calibri" w:hAnsi="Times New Roman" w:cs="Times New Roman"/>
                <w:b/>
                <w:bCs/>
                <w:i/>
                <w:sz w:val="24"/>
                <w:szCs w:val="24"/>
                <w:lang w:val="en-GB"/>
              </w:rPr>
              <w:t>General – Vendor’s Profile</w:t>
            </w:r>
          </w:p>
        </w:tc>
      </w:tr>
      <w:tr w:rsidR="00221001" w:rsidRPr="0009236C" w:rsidTr="006A110B">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pacing w:val="-3"/>
                <w:sz w:val="24"/>
                <w:szCs w:val="24"/>
                <w:lang w:val="en-GB"/>
              </w:rPr>
              <w:t>Name of the Firm/Company</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ADROIT CONSULTING LIMITED</w:t>
            </w:r>
          </w:p>
        </w:tc>
      </w:tr>
      <w:tr w:rsidR="00221001" w:rsidRPr="0009236C" w:rsidTr="006A110B">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Date</w:t>
            </w:r>
            <w:r w:rsidRPr="0009236C">
              <w:rPr>
                <w:rFonts w:ascii="Times New Roman" w:eastAsia="Calibri" w:hAnsi="Times New Roman" w:cs="Times New Roman"/>
                <w:b/>
                <w:sz w:val="24"/>
                <w:szCs w:val="24"/>
                <w:lang w:val="en-GB"/>
              </w:rPr>
              <w:tab/>
              <w:t>of Establishment/Incorporation/commencement of business</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29</w:t>
            </w:r>
            <w:r w:rsidRPr="0009236C">
              <w:rPr>
                <w:rFonts w:ascii="Times New Roman" w:eastAsia="Calibri" w:hAnsi="Times New Roman" w:cs="Times New Roman"/>
                <w:b/>
                <w:sz w:val="24"/>
                <w:szCs w:val="24"/>
                <w:vertAlign w:val="superscript"/>
                <w:lang w:val="en-GB"/>
              </w:rPr>
              <w:t>TH</w:t>
            </w:r>
            <w:r w:rsidRPr="0009236C">
              <w:rPr>
                <w:rFonts w:ascii="Times New Roman" w:eastAsia="Calibri" w:hAnsi="Times New Roman" w:cs="Times New Roman"/>
                <w:b/>
                <w:sz w:val="24"/>
                <w:szCs w:val="24"/>
                <w:lang w:val="en-GB"/>
              </w:rPr>
              <w:t xml:space="preserve"> JULY, 2002</w:t>
            </w:r>
          </w:p>
        </w:tc>
      </w:tr>
      <w:tr w:rsidR="00221001" w:rsidRPr="0009236C" w:rsidTr="006A110B">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line="240" w:lineRule="auto"/>
              <w:ind w:left="153" w:hanging="153"/>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Address</w:t>
            </w:r>
          </w:p>
          <w:p w:rsidR="00221001" w:rsidRPr="0009236C" w:rsidRDefault="00221001" w:rsidP="006A110B">
            <w:pPr>
              <w:spacing w:before="60" w:after="60" w:line="240" w:lineRule="auto"/>
              <w:ind w:left="153" w:hanging="153"/>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 xml:space="preserve">Registered Office </w:t>
            </w:r>
          </w:p>
          <w:p w:rsidR="00221001" w:rsidRPr="0009236C" w:rsidRDefault="00221001" w:rsidP="006A110B">
            <w:pPr>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Corporate Office</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2 BLENHEIM CLOSE, SE12 9AR, LONDON</w:t>
            </w:r>
          </w:p>
        </w:tc>
      </w:tr>
      <w:tr w:rsidR="00221001" w:rsidRPr="0009236C" w:rsidTr="006A110B">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Telephone No</w:t>
            </w: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 xml:space="preserve">Mobile No </w:t>
            </w: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 xml:space="preserve">FAX No </w:t>
            </w: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 xml:space="preserve">E-mail Address </w:t>
            </w: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Website</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+44 7877 186 724</w:t>
            </w:r>
          </w:p>
          <w:p w:rsidR="00221001" w:rsidRPr="0009236C" w:rsidRDefault="00221001" w:rsidP="006A110B">
            <w:pPr>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+44 2084 637372</w:t>
            </w:r>
          </w:p>
          <w:p w:rsidR="00221001" w:rsidRPr="0009236C" w:rsidRDefault="00FF2E0B" w:rsidP="006A110B">
            <w:pPr>
              <w:rPr>
                <w:rFonts w:ascii="Times New Roman" w:eastAsia="Calibri" w:hAnsi="Times New Roman" w:cs="Times New Roman"/>
                <w:sz w:val="24"/>
                <w:szCs w:val="24"/>
                <w:lang w:val="en-GB"/>
              </w:rPr>
            </w:pPr>
            <w:hyperlink r:id="rId6" w:history="1">
              <w:r w:rsidR="00221001" w:rsidRPr="0009236C">
                <w:rPr>
                  <w:rFonts w:ascii="Times New Roman" w:eastAsia="Calibri" w:hAnsi="Times New Roman" w:cs="Times New Roman"/>
                  <w:color w:val="0000FF"/>
                  <w:sz w:val="24"/>
                  <w:szCs w:val="24"/>
                  <w:u w:val="single"/>
                  <w:lang w:val="en-GB"/>
                </w:rPr>
                <w:t>info@adroitconsultingltd.com</w:t>
              </w:r>
            </w:hyperlink>
          </w:p>
          <w:p w:rsidR="00221001" w:rsidRPr="0009236C" w:rsidRDefault="00FF2E0B" w:rsidP="006A110B">
            <w:pPr>
              <w:rPr>
                <w:rFonts w:ascii="Times New Roman" w:eastAsia="Calibri" w:hAnsi="Times New Roman" w:cs="Times New Roman"/>
                <w:sz w:val="24"/>
                <w:szCs w:val="24"/>
                <w:lang w:val="en-GB"/>
              </w:rPr>
            </w:pPr>
            <w:hyperlink r:id="rId7" w:history="1">
              <w:r w:rsidR="00221001" w:rsidRPr="0009236C">
                <w:rPr>
                  <w:rFonts w:ascii="Times New Roman" w:eastAsia="Calibri" w:hAnsi="Times New Roman" w:cs="Times New Roman"/>
                  <w:color w:val="0000FF"/>
                  <w:sz w:val="24"/>
                  <w:szCs w:val="24"/>
                  <w:u w:val="single"/>
                  <w:lang w:val="en-GB"/>
                </w:rPr>
                <w:t>www.adroitconsultingltd.com</w:t>
              </w:r>
            </w:hyperlink>
          </w:p>
        </w:tc>
      </w:tr>
      <w:tr w:rsidR="00221001" w:rsidRPr="0009236C" w:rsidTr="006A110B">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Years in business</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14 YEARS</w:t>
            </w:r>
          </w:p>
        </w:tc>
      </w:tr>
      <w:tr w:rsidR="00221001" w:rsidRPr="0009236C" w:rsidTr="006A110B">
        <w:trPr>
          <w:cantSplit/>
        </w:trPr>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jc w:val="both"/>
              <w:rPr>
                <w:rFonts w:ascii="Times New Roman" w:eastAsia="Calibri" w:hAnsi="Times New Roman" w:cs="Times New Roman"/>
                <w:b/>
                <w:bCs/>
                <w:sz w:val="24"/>
                <w:szCs w:val="24"/>
                <w:lang w:val="en-GB"/>
              </w:rPr>
            </w:pPr>
            <w:r w:rsidRPr="0009236C">
              <w:rPr>
                <w:rFonts w:ascii="Times New Roman" w:eastAsia="Calibri" w:hAnsi="Times New Roman" w:cs="Times New Roman"/>
                <w:b/>
                <w:bCs/>
                <w:sz w:val="24"/>
                <w:szCs w:val="24"/>
                <w:lang w:val="en-GB"/>
              </w:rPr>
              <w:t>Addresses of other Offices:</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after="0" w:line="240" w:lineRule="auto"/>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ADROIT SOLUTIONS LIMITED.</w:t>
            </w:r>
          </w:p>
          <w:p w:rsidR="00221001" w:rsidRPr="0009236C" w:rsidRDefault="00221001" w:rsidP="006A110B">
            <w:pPr>
              <w:keepLines/>
              <w:spacing w:before="60" w:after="60"/>
              <w:jc w:val="both"/>
              <w:rPr>
                <w:rFonts w:ascii="Times New Roman" w:eastAsia="Calibri" w:hAnsi="Times New Roman" w:cs="Times New Roman"/>
                <w:b/>
                <w:bCs/>
                <w:i/>
                <w:sz w:val="24"/>
                <w:szCs w:val="24"/>
                <w:lang w:val="en-GB"/>
              </w:rPr>
            </w:pPr>
            <w:r w:rsidRPr="0009236C">
              <w:rPr>
                <w:rFonts w:ascii="Times New Roman" w:eastAsia="Calibri" w:hAnsi="Times New Roman" w:cs="Times New Roman"/>
                <w:b/>
                <w:sz w:val="24"/>
                <w:szCs w:val="24"/>
                <w:lang w:val="en-GB"/>
              </w:rPr>
              <w:t>SUITE 306 OPIC PLAZA MOBOLAJI BANK ANTHONY WAY IKEJA, LAGOS NIGERIA</w:t>
            </w:r>
          </w:p>
        </w:tc>
      </w:tr>
      <w:tr w:rsidR="00221001" w:rsidRPr="0009236C" w:rsidTr="006A110B">
        <w:trPr>
          <w:cantSplit/>
        </w:trPr>
        <w:tc>
          <w:tcPr>
            <w:tcW w:w="9871" w:type="dxa"/>
            <w:gridSpan w:val="2"/>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bCs/>
                <w:i/>
                <w:sz w:val="24"/>
                <w:szCs w:val="24"/>
                <w:lang w:val="en-GB"/>
              </w:rPr>
              <w:t xml:space="preserve">General – </w:t>
            </w:r>
            <w:r w:rsidRPr="0009236C">
              <w:rPr>
                <w:rFonts w:ascii="Times New Roman" w:eastAsia="Times New Roman" w:hAnsi="Times New Roman" w:cs="Times New Roman"/>
                <w:b/>
                <w:spacing w:val="-3"/>
                <w:sz w:val="24"/>
                <w:szCs w:val="24"/>
                <w:lang w:val="en-GB"/>
              </w:rPr>
              <w:t xml:space="preserve">Solution Provider's </w:t>
            </w:r>
            <w:r w:rsidRPr="0009236C">
              <w:rPr>
                <w:rFonts w:ascii="Times New Roman" w:eastAsia="Times New Roman" w:hAnsi="Times New Roman" w:cs="Times New Roman"/>
                <w:b/>
                <w:bCs/>
                <w:i/>
                <w:sz w:val="24"/>
                <w:szCs w:val="24"/>
                <w:lang w:val="en-GB"/>
              </w:rPr>
              <w:t xml:space="preserve"> Profile</w:t>
            </w:r>
          </w:p>
        </w:tc>
      </w:tr>
      <w:tr w:rsidR="00221001" w:rsidRPr="0009236C" w:rsidTr="006A110B">
        <w:trPr>
          <w:cantSplit/>
        </w:trPr>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rPr>
                <w:rFonts w:ascii="Times New Roman" w:eastAsia="Calibri" w:hAnsi="Times New Roman" w:cs="Times New Roman"/>
                <w:b/>
                <w:sz w:val="24"/>
                <w:szCs w:val="24"/>
                <w:lang w:val="en-GB"/>
              </w:rPr>
            </w:pPr>
            <w:r w:rsidRPr="0009236C">
              <w:rPr>
                <w:rFonts w:ascii="Times New Roman" w:eastAsia="Calibri" w:hAnsi="Times New Roman" w:cs="Times New Roman"/>
                <w:b/>
                <w:spacing w:val="-3"/>
                <w:sz w:val="24"/>
                <w:szCs w:val="24"/>
                <w:lang w:val="en-GB"/>
              </w:rPr>
              <w:t>Name of the Company</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ADROIT SOLUTIONS LIMITED</w:t>
            </w:r>
          </w:p>
        </w:tc>
      </w:tr>
      <w:tr w:rsidR="00221001" w:rsidRPr="0009236C" w:rsidTr="006A110B">
        <w:trPr>
          <w:cantSplit/>
        </w:trPr>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rPr>
                <w:rFonts w:ascii="Times New Roman" w:eastAsia="Calibri" w:hAnsi="Times New Roman" w:cs="Times New Roman"/>
                <w:b/>
                <w:spacing w:val="-3"/>
                <w:sz w:val="24"/>
                <w:szCs w:val="24"/>
                <w:lang w:val="en-GB"/>
              </w:rPr>
            </w:pPr>
            <w:r w:rsidRPr="0009236C">
              <w:rPr>
                <w:rFonts w:ascii="Times New Roman" w:eastAsia="Calibri" w:hAnsi="Times New Roman" w:cs="Times New Roman"/>
                <w:b/>
                <w:spacing w:val="-3"/>
                <w:sz w:val="24"/>
                <w:szCs w:val="24"/>
                <w:lang w:val="en-GB"/>
              </w:rPr>
              <w:t>Date</w:t>
            </w:r>
            <w:r w:rsidRPr="0009236C">
              <w:rPr>
                <w:rFonts w:ascii="Times New Roman" w:eastAsia="Calibri" w:hAnsi="Times New Roman" w:cs="Times New Roman"/>
                <w:b/>
                <w:spacing w:val="-3"/>
                <w:sz w:val="24"/>
                <w:szCs w:val="24"/>
                <w:lang w:val="en-GB"/>
              </w:rPr>
              <w:tab/>
              <w:t>of Establishment/ Incorporation/commencement of the Business of the  Company</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1</w:t>
            </w:r>
            <w:r w:rsidRPr="0009236C">
              <w:rPr>
                <w:rFonts w:ascii="Times New Roman" w:eastAsia="Times New Roman" w:hAnsi="Times New Roman" w:cs="Times New Roman"/>
                <w:b/>
                <w:sz w:val="24"/>
                <w:szCs w:val="24"/>
                <w:vertAlign w:val="superscript"/>
                <w:lang w:val="en-GB"/>
              </w:rPr>
              <w:t>ST</w:t>
            </w:r>
            <w:r w:rsidRPr="0009236C">
              <w:rPr>
                <w:rFonts w:ascii="Times New Roman" w:eastAsia="Times New Roman" w:hAnsi="Times New Roman" w:cs="Times New Roman"/>
                <w:b/>
                <w:sz w:val="24"/>
                <w:szCs w:val="24"/>
                <w:lang w:val="en-GB"/>
              </w:rPr>
              <w:t xml:space="preserve"> NOVEMBER, 2006</w:t>
            </w:r>
          </w:p>
        </w:tc>
      </w:tr>
      <w:tr w:rsidR="00221001" w:rsidRPr="0009236C" w:rsidTr="006A110B">
        <w:trPr>
          <w:cantSplit/>
        </w:trPr>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line="240" w:lineRule="auto"/>
              <w:ind w:left="153" w:hanging="153"/>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Address</w:t>
            </w:r>
          </w:p>
          <w:p w:rsidR="00221001" w:rsidRPr="0009236C" w:rsidRDefault="00221001" w:rsidP="006A110B">
            <w:pPr>
              <w:spacing w:before="60" w:after="60" w:line="240" w:lineRule="auto"/>
              <w:ind w:left="153" w:hanging="153"/>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 xml:space="preserve">Registered Office </w:t>
            </w:r>
          </w:p>
          <w:p w:rsidR="00221001" w:rsidRPr="0009236C" w:rsidRDefault="00221001" w:rsidP="006A110B">
            <w:pPr>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Corporate Office</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SUITE 306 OPIC PLAZA MOBOLAJI BANK ANTHONY WAY IKEJA</w:t>
            </w:r>
          </w:p>
        </w:tc>
      </w:tr>
      <w:tr w:rsidR="00221001" w:rsidRPr="0009236C" w:rsidTr="006A110B">
        <w:trPr>
          <w:cantSplit/>
        </w:trPr>
        <w:tc>
          <w:tcPr>
            <w:tcW w:w="3330"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Telephone No</w:t>
            </w: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 xml:space="preserve">FAX No </w:t>
            </w: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 xml:space="preserve">E-mail Address </w:t>
            </w:r>
          </w:p>
          <w:p w:rsidR="00221001" w:rsidRPr="0009236C" w:rsidRDefault="00221001" w:rsidP="006A110B">
            <w:pPr>
              <w:spacing w:before="60" w:after="60"/>
              <w:jc w:val="both"/>
              <w:rPr>
                <w:rFonts w:ascii="Times New Roman" w:eastAsia="Calibri" w:hAnsi="Times New Roman" w:cs="Times New Roman"/>
                <w:b/>
                <w:sz w:val="24"/>
                <w:szCs w:val="24"/>
                <w:lang w:val="en-GB"/>
              </w:rPr>
            </w:pPr>
          </w:p>
          <w:p w:rsidR="00221001" w:rsidRPr="0009236C" w:rsidRDefault="00221001" w:rsidP="006A110B">
            <w:pPr>
              <w:spacing w:before="60" w:after="60"/>
              <w:jc w:val="both"/>
              <w:rPr>
                <w:rFonts w:ascii="Times New Roman" w:eastAsia="Calibri" w:hAnsi="Times New Roman" w:cs="Times New Roman"/>
                <w:b/>
                <w:sz w:val="24"/>
                <w:szCs w:val="24"/>
                <w:lang w:val="en-GB"/>
              </w:rPr>
            </w:pPr>
            <w:r w:rsidRPr="0009236C">
              <w:rPr>
                <w:rFonts w:ascii="Times New Roman" w:eastAsia="Calibri" w:hAnsi="Times New Roman" w:cs="Times New Roman"/>
                <w:b/>
                <w:sz w:val="24"/>
                <w:szCs w:val="24"/>
                <w:lang w:val="en-GB"/>
              </w:rPr>
              <w:t>Website</w:t>
            </w:r>
          </w:p>
        </w:tc>
        <w:tc>
          <w:tcPr>
            <w:tcW w:w="6541" w:type="dxa"/>
            <w:tcBorders>
              <w:top w:val="single" w:sz="4" w:space="0" w:color="auto"/>
              <w:left w:val="single" w:sz="4" w:space="0" w:color="auto"/>
              <w:bottom w:val="single" w:sz="4" w:space="0" w:color="auto"/>
              <w:right w:val="single" w:sz="4" w:space="0" w:color="auto"/>
            </w:tcBorders>
          </w:tcPr>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r w:rsidRPr="0009236C">
              <w:rPr>
                <w:rFonts w:ascii="Times New Roman" w:eastAsia="Times New Roman" w:hAnsi="Times New Roman" w:cs="Times New Roman"/>
                <w:b/>
                <w:sz w:val="24"/>
                <w:szCs w:val="24"/>
                <w:lang w:val="en-GB"/>
              </w:rPr>
              <w:t>01-8900822, 08023587868, 08064574762</w:t>
            </w:r>
          </w:p>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p>
          <w:p w:rsidR="00221001" w:rsidRPr="0009236C" w:rsidRDefault="00FF2E0B" w:rsidP="006A110B">
            <w:pPr>
              <w:keepLines/>
              <w:spacing w:before="60" w:after="60" w:line="240" w:lineRule="auto"/>
              <w:jc w:val="both"/>
              <w:rPr>
                <w:rFonts w:ascii="Times New Roman" w:eastAsia="Times New Roman" w:hAnsi="Times New Roman" w:cs="Times New Roman"/>
                <w:b/>
                <w:sz w:val="24"/>
                <w:szCs w:val="24"/>
                <w:lang w:val="en-GB"/>
              </w:rPr>
            </w:pPr>
            <w:hyperlink r:id="rId8" w:history="1">
              <w:r w:rsidR="00221001" w:rsidRPr="0009236C">
                <w:rPr>
                  <w:rFonts w:ascii="Times New Roman" w:eastAsia="Times New Roman" w:hAnsi="Times New Roman" w:cs="Times New Roman"/>
                  <w:b/>
                  <w:color w:val="0000FF"/>
                  <w:sz w:val="24"/>
                  <w:szCs w:val="24"/>
                  <w:u w:val="single"/>
                  <w:lang w:val="en-GB"/>
                </w:rPr>
                <w:t>info@adroitsolutionsltd.com</w:t>
              </w:r>
            </w:hyperlink>
          </w:p>
          <w:p w:rsidR="00221001" w:rsidRPr="0009236C" w:rsidRDefault="00221001" w:rsidP="006A110B">
            <w:pPr>
              <w:keepLines/>
              <w:spacing w:before="60" w:after="60" w:line="240" w:lineRule="auto"/>
              <w:jc w:val="both"/>
              <w:rPr>
                <w:rFonts w:ascii="Times New Roman" w:eastAsia="Times New Roman" w:hAnsi="Times New Roman" w:cs="Times New Roman"/>
                <w:b/>
                <w:sz w:val="24"/>
                <w:szCs w:val="24"/>
                <w:lang w:val="en-GB"/>
              </w:rPr>
            </w:pPr>
          </w:p>
          <w:p w:rsidR="00221001" w:rsidRPr="0009236C" w:rsidRDefault="00FF2E0B" w:rsidP="006A110B">
            <w:pPr>
              <w:keepLines/>
              <w:spacing w:before="60" w:after="60" w:line="240" w:lineRule="auto"/>
              <w:jc w:val="both"/>
              <w:rPr>
                <w:rFonts w:ascii="Times New Roman" w:eastAsia="Times New Roman" w:hAnsi="Times New Roman" w:cs="Times New Roman"/>
                <w:b/>
                <w:sz w:val="24"/>
                <w:szCs w:val="24"/>
                <w:lang w:val="en-GB"/>
              </w:rPr>
            </w:pPr>
            <w:hyperlink r:id="rId9" w:history="1">
              <w:r w:rsidR="00221001" w:rsidRPr="0009236C">
                <w:rPr>
                  <w:rFonts w:ascii="Times New Roman" w:eastAsia="Times New Roman" w:hAnsi="Times New Roman" w:cs="Times New Roman"/>
                  <w:b/>
                  <w:color w:val="0000FF"/>
                  <w:sz w:val="24"/>
                  <w:szCs w:val="24"/>
                  <w:u w:val="single"/>
                  <w:lang w:val="en-GB"/>
                </w:rPr>
                <w:t>www.adroitsolutionsltd.com</w:t>
              </w:r>
            </w:hyperlink>
          </w:p>
        </w:tc>
      </w:tr>
    </w:tbl>
    <w:p w:rsidR="00221001" w:rsidRPr="0009236C" w:rsidRDefault="00221001" w:rsidP="00221001">
      <w:pPr>
        <w:rPr>
          <w:rFonts w:ascii="Times New Roman" w:eastAsia="Calibri" w:hAnsi="Times New Roman" w:cs="Times New Roman"/>
          <w:bCs/>
          <w:sz w:val="24"/>
          <w:szCs w:val="24"/>
          <w:lang w:val="en-GB"/>
        </w:rPr>
      </w:pPr>
    </w:p>
    <w:p w:rsidR="00221001" w:rsidRPr="0009236C" w:rsidRDefault="00221001" w:rsidP="00221001">
      <w:pPr>
        <w:spacing w:after="0" w:line="240" w:lineRule="auto"/>
        <w:ind w:left="360"/>
        <w:rPr>
          <w:rFonts w:ascii="Times New Roman" w:eastAsia="Times New Roman" w:hAnsi="Times New Roman" w:cs="Times New Roman"/>
          <w:sz w:val="24"/>
          <w:szCs w:val="24"/>
          <w:lang w:val="en-US"/>
        </w:rPr>
      </w:pPr>
    </w:p>
    <w:p w:rsidR="00AD511F" w:rsidRDefault="00AD511F"/>
    <w:sectPr w:rsidR="00AD511F" w:rsidSect="00D245D4">
      <w:pgSz w:w="11906" w:h="16838" w:code="9"/>
      <w:pgMar w:top="709" w:right="1134" w:bottom="709"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5EA5"/>
      </v:shape>
    </w:pict>
  </w:numPicBullet>
  <w:abstractNum w:abstractNumId="0">
    <w:nsid w:val="03E529CF"/>
    <w:multiLevelType w:val="hybridMultilevel"/>
    <w:tmpl w:val="36801F1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EF4779"/>
    <w:multiLevelType w:val="hybridMultilevel"/>
    <w:tmpl w:val="C4AA26E2"/>
    <w:lvl w:ilvl="0" w:tplc="04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25420C"/>
    <w:multiLevelType w:val="hybridMultilevel"/>
    <w:tmpl w:val="83B07740"/>
    <w:lvl w:ilvl="0" w:tplc="046A000F">
      <w:start w:val="1"/>
      <w:numFmt w:val="decimal"/>
      <w:lvlText w:val="%1."/>
      <w:lvlJc w:val="left"/>
      <w:pPr>
        <w:ind w:left="720" w:hanging="360"/>
      </w:pPr>
      <w:rPr>
        <w:rFonts w:hint="default"/>
        <w:i w:val="0"/>
      </w:r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3">
    <w:nsid w:val="420D1BC4"/>
    <w:multiLevelType w:val="hybridMultilevel"/>
    <w:tmpl w:val="FD72AE9C"/>
    <w:lvl w:ilvl="0" w:tplc="046A000F">
      <w:start w:val="1"/>
      <w:numFmt w:val="decimal"/>
      <w:lvlText w:val="%1."/>
      <w:lvlJc w:val="left"/>
      <w:pPr>
        <w:ind w:left="720" w:hanging="360"/>
      </w:pPr>
      <w:rPr>
        <w:rFonts w:hint="default"/>
        <w:i w:val="0"/>
      </w:r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4">
    <w:nsid w:val="496D1FB7"/>
    <w:multiLevelType w:val="hybridMultilevel"/>
    <w:tmpl w:val="D596580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4D616A"/>
    <w:multiLevelType w:val="hybridMultilevel"/>
    <w:tmpl w:val="7C0C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99707A"/>
    <w:multiLevelType w:val="hybridMultilevel"/>
    <w:tmpl w:val="6B54E5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21001"/>
    <w:rsid w:val="00221001"/>
    <w:rsid w:val="003241C2"/>
    <w:rsid w:val="0070349A"/>
    <w:rsid w:val="00AD511F"/>
    <w:rsid w:val="00B26BD1"/>
    <w:rsid w:val="00B416FC"/>
    <w:rsid w:val="00D245D4"/>
    <w:rsid w:val="00FF2E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yo-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0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droitsolutionsltd.com" TargetMode="External"/><Relationship Id="rId3" Type="http://schemas.openxmlformats.org/officeDocument/2006/relationships/settings" Target="settings.xml"/><Relationship Id="rId7" Type="http://schemas.openxmlformats.org/officeDocument/2006/relationships/hyperlink" Target="http://www.adroitconsultinglt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droitconsultingltd.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roitsolutionslt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hashiat-pc</dc:creator>
  <cp:lastModifiedBy>ahmed ahmed</cp:lastModifiedBy>
  <cp:revision>2</cp:revision>
  <cp:lastPrinted>2017-10-24T15:44:00Z</cp:lastPrinted>
  <dcterms:created xsi:type="dcterms:W3CDTF">2018-06-05T14:49:00Z</dcterms:created>
  <dcterms:modified xsi:type="dcterms:W3CDTF">2018-06-05T14:49:00Z</dcterms:modified>
</cp:coreProperties>
</file>