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5B" w:rsidRPr="00E024A4" w:rsidRDefault="00B95E5B" w:rsidP="00B95E5B">
      <w:pPr>
        <w:pStyle w:val="Title"/>
        <w:spacing w:line="360" w:lineRule="auto"/>
        <w:jc w:val="center"/>
        <w:rPr>
          <w:rFonts w:cstheme="majorHAnsi"/>
          <w:lang w:val="en-US" w:eastAsia="vi-VN"/>
        </w:rPr>
      </w:pPr>
      <w:r w:rsidRPr="00E024A4">
        <w:rPr>
          <w:rFonts w:cstheme="majorHAnsi"/>
          <w:lang w:val="en-US" w:eastAsia="vi-VN"/>
        </w:rPr>
        <w:t xml:space="preserve">Lab # </w:t>
      </w:r>
      <w:r>
        <w:rPr>
          <w:rFonts w:cstheme="majorHAnsi"/>
          <w:lang w:eastAsia="vi-VN"/>
        </w:rPr>
        <w:t>2</w:t>
      </w:r>
      <w:r w:rsidRPr="00E024A4">
        <w:rPr>
          <w:rFonts w:cstheme="majorHAnsi"/>
          <w:lang w:val="en-US" w:eastAsia="vi-VN"/>
        </w:rPr>
        <w:t xml:space="preserve"> — Assessment Worksheet</w:t>
      </w:r>
    </w:p>
    <w:p w:rsidR="00B95E5B" w:rsidRPr="00E024A4" w:rsidRDefault="00B95E5B" w:rsidP="00B95E5B">
      <w:pPr>
        <w:rPr>
          <w:rFonts w:asciiTheme="majorHAnsi" w:hAnsiTheme="majorHAnsi" w:cstheme="majorHAnsi"/>
          <w:lang w:val="en-US" w:eastAsia="vi-VN"/>
        </w:rPr>
      </w:pPr>
    </w:p>
    <w:p w:rsidR="00B95E5B" w:rsidRPr="00E024A4" w:rsidRDefault="00B95E5B" w:rsidP="00B95E5B">
      <w:pPr>
        <w:rPr>
          <w:rFonts w:asciiTheme="majorHAnsi" w:hAnsiTheme="majorHAnsi" w:cstheme="majorHAnsi"/>
          <w:b/>
          <w:sz w:val="32"/>
          <w:szCs w:val="32"/>
          <w:lang w:val="en-US" w:eastAsia="vi-VN"/>
        </w:rPr>
      </w:pPr>
      <w:r w:rsidRPr="00E024A4">
        <w:rPr>
          <w:rFonts w:asciiTheme="majorHAnsi" w:hAnsiTheme="majorHAnsi" w:cstheme="majorHAnsi"/>
          <w:b/>
          <w:sz w:val="32"/>
          <w:szCs w:val="32"/>
          <w:lang w:val="en-US" w:eastAsia="vi-VN"/>
        </w:rPr>
        <w:t>Course Name and Number: IAA202</w:t>
      </w:r>
    </w:p>
    <w:p w:rsidR="00B95E5B" w:rsidRPr="00E024A4" w:rsidRDefault="00B95E5B" w:rsidP="00B95E5B">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Student Name: </w:t>
      </w:r>
      <w:r w:rsidRPr="00E024A4">
        <w:rPr>
          <w:rFonts w:asciiTheme="majorHAnsi" w:hAnsiTheme="majorHAnsi" w:cstheme="majorHAnsi"/>
          <w:b/>
          <w:sz w:val="32"/>
          <w:szCs w:val="32"/>
          <w:lang w:eastAsia="vi-VN"/>
        </w:rPr>
        <w:t>Tran Thanh Tuan</w:t>
      </w:r>
    </w:p>
    <w:p w:rsidR="00B95E5B" w:rsidRPr="00E024A4" w:rsidRDefault="00B95E5B" w:rsidP="00B95E5B">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Student </w:t>
      </w:r>
      <w:r w:rsidRPr="00E024A4">
        <w:rPr>
          <w:rFonts w:asciiTheme="majorHAnsi" w:hAnsiTheme="majorHAnsi" w:cstheme="majorHAnsi"/>
          <w:b/>
          <w:sz w:val="32"/>
          <w:szCs w:val="32"/>
          <w:lang w:eastAsia="vi-VN"/>
        </w:rPr>
        <w:t>Id</w:t>
      </w:r>
      <w:r w:rsidRPr="00E024A4">
        <w:rPr>
          <w:rFonts w:asciiTheme="majorHAnsi" w:hAnsiTheme="majorHAnsi" w:cstheme="majorHAnsi"/>
          <w:b/>
          <w:sz w:val="32"/>
          <w:szCs w:val="32"/>
          <w:lang w:val="en-US" w:eastAsia="vi-VN"/>
        </w:rPr>
        <w:t>:</w:t>
      </w:r>
      <w:r w:rsidRPr="00E024A4">
        <w:rPr>
          <w:rFonts w:asciiTheme="majorHAnsi" w:hAnsiTheme="majorHAnsi" w:cstheme="majorHAnsi"/>
          <w:b/>
          <w:sz w:val="32"/>
          <w:szCs w:val="32"/>
          <w:lang w:eastAsia="vi-VN"/>
        </w:rPr>
        <w:t xml:space="preserve"> SE161095</w:t>
      </w:r>
    </w:p>
    <w:p w:rsidR="00B95E5B" w:rsidRPr="00E024A4" w:rsidRDefault="00B95E5B" w:rsidP="00B95E5B">
      <w:pPr>
        <w:rPr>
          <w:rFonts w:asciiTheme="majorHAnsi" w:hAnsiTheme="majorHAnsi" w:cstheme="majorHAnsi"/>
          <w:b/>
          <w:sz w:val="32"/>
          <w:szCs w:val="32"/>
          <w:lang w:eastAsia="vi-VN"/>
        </w:rPr>
      </w:pPr>
      <w:r w:rsidRPr="00E024A4">
        <w:rPr>
          <w:rFonts w:asciiTheme="majorHAnsi" w:hAnsiTheme="majorHAnsi" w:cstheme="majorHAnsi"/>
          <w:b/>
          <w:sz w:val="32"/>
          <w:szCs w:val="32"/>
          <w:lang w:val="en-US" w:eastAsia="vi-VN"/>
        </w:rPr>
        <w:t xml:space="preserve">Instructor Name: </w:t>
      </w:r>
      <w:r w:rsidR="00B93B8B">
        <w:rPr>
          <w:rFonts w:asciiTheme="majorHAnsi" w:hAnsiTheme="majorHAnsi" w:cstheme="majorHAnsi"/>
          <w:b/>
          <w:sz w:val="32"/>
          <w:szCs w:val="32"/>
          <w:lang w:eastAsia="vi-VN"/>
        </w:rPr>
        <w:t>Mai Hoang Dinh</w:t>
      </w:r>
    </w:p>
    <w:p w:rsidR="005E3768" w:rsidRDefault="005E3768"/>
    <w:p w:rsidR="00B95E5B" w:rsidRDefault="00B95E5B" w:rsidP="00B95E5B">
      <w:pPr>
        <w:pStyle w:val="Heading2"/>
        <w:jc w:val="center"/>
        <w:rPr>
          <w:b/>
          <w:color w:val="auto"/>
          <w:sz w:val="40"/>
        </w:rPr>
      </w:pPr>
      <w:r w:rsidRPr="00B95E5B">
        <w:rPr>
          <w:b/>
          <w:color w:val="auto"/>
          <w:sz w:val="40"/>
        </w:rPr>
        <w:t xml:space="preserve">Align Risk, Threats, &amp; </w:t>
      </w:r>
      <w:bookmarkStart w:id="0" w:name="_GoBack"/>
      <w:bookmarkEnd w:id="0"/>
      <w:r w:rsidRPr="00B95E5B">
        <w:rPr>
          <w:b/>
          <w:color w:val="auto"/>
          <w:sz w:val="40"/>
        </w:rPr>
        <w:t>Vulnerabilities to COBIT P09 Risk Management Controls</w:t>
      </w:r>
    </w:p>
    <w:p w:rsidR="00B95E5B" w:rsidRDefault="00B95E5B" w:rsidP="00B95E5B"/>
    <w:p w:rsidR="00B95E5B" w:rsidRPr="00D83D00" w:rsidRDefault="00B95E5B" w:rsidP="00B95E5B">
      <w:pPr>
        <w:rPr>
          <w:rFonts w:asciiTheme="majorHAnsi" w:hAnsiTheme="majorHAnsi" w:cstheme="majorHAnsi"/>
          <w:b/>
          <w:i/>
          <w:sz w:val="28"/>
          <w:szCs w:val="28"/>
          <w:lang w:val="en-US" w:eastAsia="vi-VN"/>
        </w:rPr>
      </w:pPr>
      <w:r w:rsidRPr="00D83D00">
        <w:rPr>
          <w:rFonts w:asciiTheme="majorHAnsi" w:hAnsiTheme="majorHAnsi" w:cstheme="majorHAnsi"/>
          <w:b/>
          <w:i/>
          <w:sz w:val="28"/>
          <w:szCs w:val="28"/>
          <w:lang w:val="en-US" w:eastAsia="vi-VN"/>
        </w:rPr>
        <w:t xml:space="preserve">Overview </w:t>
      </w:r>
    </w:p>
    <w:p w:rsidR="00B95E5B" w:rsidRDefault="00B95E5B" w:rsidP="00B95E5B"/>
    <w:p w:rsidR="00A22DEB" w:rsidRPr="00A22DEB" w:rsidRDefault="00A22DEB" w:rsidP="00A22DEB">
      <w:pPr>
        <w:jc w:val="both"/>
        <w:rPr>
          <w:rFonts w:asciiTheme="majorHAnsi" w:hAnsiTheme="majorHAnsi" w:cstheme="majorHAnsi"/>
          <w:sz w:val="24"/>
        </w:rPr>
      </w:pPr>
      <w:r w:rsidRPr="00A22DEB">
        <w:rPr>
          <w:rFonts w:asciiTheme="majorHAnsi" w:hAnsiTheme="majorHAnsi" w:cstheme="majorHAnsi"/>
          <w:sz w:val="24"/>
        </w:rPr>
        <w:t>Think of the COBIT framework as a giant checklist for what an IT or Risk Management auditors would do if they were going to audit how your organization approaches risk management for your IT infrastructure. COBIT P09 defines 6 control objectives for assessing and managing IT risk within four different focus areas.</w:t>
      </w:r>
    </w:p>
    <w:p w:rsidR="00B95E5B" w:rsidRPr="00A22DEB" w:rsidRDefault="00A22DEB" w:rsidP="00A22DEB">
      <w:pPr>
        <w:jc w:val="both"/>
        <w:rPr>
          <w:rFonts w:asciiTheme="majorHAnsi" w:hAnsiTheme="majorHAnsi" w:cstheme="majorHAnsi"/>
          <w:sz w:val="24"/>
        </w:rPr>
      </w:pPr>
      <w:r w:rsidRPr="00A22DEB">
        <w:rPr>
          <w:rFonts w:asciiTheme="majorHAnsi" w:hAnsiTheme="majorHAnsi" w:cstheme="majorHAnsi"/>
          <w:sz w:val="24"/>
        </w:rPr>
        <w:t>The first lab task is to align your identified threats and vulnerabilities from Lab #1 – How to Identify Threats and Vulnerabilities in Your IT Infrastructure.</w:t>
      </w:r>
    </w:p>
    <w:p w:rsidR="00B95E5B" w:rsidRDefault="00B95E5B" w:rsidP="00B95E5B"/>
    <w:p w:rsidR="00A22DEB" w:rsidRPr="00D83D00" w:rsidRDefault="00A22DEB" w:rsidP="00A22DEB">
      <w:pPr>
        <w:rPr>
          <w:rFonts w:asciiTheme="majorHAnsi" w:hAnsiTheme="majorHAnsi" w:cstheme="majorHAnsi"/>
          <w:b/>
          <w:i/>
          <w:sz w:val="28"/>
          <w:szCs w:val="28"/>
          <w:lang w:val="en-US"/>
        </w:rPr>
      </w:pPr>
      <w:r w:rsidRPr="00D83D00">
        <w:rPr>
          <w:rFonts w:asciiTheme="majorHAnsi" w:hAnsiTheme="majorHAnsi" w:cstheme="majorHAnsi"/>
          <w:b/>
          <w:i/>
          <w:sz w:val="28"/>
          <w:szCs w:val="28"/>
          <w:lang w:val="en-US"/>
        </w:rPr>
        <w:t xml:space="preserve">Lab Assessment Questions &amp; Answers </w:t>
      </w:r>
    </w:p>
    <w:p w:rsidR="00B95E5B" w:rsidRPr="00A22DEB" w:rsidRDefault="00A22DEB" w:rsidP="00B06030">
      <w:pPr>
        <w:pStyle w:val="ListParagraph"/>
        <w:numPr>
          <w:ilvl w:val="0"/>
          <w:numId w:val="1"/>
        </w:numPr>
        <w:jc w:val="both"/>
        <w:rPr>
          <w:rFonts w:asciiTheme="majorHAnsi" w:hAnsiTheme="majorHAnsi" w:cstheme="majorHAnsi"/>
          <w:sz w:val="24"/>
          <w:szCs w:val="24"/>
        </w:rPr>
      </w:pPr>
      <w:r w:rsidRPr="00A22DEB">
        <w:rPr>
          <w:rFonts w:asciiTheme="majorHAnsi" w:hAnsiTheme="majorHAnsi" w:cstheme="majorHAnsi"/>
          <w:sz w:val="24"/>
          <w:szCs w:val="24"/>
        </w:rPr>
        <w:t>From the identified threats &amp; vulnerabilities from Lab #1 – (List At Least 3 and No More than 5, High/Medium/Low Nessus Risk Factor Definitions for Vulnerabilities)</w:t>
      </w:r>
    </w:p>
    <w:p w:rsidR="00B95E5B" w:rsidRDefault="00B95E5B" w:rsidP="00A22DEB">
      <w:pPr>
        <w:pStyle w:val="ListParagraph"/>
        <w:numPr>
          <w:ilvl w:val="1"/>
          <w:numId w:val="1"/>
        </w:numPr>
        <w:jc w:val="both"/>
        <w:rPr>
          <w:rFonts w:asciiTheme="majorHAnsi" w:hAnsiTheme="majorHAnsi" w:cstheme="majorHAnsi"/>
          <w:sz w:val="24"/>
          <w:szCs w:val="24"/>
        </w:rPr>
      </w:pPr>
      <w:r w:rsidRPr="00A22DEB">
        <w:rPr>
          <w:rFonts w:asciiTheme="majorHAnsi" w:hAnsiTheme="majorHAnsi" w:cstheme="majorHAnsi"/>
          <w:sz w:val="24"/>
          <w:szCs w:val="24"/>
        </w:rPr>
        <w:t>User inserts cds and usb hard drives with personal photos, music ... on</w:t>
      </w:r>
      <w:r w:rsidR="00A22DEB" w:rsidRPr="00A22DEB">
        <w:rPr>
          <w:rFonts w:asciiTheme="majorHAnsi" w:hAnsiTheme="majorHAnsi" w:cstheme="majorHAnsi"/>
          <w:sz w:val="24"/>
          <w:szCs w:val="24"/>
        </w:rPr>
        <w:t xml:space="preserve"> organization ownedcomputers – </w:t>
      </w:r>
      <w:r w:rsidR="00B06030" w:rsidRPr="00A22DEB">
        <w:rPr>
          <w:rFonts w:asciiTheme="majorHAnsi" w:hAnsiTheme="majorHAnsi" w:cstheme="majorHAnsi"/>
          <w:sz w:val="24"/>
          <w:szCs w:val="24"/>
        </w:rPr>
        <w:t>MEDIUM</w:t>
      </w:r>
    </w:p>
    <w:p w:rsidR="00A22DEB" w:rsidRDefault="00A22DEB" w:rsidP="00A22DEB">
      <w:pPr>
        <w:pStyle w:val="ListParagraph"/>
        <w:numPr>
          <w:ilvl w:val="1"/>
          <w:numId w:val="1"/>
        </w:numPr>
        <w:jc w:val="both"/>
        <w:rPr>
          <w:rFonts w:asciiTheme="majorHAnsi" w:hAnsiTheme="majorHAnsi" w:cstheme="majorHAnsi"/>
          <w:sz w:val="24"/>
          <w:szCs w:val="24"/>
        </w:rPr>
      </w:pPr>
      <w:r>
        <w:rPr>
          <w:rFonts w:asciiTheme="majorHAnsi" w:hAnsiTheme="majorHAnsi" w:cstheme="majorHAnsi"/>
          <w:sz w:val="24"/>
          <w:szCs w:val="24"/>
        </w:rPr>
        <w:t>W</w:t>
      </w:r>
      <w:r w:rsidRPr="00A22DEB">
        <w:rPr>
          <w:rFonts w:asciiTheme="majorHAnsi" w:hAnsiTheme="majorHAnsi" w:cstheme="majorHAnsi"/>
          <w:sz w:val="24"/>
          <w:szCs w:val="24"/>
        </w:rPr>
        <w:t xml:space="preserve">orkstations OS has a </w:t>
      </w:r>
      <w:r>
        <w:rPr>
          <w:rFonts w:asciiTheme="majorHAnsi" w:hAnsiTheme="majorHAnsi" w:cstheme="majorHAnsi"/>
          <w:sz w:val="24"/>
          <w:szCs w:val="24"/>
        </w:rPr>
        <w:t xml:space="preserve">known software vulnerability – </w:t>
      </w:r>
      <w:r w:rsidR="00B06030">
        <w:rPr>
          <w:rFonts w:asciiTheme="majorHAnsi" w:hAnsiTheme="majorHAnsi" w:cstheme="majorHAnsi"/>
          <w:sz w:val="24"/>
          <w:szCs w:val="24"/>
        </w:rPr>
        <w:t>LOW</w:t>
      </w:r>
    </w:p>
    <w:p w:rsidR="00A22DEB" w:rsidRDefault="00A22DEB" w:rsidP="00A22DEB">
      <w:pPr>
        <w:pStyle w:val="ListParagraph"/>
        <w:numPr>
          <w:ilvl w:val="1"/>
          <w:numId w:val="1"/>
        </w:numPr>
        <w:jc w:val="both"/>
        <w:rPr>
          <w:rFonts w:asciiTheme="majorHAnsi" w:hAnsiTheme="majorHAnsi" w:cstheme="majorHAnsi"/>
          <w:sz w:val="24"/>
          <w:szCs w:val="24"/>
        </w:rPr>
      </w:pPr>
      <w:r w:rsidRPr="00A22DEB">
        <w:rPr>
          <w:rFonts w:asciiTheme="majorHAnsi" w:hAnsiTheme="majorHAnsi" w:cstheme="majorHAnsi"/>
          <w:sz w:val="24"/>
          <w:szCs w:val="24"/>
        </w:rPr>
        <w:t xml:space="preserve">User destroys data in application and deletes all files </w:t>
      </w:r>
      <w:r>
        <w:rPr>
          <w:rFonts w:asciiTheme="majorHAnsi" w:hAnsiTheme="majorHAnsi" w:cstheme="majorHAnsi"/>
          <w:sz w:val="24"/>
          <w:szCs w:val="24"/>
        </w:rPr>
        <w:t>–</w:t>
      </w:r>
      <w:r w:rsidRPr="00A22DEB">
        <w:rPr>
          <w:rFonts w:asciiTheme="majorHAnsi" w:hAnsiTheme="majorHAnsi" w:cstheme="majorHAnsi"/>
          <w:sz w:val="24"/>
          <w:szCs w:val="24"/>
        </w:rPr>
        <w:t xml:space="preserve"> MEDIUM</w:t>
      </w:r>
    </w:p>
    <w:p w:rsidR="00A22DEB" w:rsidRDefault="00B06030" w:rsidP="00B06030">
      <w:pPr>
        <w:pStyle w:val="ListParagraph"/>
        <w:numPr>
          <w:ilvl w:val="1"/>
          <w:numId w:val="1"/>
        </w:numPr>
        <w:jc w:val="both"/>
        <w:rPr>
          <w:rFonts w:asciiTheme="majorHAnsi" w:hAnsiTheme="majorHAnsi" w:cstheme="majorHAnsi"/>
          <w:sz w:val="24"/>
          <w:szCs w:val="24"/>
        </w:rPr>
      </w:pPr>
      <w:r w:rsidRPr="00B06030">
        <w:rPr>
          <w:rFonts w:asciiTheme="majorHAnsi" w:hAnsiTheme="majorHAnsi" w:cstheme="majorHAnsi"/>
          <w:sz w:val="24"/>
          <w:szCs w:val="24"/>
        </w:rPr>
        <w:t xml:space="preserve">Denial of Service attack of organized e-mail server </w:t>
      </w:r>
      <w:r w:rsidR="00A22DEB" w:rsidRPr="00A22DEB">
        <w:rPr>
          <w:rFonts w:asciiTheme="majorHAnsi" w:hAnsiTheme="majorHAnsi" w:cstheme="majorHAnsi"/>
          <w:sz w:val="24"/>
          <w:szCs w:val="24"/>
        </w:rPr>
        <w:t>– HIGH</w:t>
      </w:r>
    </w:p>
    <w:p w:rsidR="00A22DEB" w:rsidRDefault="00B06030" w:rsidP="00B06030">
      <w:pPr>
        <w:pStyle w:val="ListParagraph"/>
        <w:numPr>
          <w:ilvl w:val="1"/>
          <w:numId w:val="1"/>
        </w:numPr>
        <w:jc w:val="both"/>
        <w:rPr>
          <w:rFonts w:asciiTheme="majorHAnsi" w:hAnsiTheme="majorHAnsi" w:cstheme="majorHAnsi"/>
          <w:sz w:val="24"/>
          <w:szCs w:val="24"/>
        </w:rPr>
      </w:pPr>
      <w:r w:rsidRPr="00B06030">
        <w:rPr>
          <w:rFonts w:asciiTheme="majorHAnsi" w:hAnsiTheme="majorHAnsi" w:cstheme="majorHAnsi"/>
          <w:sz w:val="24"/>
          <w:szCs w:val="24"/>
        </w:rPr>
        <w:t>Unauthorized access to organization owned Workstation</w:t>
      </w:r>
      <w:r>
        <w:rPr>
          <w:rFonts w:asciiTheme="majorHAnsi" w:hAnsiTheme="majorHAnsi" w:cstheme="majorHAnsi"/>
          <w:sz w:val="24"/>
          <w:szCs w:val="24"/>
        </w:rPr>
        <w:t xml:space="preserve"> </w:t>
      </w:r>
      <w:r w:rsidRPr="00A22DEB">
        <w:rPr>
          <w:rFonts w:asciiTheme="majorHAnsi" w:hAnsiTheme="majorHAnsi" w:cstheme="majorHAnsi"/>
          <w:sz w:val="24"/>
          <w:szCs w:val="24"/>
        </w:rPr>
        <w:t>– HIGH</w:t>
      </w:r>
    </w:p>
    <w:p w:rsidR="00B06030" w:rsidRDefault="00B06030" w:rsidP="00B06030">
      <w:pPr>
        <w:pStyle w:val="ListParagraph"/>
        <w:ind w:left="1440"/>
        <w:jc w:val="both"/>
        <w:rPr>
          <w:rFonts w:asciiTheme="majorHAnsi" w:hAnsiTheme="majorHAnsi" w:cstheme="majorHAnsi"/>
          <w:sz w:val="24"/>
          <w:szCs w:val="24"/>
        </w:rPr>
      </w:pPr>
    </w:p>
    <w:p w:rsidR="00B06030" w:rsidRDefault="00B06030" w:rsidP="00B06030">
      <w:pPr>
        <w:pStyle w:val="ListParagraph"/>
        <w:numPr>
          <w:ilvl w:val="0"/>
          <w:numId w:val="1"/>
        </w:numPr>
        <w:jc w:val="both"/>
        <w:rPr>
          <w:rFonts w:asciiTheme="majorHAnsi" w:hAnsiTheme="majorHAnsi" w:cstheme="majorHAnsi"/>
          <w:sz w:val="24"/>
          <w:szCs w:val="24"/>
        </w:rPr>
      </w:pPr>
      <w:r w:rsidRPr="00B06030">
        <w:rPr>
          <w:rFonts w:asciiTheme="majorHAnsi" w:hAnsiTheme="majorHAnsi" w:cstheme="majorHAnsi"/>
          <w:sz w:val="24"/>
          <w:szCs w:val="24"/>
        </w:rPr>
        <w:t>For the above identified threats and vulnerabilities, which of the following COBIT P09 Risk Management control objectives are affected?</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t>PO9.1 IT Risk Management Framework –</w:t>
      </w:r>
      <w:r>
        <w:rPr>
          <w:rFonts w:asciiTheme="majorHAnsi" w:hAnsiTheme="majorHAnsi" w:cstheme="majorHAnsi"/>
          <w:sz w:val="24"/>
          <w:szCs w:val="24"/>
        </w:rPr>
        <w:t xml:space="preserve"> d</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t>PO9.2 Establishment of Risk Context –</w:t>
      </w:r>
      <w:r>
        <w:rPr>
          <w:rFonts w:asciiTheme="majorHAnsi" w:hAnsiTheme="majorHAnsi" w:cstheme="majorHAnsi"/>
          <w:sz w:val="24"/>
          <w:szCs w:val="24"/>
        </w:rPr>
        <w:t xml:space="preserve"> none</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t>PO9.3 Event Identification –</w:t>
      </w:r>
      <w:r>
        <w:rPr>
          <w:rFonts w:asciiTheme="majorHAnsi" w:hAnsiTheme="majorHAnsi" w:cstheme="majorHAnsi"/>
          <w:sz w:val="24"/>
          <w:szCs w:val="24"/>
        </w:rPr>
        <w:t xml:space="preserve"> b, c, d</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lastRenderedPageBreak/>
        <w:t>PO9.4 Risk Assessment –</w:t>
      </w:r>
      <w:r>
        <w:rPr>
          <w:rFonts w:asciiTheme="majorHAnsi" w:hAnsiTheme="majorHAnsi" w:cstheme="majorHAnsi"/>
          <w:sz w:val="24"/>
          <w:szCs w:val="24"/>
        </w:rPr>
        <w:t xml:space="preserve"> a, </w:t>
      </w:r>
      <w:r w:rsidR="00CF5467">
        <w:rPr>
          <w:rFonts w:asciiTheme="majorHAnsi" w:hAnsiTheme="majorHAnsi" w:cstheme="majorHAnsi"/>
          <w:sz w:val="24"/>
          <w:szCs w:val="24"/>
        </w:rPr>
        <w:t>c, e</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t>PO9.5 Risk Response –</w:t>
      </w:r>
      <w:r>
        <w:rPr>
          <w:rFonts w:asciiTheme="majorHAnsi" w:hAnsiTheme="majorHAnsi" w:cstheme="majorHAnsi"/>
          <w:sz w:val="24"/>
          <w:szCs w:val="24"/>
        </w:rPr>
        <w:t xml:space="preserve"> none</w:t>
      </w:r>
    </w:p>
    <w:p w:rsidR="00B06030" w:rsidRPr="00B06030" w:rsidRDefault="00B06030" w:rsidP="00B06030">
      <w:pPr>
        <w:pStyle w:val="ListParagraph"/>
        <w:numPr>
          <w:ilvl w:val="0"/>
          <w:numId w:val="7"/>
        </w:numPr>
        <w:jc w:val="both"/>
        <w:rPr>
          <w:rFonts w:asciiTheme="majorHAnsi" w:hAnsiTheme="majorHAnsi" w:cstheme="majorHAnsi"/>
          <w:sz w:val="24"/>
          <w:szCs w:val="24"/>
        </w:rPr>
      </w:pPr>
      <w:r w:rsidRPr="00B06030">
        <w:rPr>
          <w:rFonts w:asciiTheme="majorHAnsi" w:hAnsiTheme="majorHAnsi" w:cstheme="majorHAnsi"/>
          <w:sz w:val="24"/>
          <w:szCs w:val="24"/>
        </w:rPr>
        <w:t>PO9.6 Maintenance and Monitoring of a Risk Action Plan –</w:t>
      </w:r>
      <w:r>
        <w:rPr>
          <w:rFonts w:asciiTheme="majorHAnsi" w:hAnsiTheme="majorHAnsi" w:cstheme="majorHAnsi"/>
          <w:sz w:val="24"/>
          <w:szCs w:val="24"/>
        </w:rPr>
        <w:t xml:space="preserve"> none</w:t>
      </w:r>
    </w:p>
    <w:p w:rsidR="00B06030" w:rsidRDefault="00B06030" w:rsidP="00B06030">
      <w:pPr>
        <w:pStyle w:val="ListParagraph"/>
        <w:jc w:val="both"/>
        <w:rPr>
          <w:rFonts w:asciiTheme="majorHAnsi" w:hAnsiTheme="majorHAnsi" w:cstheme="majorHAnsi"/>
          <w:sz w:val="24"/>
          <w:szCs w:val="24"/>
        </w:rPr>
      </w:pPr>
    </w:p>
    <w:p w:rsidR="00B06030" w:rsidRDefault="00CF5467" w:rsidP="00CF5467">
      <w:pPr>
        <w:pStyle w:val="ListParagraph"/>
        <w:numPr>
          <w:ilvl w:val="0"/>
          <w:numId w:val="1"/>
        </w:numPr>
        <w:jc w:val="both"/>
        <w:rPr>
          <w:rFonts w:asciiTheme="majorHAnsi" w:hAnsiTheme="majorHAnsi" w:cstheme="majorHAnsi"/>
          <w:sz w:val="24"/>
          <w:szCs w:val="24"/>
        </w:rPr>
      </w:pPr>
      <w:r w:rsidRPr="00CF5467">
        <w:rPr>
          <w:rFonts w:asciiTheme="majorHAnsi" w:hAnsiTheme="majorHAnsi" w:cstheme="majorHAnsi"/>
          <w:sz w:val="24"/>
          <w:szCs w:val="24"/>
        </w:rPr>
        <w:t>From the identified threats &amp; vulnerabilities from Lab #1 – (List At Least 3 and No More than 5), specify whether the threat or vulnerability impacts confidentiality – integrity – availability:</w:t>
      </w:r>
    </w:p>
    <w:p w:rsidR="00B06030" w:rsidRDefault="00B06030" w:rsidP="00B06030">
      <w:pPr>
        <w:pStyle w:val="ListParagraph"/>
        <w:jc w:val="both"/>
        <w:rPr>
          <w:rFonts w:asciiTheme="majorHAnsi" w:hAnsiTheme="majorHAnsi" w:cstheme="majorHAnsi"/>
          <w:sz w:val="24"/>
          <w:szCs w:val="24"/>
        </w:rPr>
      </w:pPr>
    </w:p>
    <w:tbl>
      <w:tblPr>
        <w:tblStyle w:val="TableGrid"/>
        <w:tblW w:w="0" w:type="auto"/>
        <w:tblInd w:w="1525" w:type="dxa"/>
        <w:tblLook w:val="04A0" w:firstRow="1" w:lastRow="0" w:firstColumn="1" w:lastColumn="0" w:noHBand="0" w:noVBand="1"/>
      </w:tblPr>
      <w:tblGrid>
        <w:gridCol w:w="895"/>
        <w:gridCol w:w="1710"/>
        <w:gridCol w:w="1710"/>
        <w:gridCol w:w="1710"/>
      </w:tblGrid>
      <w:tr w:rsidR="00CF5467" w:rsidTr="00FA0B6A">
        <w:tc>
          <w:tcPr>
            <w:tcW w:w="895" w:type="dxa"/>
          </w:tcPr>
          <w:p w:rsidR="00CF5467" w:rsidRDefault="00CF5467" w:rsidP="00B06030">
            <w:pPr>
              <w:pStyle w:val="ListParagraph"/>
              <w:ind w:left="0"/>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w:r w:rsidRPr="00CF5467">
              <w:rPr>
                <w:rFonts w:asciiTheme="majorHAnsi" w:hAnsiTheme="majorHAnsi" w:cstheme="majorHAnsi"/>
                <w:sz w:val="24"/>
                <w:szCs w:val="24"/>
              </w:rPr>
              <w:t>Confidentiality</w:t>
            </w:r>
          </w:p>
        </w:tc>
        <w:tc>
          <w:tcPr>
            <w:tcW w:w="1710" w:type="dxa"/>
          </w:tcPr>
          <w:p w:rsidR="00CF5467" w:rsidRDefault="00CF5467" w:rsidP="00CF5467">
            <w:pPr>
              <w:pStyle w:val="ListParagraph"/>
              <w:ind w:left="0"/>
              <w:jc w:val="center"/>
              <w:rPr>
                <w:rFonts w:asciiTheme="majorHAnsi" w:hAnsiTheme="majorHAnsi" w:cstheme="majorHAnsi"/>
                <w:sz w:val="24"/>
                <w:szCs w:val="24"/>
              </w:rPr>
            </w:pPr>
            <w:r w:rsidRPr="00CF5467">
              <w:rPr>
                <w:rFonts w:asciiTheme="majorHAnsi" w:hAnsiTheme="majorHAnsi" w:cstheme="majorHAnsi"/>
                <w:sz w:val="24"/>
                <w:szCs w:val="24"/>
              </w:rPr>
              <w:t>Integrity</w:t>
            </w:r>
          </w:p>
        </w:tc>
        <w:tc>
          <w:tcPr>
            <w:tcW w:w="1710" w:type="dxa"/>
          </w:tcPr>
          <w:p w:rsidR="00CF5467" w:rsidRDefault="00CF5467" w:rsidP="00CF5467">
            <w:pPr>
              <w:pStyle w:val="ListParagraph"/>
              <w:ind w:left="0"/>
              <w:jc w:val="center"/>
              <w:rPr>
                <w:rFonts w:asciiTheme="majorHAnsi" w:hAnsiTheme="majorHAnsi" w:cstheme="majorHAnsi"/>
                <w:sz w:val="24"/>
                <w:szCs w:val="24"/>
              </w:rPr>
            </w:pPr>
            <w:r w:rsidRPr="00CF5467">
              <w:rPr>
                <w:rFonts w:asciiTheme="majorHAnsi" w:hAnsiTheme="majorHAnsi" w:cstheme="majorHAnsi"/>
                <w:sz w:val="24"/>
                <w:szCs w:val="24"/>
              </w:rPr>
              <w:t>Availability</w:t>
            </w:r>
          </w:p>
        </w:tc>
      </w:tr>
      <w:tr w:rsidR="00CF5467" w:rsidTr="00FA0B6A">
        <w:tc>
          <w:tcPr>
            <w:tcW w:w="895" w:type="dxa"/>
          </w:tcPr>
          <w:p w:rsidR="00CF5467" w:rsidRDefault="00CF5467" w:rsidP="00CF5467">
            <w:pPr>
              <w:pStyle w:val="ListParagraph"/>
              <w:numPr>
                <w:ilvl w:val="0"/>
                <w:numId w:val="8"/>
              </w:numPr>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w:p>
        </w:tc>
      </w:tr>
      <w:tr w:rsidR="00CF5467" w:rsidTr="00FA0B6A">
        <w:tc>
          <w:tcPr>
            <w:tcW w:w="895" w:type="dxa"/>
          </w:tcPr>
          <w:p w:rsidR="00CF5467" w:rsidRDefault="00CF5467" w:rsidP="00CF5467">
            <w:pPr>
              <w:pStyle w:val="ListParagraph"/>
              <w:numPr>
                <w:ilvl w:val="0"/>
                <w:numId w:val="8"/>
              </w:numPr>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r>
      <w:tr w:rsidR="00CF5467" w:rsidTr="00FA0B6A">
        <w:tc>
          <w:tcPr>
            <w:tcW w:w="895" w:type="dxa"/>
          </w:tcPr>
          <w:p w:rsidR="00CF5467" w:rsidRDefault="00CF5467" w:rsidP="00CF5467">
            <w:pPr>
              <w:pStyle w:val="ListParagraph"/>
              <w:numPr>
                <w:ilvl w:val="0"/>
                <w:numId w:val="8"/>
              </w:numPr>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w:p>
        </w:tc>
      </w:tr>
      <w:tr w:rsidR="00CF5467" w:rsidTr="00FA0B6A">
        <w:tc>
          <w:tcPr>
            <w:tcW w:w="895" w:type="dxa"/>
          </w:tcPr>
          <w:p w:rsidR="00CF5467" w:rsidRDefault="00CF5467" w:rsidP="00CF5467">
            <w:pPr>
              <w:pStyle w:val="ListParagraph"/>
              <w:numPr>
                <w:ilvl w:val="0"/>
                <w:numId w:val="8"/>
              </w:numPr>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r>
      <w:tr w:rsidR="00CF5467" w:rsidTr="00FA0B6A">
        <w:tc>
          <w:tcPr>
            <w:tcW w:w="895" w:type="dxa"/>
          </w:tcPr>
          <w:p w:rsidR="00CF5467" w:rsidRDefault="00CF5467" w:rsidP="00CF5467">
            <w:pPr>
              <w:pStyle w:val="ListParagraph"/>
              <w:numPr>
                <w:ilvl w:val="0"/>
                <w:numId w:val="8"/>
              </w:numPr>
              <w:jc w:val="both"/>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w:p>
        </w:tc>
        <w:tc>
          <w:tcPr>
            <w:tcW w:w="1710" w:type="dxa"/>
          </w:tcPr>
          <w:p w:rsidR="00CF5467" w:rsidRDefault="00CF5467" w:rsidP="00CF5467">
            <w:pPr>
              <w:pStyle w:val="ListParagraph"/>
              <w:ind w:left="0"/>
              <w:jc w:val="center"/>
              <w:rPr>
                <w:rFonts w:asciiTheme="majorHAnsi" w:hAnsiTheme="majorHAnsi" w:cstheme="majorHAnsi"/>
                <w:sz w:val="24"/>
                <w:szCs w:val="24"/>
              </w:rPr>
            </w:pPr>
            <m:oMathPara>
              <m:oMath>
                <m:r>
                  <w:rPr>
                    <w:rFonts w:ascii="Cambria Math" w:hAnsi="Cambria Math" w:cstheme="majorHAnsi"/>
                    <w:sz w:val="24"/>
                    <w:szCs w:val="24"/>
                  </w:rPr>
                  <m:t>√</m:t>
                </m:r>
              </m:oMath>
            </m:oMathPara>
          </w:p>
        </w:tc>
        <w:tc>
          <w:tcPr>
            <w:tcW w:w="1710" w:type="dxa"/>
          </w:tcPr>
          <w:p w:rsidR="00CF5467" w:rsidRDefault="00CF5467" w:rsidP="00CF5467">
            <w:pPr>
              <w:pStyle w:val="ListParagraph"/>
              <w:ind w:left="0"/>
              <w:jc w:val="center"/>
              <w:rPr>
                <w:rFonts w:asciiTheme="majorHAnsi" w:hAnsiTheme="majorHAnsi" w:cstheme="majorHAnsi"/>
                <w:sz w:val="24"/>
                <w:szCs w:val="24"/>
              </w:rPr>
            </w:pPr>
          </w:p>
        </w:tc>
      </w:tr>
    </w:tbl>
    <w:p w:rsidR="00B06030" w:rsidRDefault="00B06030" w:rsidP="00B06030">
      <w:pPr>
        <w:pStyle w:val="ListParagraph"/>
        <w:jc w:val="both"/>
        <w:rPr>
          <w:rFonts w:asciiTheme="majorHAnsi" w:hAnsiTheme="majorHAnsi" w:cstheme="majorHAnsi"/>
          <w:sz w:val="24"/>
          <w:szCs w:val="24"/>
        </w:rPr>
      </w:pPr>
    </w:p>
    <w:p w:rsidR="00CF5467" w:rsidRDefault="00CF5467" w:rsidP="00B06030">
      <w:pPr>
        <w:pStyle w:val="ListParagraph"/>
        <w:jc w:val="both"/>
        <w:rPr>
          <w:rFonts w:asciiTheme="majorHAnsi" w:hAnsiTheme="majorHAnsi" w:cstheme="majorHAnsi"/>
          <w:sz w:val="24"/>
          <w:szCs w:val="24"/>
        </w:rPr>
      </w:pPr>
    </w:p>
    <w:p w:rsidR="00CF5467" w:rsidRDefault="00CF5467" w:rsidP="00CF5467">
      <w:pPr>
        <w:pStyle w:val="ListParagraph"/>
        <w:numPr>
          <w:ilvl w:val="0"/>
          <w:numId w:val="1"/>
        </w:numPr>
        <w:jc w:val="both"/>
        <w:rPr>
          <w:rFonts w:asciiTheme="majorHAnsi" w:hAnsiTheme="majorHAnsi" w:cstheme="majorHAnsi"/>
          <w:sz w:val="24"/>
          <w:szCs w:val="24"/>
        </w:rPr>
      </w:pPr>
      <w:r w:rsidRPr="00CF5467">
        <w:rPr>
          <w:rFonts w:asciiTheme="majorHAnsi" w:hAnsiTheme="majorHAnsi" w:cstheme="majorHAnsi"/>
          <w:sz w:val="24"/>
          <w:szCs w:val="24"/>
        </w:rPr>
        <w:t xml:space="preserve">For each of the threats and vulnerabilities from Lab #1 (List at Least 3 and No More than 5) that you have remediated, what must you assess as part of your overall COBIT P09 risk management approach for your IT infrastructure? </w:t>
      </w:r>
    </w:p>
    <w:p w:rsidR="00CF5467" w:rsidRDefault="00CF5467" w:rsidP="00CF5467">
      <w:pPr>
        <w:pStyle w:val="ListParagraph"/>
        <w:jc w:val="both"/>
        <w:rPr>
          <w:rFonts w:asciiTheme="majorHAnsi" w:hAnsiTheme="majorHAnsi" w:cstheme="majorHAnsi"/>
          <w:sz w:val="24"/>
          <w:szCs w:val="24"/>
        </w:rPr>
      </w:pPr>
    </w:p>
    <w:p w:rsidR="005C44DD" w:rsidRDefault="00CF5467" w:rsidP="005C44DD">
      <w:pPr>
        <w:pStyle w:val="ListParagraph"/>
        <w:numPr>
          <w:ilvl w:val="0"/>
          <w:numId w:val="9"/>
        </w:numPr>
        <w:jc w:val="both"/>
        <w:rPr>
          <w:rFonts w:asciiTheme="majorHAnsi" w:hAnsiTheme="majorHAnsi" w:cstheme="majorHAnsi"/>
          <w:sz w:val="24"/>
          <w:szCs w:val="24"/>
        </w:rPr>
      </w:pPr>
      <w:r w:rsidRPr="00CF5467">
        <w:rPr>
          <w:rFonts w:asciiTheme="majorHAnsi" w:hAnsiTheme="majorHAnsi" w:cstheme="majorHAnsi"/>
          <w:sz w:val="24"/>
          <w:szCs w:val="24"/>
        </w:rPr>
        <w:t>Denial of Service attack of organized e-mail server</w:t>
      </w:r>
    </w:p>
    <w:p w:rsidR="005C44DD" w:rsidRDefault="00CF5467" w:rsidP="005C44DD">
      <w:pPr>
        <w:pStyle w:val="ListParagraph"/>
        <w:numPr>
          <w:ilvl w:val="0"/>
          <w:numId w:val="9"/>
        </w:numPr>
        <w:jc w:val="both"/>
        <w:rPr>
          <w:rFonts w:asciiTheme="majorHAnsi" w:hAnsiTheme="majorHAnsi" w:cstheme="majorHAnsi"/>
          <w:sz w:val="24"/>
          <w:szCs w:val="24"/>
        </w:rPr>
      </w:pPr>
      <w:r w:rsidRPr="00CF5467">
        <w:rPr>
          <w:rFonts w:asciiTheme="majorHAnsi" w:hAnsiTheme="majorHAnsi" w:cstheme="majorHAnsi"/>
          <w:sz w:val="24"/>
          <w:szCs w:val="24"/>
        </w:rPr>
        <w:t>User downloads and unknown email attachment</w:t>
      </w:r>
    </w:p>
    <w:p w:rsidR="005C44DD" w:rsidRDefault="00CF5467" w:rsidP="005C44DD">
      <w:pPr>
        <w:pStyle w:val="ListParagraph"/>
        <w:numPr>
          <w:ilvl w:val="0"/>
          <w:numId w:val="9"/>
        </w:numPr>
        <w:jc w:val="both"/>
        <w:rPr>
          <w:rFonts w:asciiTheme="majorHAnsi" w:hAnsiTheme="majorHAnsi" w:cstheme="majorHAnsi"/>
          <w:sz w:val="24"/>
          <w:szCs w:val="24"/>
        </w:rPr>
      </w:pPr>
      <w:r w:rsidRPr="00CF5467">
        <w:rPr>
          <w:rFonts w:asciiTheme="majorHAnsi" w:hAnsiTheme="majorHAnsi" w:cstheme="majorHAnsi"/>
          <w:sz w:val="24"/>
          <w:szCs w:val="24"/>
        </w:rPr>
        <w:t xml:space="preserve">Loss of Production </w:t>
      </w:r>
    </w:p>
    <w:p w:rsidR="005C44DD" w:rsidRDefault="00CF5467" w:rsidP="005C44DD">
      <w:pPr>
        <w:pStyle w:val="ListParagraph"/>
        <w:numPr>
          <w:ilvl w:val="0"/>
          <w:numId w:val="9"/>
        </w:numPr>
        <w:jc w:val="both"/>
        <w:rPr>
          <w:rFonts w:asciiTheme="majorHAnsi" w:hAnsiTheme="majorHAnsi" w:cstheme="majorHAnsi"/>
          <w:sz w:val="24"/>
          <w:szCs w:val="24"/>
        </w:rPr>
      </w:pPr>
      <w:r w:rsidRPr="00CF5467">
        <w:rPr>
          <w:rFonts w:asciiTheme="majorHAnsi" w:hAnsiTheme="majorHAnsi" w:cstheme="majorHAnsi"/>
          <w:sz w:val="24"/>
          <w:szCs w:val="24"/>
        </w:rPr>
        <w:t xml:space="preserve">DataWorkstation browser has software vulnerability </w:t>
      </w:r>
    </w:p>
    <w:p w:rsidR="00CF5467" w:rsidRDefault="00CF5467" w:rsidP="005C44DD">
      <w:pPr>
        <w:pStyle w:val="ListParagraph"/>
        <w:numPr>
          <w:ilvl w:val="0"/>
          <w:numId w:val="9"/>
        </w:numPr>
        <w:jc w:val="both"/>
        <w:rPr>
          <w:rFonts w:asciiTheme="majorHAnsi" w:hAnsiTheme="majorHAnsi" w:cstheme="majorHAnsi"/>
          <w:sz w:val="24"/>
          <w:szCs w:val="24"/>
        </w:rPr>
      </w:pPr>
      <w:r w:rsidRPr="00CF5467">
        <w:rPr>
          <w:rFonts w:asciiTheme="majorHAnsi" w:hAnsiTheme="majorHAnsi" w:cstheme="majorHAnsi"/>
          <w:sz w:val="24"/>
          <w:szCs w:val="24"/>
        </w:rPr>
        <w:t>Unauthorized access to organization owned Workstation</w:t>
      </w:r>
    </w:p>
    <w:p w:rsidR="005C44DD" w:rsidRDefault="005C44DD" w:rsidP="005C44DD">
      <w:pPr>
        <w:pStyle w:val="ListParagraph"/>
        <w:numPr>
          <w:ilvl w:val="0"/>
          <w:numId w:val="1"/>
        </w:numPr>
        <w:jc w:val="both"/>
        <w:rPr>
          <w:rFonts w:asciiTheme="majorHAnsi" w:hAnsiTheme="majorHAnsi" w:cstheme="majorHAnsi"/>
          <w:sz w:val="24"/>
          <w:szCs w:val="24"/>
        </w:rPr>
      </w:pPr>
      <w:r w:rsidRPr="005C44DD">
        <w:rPr>
          <w:rFonts w:asciiTheme="majorHAnsi" w:hAnsiTheme="majorHAnsi" w:cstheme="majorHAnsi"/>
          <w:sz w:val="24"/>
          <w:szCs w:val="24"/>
        </w:rPr>
        <w:t>For each of the threats and vulnerabilities from Lab #1 – (List at Least 3 and No More than 5) assess the risk impact or risk factor that it has on your organization in the following areas and explain how this risk can be mitigated and managed:</w:t>
      </w:r>
    </w:p>
    <w:p w:rsidR="005C44DD" w:rsidRDefault="005C44DD" w:rsidP="005C44DD">
      <w:pPr>
        <w:pStyle w:val="ListParagraph"/>
        <w:numPr>
          <w:ilvl w:val="1"/>
          <w:numId w:val="1"/>
        </w:numPr>
        <w:jc w:val="both"/>
        <w:rPr>
          <w:rFonts w:asciiTheme="majorHAnsi" w:hAnsiTheme="majorHAnsi" w:cstheme="majorHAnsi"/>
          <w:sz w:val="24"/>
          <w:szCs w:val="24"/>
        </w:rPr>
      </w:pPr>
      <w:r w:rsidRPr="005C44DD">
        <w:rPr>
          <w:rFonts w:asciiTheme="majorHAnsi" w:hAnsiTheme="majorHAnsi" w:cstheme="majorHAnsi"/>
          <w:sz w:val="24"/>
          <w:szCs w:val="24"/>
        </w:rPr>
        <w:t>Threat or Vulnerability #1: Denial of Service attack of organized e-mail server</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Information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Applications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Infrastructure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People – None</w:t>
      </w:r>
    </w:p>
    <w:p w:rsidR="005C44DD" w:rsidRDefault="005C44DD" w:rsidP="005C44DD">
      <w:pPr>
        <w:pStyle w:val="ListParagraph"/>
        <w:numPr>
          <w:ilvl w:val="1"/>
          <w:numId w:val="1"/>
        </w:numPr>
        <w:jc w:val="both"/>
        <w:rPr>
          <w:rFonts w:asciiTheme="majorHAnsi" w:hAnsiTheme="majorHAnsi" w:cstheme="majorHAnsi"/>
          <w:sz w:val="24"/>
          <w:szCs w:val="24"/>
        </w:rPr>
      </w:pPr>
      <w:r w:rsidRPr="005C44DD">
        <w:rPr>
          <w:rFonts w:asciiTheme="majorHAnsi" w:hAnsiTheme="majorHAnsi" w:cstheme="majorHAnsi"/>
          <w:sz w:val="24"/>
          <w:szCs w:val="24"/>
        </w:rPr>
        <w:t>Threat and Vulnerability #2: Loss of Production Data</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Information –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Applications –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Infrastructure –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People – Threat to someone’s job</w:t>
      </w:r>
      <w:r>
        <w:rPr>
          <w:rFonts w:asciiTheme="majorHAnsi" w:hAnsiTheme="majorHAnsi" w:cstheme="majorHAnsi"/>
          <w:sz w:val="24"/>
          <w:szCs w:val="24"/>
        </w:rPr>
        <w:t xml:space="preserve"> </w:t>
      </w:r>
    </w:p>
    <w:p w:rsidR="005C44DD" w:rsidRDefault="005C44DD" w:rsidP="005C44DD">
      <w:pPr>
        <w:pStyle w:val="ListParagraph"/>
        <w:numPr>
          <w:ilvl w:val="1"/>
          <w:numId w:val="1"/>
        </w:numPr>
        <w:jc w:val="both"/>
        <w:rPr>
          <w:rFonts w:asciiTheme="majorHAnsi" w:hAnsiTheme="majorHAnsi" w:cstheme="majorHAnsi"/>
          <w:sz w:val="24"/>
          <w:szCs w:val="24"/>
        </w:rPr>
      </w:pPr>
      <w:r w:rsidRPr="005C44DD">
        <w:rPr>
          <w:rFonts w:asciiTheme="majorHAnsi" w:hAnsiTheme="majorHAnsi" w:cstheme="majorHAnsi"/>
          <w:sz w:val="24"/>
          <w:szCs w:val="24"/>
        </w:rPr>
        <w:t>Threat or Vulnerability #3: Unauthorized access to organization owned Workstation</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Information – Threat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Application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Infrastructure – Vulnerability</w:t>
      </w:r>
    </w:p>
    <w:p w:rsidR="005C44DD" w:rsidRP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People – Threat</w:t>
      </w:r>
    </w:p>
    <w:p w:rsidR="005C44DD" w:rsidRDefault="005C44DD" w:rsidP="005C44DD">
      <w:pPr>
        <w:pStyle w:val="ListParagraph"/>
        <w:numPr>
          <w:ilvl w:val="1"/>
          <w:numId w:val="1"/>
        </w:numPr>
        <w:jc w:val="both"/>
        <w:rPr>
          <w:rFonts w:asciiTheme="majorHAnsi" w:hAnsiTheme="majorHAnsi" w:cstheme="majorHAnsi"/>
          <w:sz w:val="24"/>
          <w:szCs w:val="24"/>
        </w:rPr>
      </w:pPr>
      <w:r w:rsidRPr="005C44DD">
        <w:rPr>
          <w:rFonts w:asciiTheme="majorHAnsi" w:hAnsiTheme="majorHAnsi" w:cstheme="majorHAnsi"/>
          <w:sz w:val="24"/>
          <w:szCs w:val="24"/>
        </w:rPr>
        <w:t>Threat or Vulnerability #4: Workstation browser has software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lastRenderedPageBreak/>
        <w:t>Information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Application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Infrastructure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People – None</w:t>
      </w:r>
    </w:p>
    <w:p w:rsidR="005C44DD" w:rsidRDefault="005C44DD" w:rsidP="005C44DD">
      <w:pPr>
        <w:pStyle w:val="ListParagraph"/>
        <w:numPr>
          <w:ilvl w:val="1"/>
          <w:numId w:val="1"/>
        </w:numPr>
        <w:jc w:val="both"/>
        <w:rPr>
          <w:rFonts w:asciiTheme="majorHAnsi" w:hAnsiTheme="majorHAnsi" w:cstheme="majorHAnsi"/>
          <w:sz w:val="24"/>
          <w:szCs w:val="24"/>
        </w:rPr>
      </w:pPr>
      <w:r w:rsidRPr="005C44DD">
        <w:rPr>
          <w:rFonts w:asciiTheme="majorHAnsi" w:hAnsiTheme="majorHAnsi" w:cstheme="majorHAnsi"/>
          <w:sz w:val="24"/>
          <w:szCs w:val="24"/>
        </w:rPr>
        <w:t>Threat or Vulnerability #5: User downloads an unknown e-mail attachment</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Information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Application – Vulnerability</w:t>
      </w:r>
    </w:p>
    <w:p w:rsid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Infrastructure – Vulnerability</w:t>
      </w:r>
    </w:p>
    <w:p w:rsidR="005C44DD" w:rsidRPr="005C44DD" w:rsidRDefault="005C44DD" w:rsidP="005C44DD">
      <w:pPr>
        <w:pStyle w:val="ListParagraph"/>
        <w:numPr>
          <w:ilvl w:val="2"/>
          <w:numId w:val="1"/>
        </w:numPr>
        <w:jc w:val="both"/>
        <w:rPr>
          <w:rFonts w:asciiTheme="majorHAnsi" w:hAnsiTheme="majorHAnsi" w:cstheme="majorHAnsi"/>
          <w:sz w:val="24"/>
          <w:szCs w:val="24"/>
        </w:rPr>
      </w:pPr>
      <w:r w:rsidRPr="005C44DD">
        <w:rPr>
          <w:rFonts w:asciiTheme="majorHAnsi" w:hAnsiTheme="majorHAnsi" w:cstheme="majorHAnsi"/>
          <w:sz w:val="24"/>
          <w:szCs w:val="24"/>
        </w:rPr>
        <w:t>People – Threat</w:t>
      </w:r>
    </w:p>
    <w:p w:rsidR="00B06030" w:rsidRDefault="00B06030" w:rsidP="005C44DD">
      <w:pPr>
        <w:pStyle w:val="ListParagraph"/>
        <w:ind w:left="1440"/>
        <w:jc w:val="both"/>
        <w:rPr>
          <w:rFonts w:asciiTheme="majorHAnsi" w:hAnsiTheme="majorHAnsi" w:cstheme="majorHAnsi"/>
          <w:sz w:val="24"/>
          <w:szCs w:val="24"/>
        </w:rPr>
      </w:pPr>
    </w:p>
    <w:p w:rsidR="005C44DD" w:rsidRDefault="005C44DD" w:rsidP="005C44DD">
      <w:pPr>
        <w:pStyle w:val="ListParagraph"/>
        <w:numPr>
          <w:ilvl w:val="0"/>
          <w:numId w:val="1"/>
        </w:numPr>
        <w:jc w:val="both"/>
        <w:rPr>
          <w:rFonts w:asciiTheme="majorHAnsi" w:hAnsiTheme="majorHAnsi" w:cstheme="majorHAnsi"/>
          <w:sz w:val="24"/>
          <w:szCs w:val="24"/>
        </w:rPr>
      </w:pPr>
      <w:r w:rsidRPr="005C44DD">
        <w:rPr>
          <w:rFonts w:asciiTheme="majorHAnsi" w:hAnsiTheme="majorHAnsi" w:cstheme="majorHAnsi"/>
          <w:sz w:val="24"/>
          <w:szCs w:val="24"/>
        </w:rPr>
        <w:t xml:space="preserve">True or False – COBIT P09 Risk Management controls objectives focus on assessment and management of IT risk. </w:t>
      </w:r>
    </w:p>
    <w:p w:rsidR="005C44DD" w:rsidRDefault="00342712" w:rsidP="005C44DD">
      <w:pPr>
        <w:pStyle w:val="ListParagraph"/>
        <w:jc w:val="both"/>
        <w:rPr>
          <w:rFonts w:asciiTheme="majorHAnsi" w:hAnsiTheme="majorHAnsi" w:cstheme="majorHAnsi"/>
          <w:sz w:val="24"/>
          <w:szCs w:val="24"/>
        </w:rPr>
      </w:pPr>
      <w:r>
        <w:rPr>
          <w:rFonts w:asciiTheme="majorHAnsi" w:hAnsiTheme="majorHAnsi" w:cstheme="majorHAnsi"/>
          <w:sz w:val="24"/>
          <w:szCs w:val="24"/>
        </w:rPr>
        <w:t>True.</w:t>
      </w:r>
    </w:p>
    <w:p w:rsidR="005C44DD" w:rsidRDefault="005C44DD" w:rsidP="005C44DD">
      <w:pPr>
        <w:pStyle w:val="ListParagraph"/>
        <w:jc w:val="both"/>
        <w:rPr>
          <w:rFonts w:asciiTheme="majorHAnsi" w:hAnsiTheme="majorHAnsi" w:cstheme="majorHAnsi"/>
          <w:sz w:val="24"/>
          <w:szCs w:val="24"/>
        </w:rPr>
      </w:pPr>
    </w:p>
    <w:p w:rsidR="005C44DD" w:rsidRDefault="005C44DD" w:rsidP="005C44DD">
      <w:pPr>
        <w:pStyle w:val="ListParagraph"/>
        <w:numPr>
          <w:ilvl w:val="0"/>
          <w:numId w:val="1"/>
        </w:numPr>
        <w:jc w:val="both"/>
        <w:rPr>
          <w:rFonts w:asciiTheme="majorHAnsi" w:hAnsiTheme="majorHAnsi" w:cstheme="majorHAnsi"/>
          <w:sz w:val="24"/>
          <w:szCs w:val="24"/>
        </w:rPr>
      </w:pPr>
      <w:r w:rsidRPr="005C44DD">
        <w:rPr>
          <w:rFonts w:asciiTheme="majorHAnsi" w:hAnsiTheme="majorHAnsi" w:cstheme="majorHAnsi"/>
          <w:sz w:val="24"/>
          <w:szCs w:val="24"/>
        </w:rPr>
        <w:t>Why is it important to address each identified threat or vulnerability from a C-I-A perspective?</w:t>
      </w:r>
    </w:p>
    <w:p w:rsidR="005C44DD" w:rsidRDefault="005C44DD" w:rsidP="005C44DD">
      <w:pPr>
        <w:pStyle w:val="ListParagraph"/>
        <w:jc w:val="both"/>
        <w:rPr>
          <w:rFonts w:asciiTheme="majorHAnsi" w:hAnsiTheme="majorHAnsi" w:cstheme="majorHAnsi"/>
          <w:sz w:val="24"/>
          <w:szCs w:val="24"/>
        </w:rPr>
      </w:pPr>
      <w:r w:rsidRPr="005C44DD">
        <w:rPr>
          <w:rFonts w:asciiTheme="majorHAnsi" w:hAnsiTheme="majorHAnsi" w:cstheme="majorHAnsi"/>
          <w:sz w:val="24"/>
          <w:szCs w:val="24"/>
        </w:rPr>
        <w:t>Because CIA is a balanced perspective. When it’s too secure, people will not use it, when it’s not secure enough people run the risk of losing information.</w:t>
      </w:r>
    </w:p>
    <w:p w:rsidR="005C44DD" w:rsidRDefault="005C44DD" w:rsidP="005C44DD">
      <w:pPr>
        <w:pStyle w:val="ListParagraph"/>
        <w:jc w:val="both"/>
        <w:rPr>
          <w:rFonts w:asciiTheme="majorHAnsi" w:hAnsiTheme="majorHAnsi" w:cstheme="majorHAnsi"/>
          <w:sz w:val="24"/>
          <w:szCs w:val="24"/>
        </w:rPr>
      </w:pPr>
    </w:p>
    <w:p w:rsidR="005C44DD" w:rsidRDefault="005C44DD" w:rsidP="005C44DD">
      <w:pPr>
        <w:pStyle w:val="ListParagraph"/>
        <w:numPr>
          <w:ilvl w:val="0"/>
          <w:numId w:val="1"/>
        </w:numPr>
        <w:jc w:val="both"/>
        <w:rPr>
          <w:rFonts w:asciiTheme="majorHAnsi" w:hAnsiTheme="majorHAnsi" w:cstheme="majorHAnsi"/>
          <w:sz w:val="24"/>
          <w:szCs w:val="24"/>
        </w:rPr>
      </w:pPr>
      <w:r w:rsidRPr="005C44DD">
        <w:rPr>
          <w:rFonts w:asciiTheme="majorHAnsi" w:hAnsiTheme="majorHAnsi" w:cstheme="majorHAnsi"/>
          <w:sz w:val="24"/>
          <w:szCs w:val="24"/>
        </w:rPr>
        <w:t>When assessing the risk impact a threat or vulnerability has on your “information” assets, why must you align this assessment with your Data Classification Standard? How can a Data Classification Standard help you assess the risk impact on your “information” assets?</w:t>
      </w:r>
    </w:p>
    <w:p w:rsidR="005C44DD" w:rsidRDefault="005C44DD" w:rsidP="00342712">
      <w:pPr>
        <w:pStyle w:val="ListParagraph"/>
        <w:jc w:val="both"/>
        <w:rPr>
          <w:rFonts w:asciiTheme="majorHAnsi" w:hAnsiTheme="majorHAnsi" w:cstheme="majorHAnsi"/>
          <w:sz w:val="24"/>
          <w:szCs w:val="24"/>
        </w:rPr>
      </w:pPr>
      <w:r>
        <w:rPr>
          <w:rFonts w:asciiTheme="majorHAnsi" w:hAnsiTheme="majorHAnsi" w:cstheme="majorHAnsi"/>
          <w:sz w:val="24"/>
          <w:szCs w:val="24"/>
        </w:rPr>
        <w:t xml:space="preserve"> </w:t>
      </w:r>
      <w:r w:rsidR="00342712" w:rsidRPr="00342712">
        <w:rPr>
          <w:rFonts w:asciiTheme="majorHAnsi" w:hAnsiTheme="majorHAnsi" w:cstheme="majorHAnsi"/>
          <w:sz w:val="24"/>
          <w:szCs w:val="24"/>
        </w:rPr>
        <w:t>We have to align it because it helps you classify the importance of the information and use. It will determine the level the risk factor is if it was compromised.</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 xml:space="preserve">When assessing the risk impact a threat or vulnerability has on your “application” and “infrastructure”, why must you align this assessment with both a server and application software vulnerability assessment and remediation plan? </w:t>
      </w:r>
    </w:p>
    <w:p w:rsidR="00342712"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It is what any high level company works on. Anything less is unacceptable</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When assessing the risk impact a threat or vulnerability has on your “people”, we are concerned with users and employees within the User Domain as well as the IT security practitioners who must implement the risk mitigation steps identified. How can you communicate to your end-user community that a security threat or vulnerability has been identified for a production system or application? How can you prioritize risk remediation tasks?</w:t>
      </w:r>
    </w:p>
    <w:p w:rsidR="005C44DD"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Send e-mail, memos, setup a training class. The risk that can come to users the quickest or highest threatmust be prioritized first.</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What is the purpose of using the COBIT risk management framework and approach?</w:t>
      </w:r>
    </w:p>
    <w:p w:rsidR="00342712"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Comprehensive framework that assists enterprises in achieving their objectives for the governance and management of enterprise information and technology assets (IT). Simply stated, it helps enterprises create optimal value from IT by maintaining a balance between realizing benefits and optimizing risk levels and res</w:t>
      </w:r>
      <w:r>
        <w:rPr>
          <w:rFonts w:asciiTheme="majorHAnsi" w:hAnsiTheme="majorHAnsi" w:cstheme="majorHAnsi"/>
          <w:sz w:val="24"/>
          <w:szCs w:val="24"/>
        </w:rPr>
        <w:t>ource use.</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lastRenderedPageBreak/>
        <w:t>What is the difference between effectiveness versus efficiency when assessing risk and risk management?</w:t>
      </w:r>
    </w:p>
    <w:p w:rsidR="00342712"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Effectiveness is following the instructions of a specific job while efficiency is doing the instructions in lesser time and cost. They say Effectiveness is doing what’s right and efficiency i</w:t>
      </w:r>
      <w:r>
        <w:rPr>
          <w:rFonts w:asciiTheme="majorHAnsi" w:hAnsiTheme="majorHAnsi" w:cstheme="majorHAnsi"/>
          <w:sz w:val="24"/>
          <w:szCs w:val="24"/>
        </w:rPr>
        <w:t>s doing things rightly done.</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Which three of the seven focus areas pertaining to IT risk management are primary focus areas of risk assessment and risk management and directly relate to information systems security?</w:t>
      </w:r>
    </w:p>
    <w:p w:rsidR="00342712"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Assessing the risk, Mitigating Possible Ris</w:t>
      </w:r>
      <w:r>
        <w:rPr>
          <w:rFonts w:asciiTheme="majorHAnsi" w:hAnsiTheme="majorHAnsi" w:cstheme="majorHAnsi"/>
          <w:sz w:val="24"/>
          <w:szCs w:val="24"/>
        </w:rPr>
        <w:t>k and Monitoring the Result.</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Why is it important to assess risk impact from four different perspectives as part of the COBIT P.09 Framework?</w:t>
      </w:r>
    </w:p>
    <w:p w:rsidR="00342712"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The more perspectives you have, the better view of all t</w:t>
      </w:r>
      <w:r>
        <w:rPr>
          <w:rFonts w:asciiTheme="majorHAnsi" w:hAnsiTheme="majorHAnsi" w:cstheme="majorHAnsi"/>
          <w:sz w:val="24"/>
          <w:szCs w:val="24"/>
        </w:rPr>
        <w:t>he risk that are available.</w:t>
      </w:r>
    </w:p>
    <w:p w:rsidR="00342712" w:rsidRDefault="00342712" w:rsidP="00342712">
      <w:pPr>
        <w:pStyle w:val="ListParagraph"/>
        <w:jc w:val="both"/>
        <w:rPr>
          <w:rFonts w:asciiTheme="majorHAnsi" w:hAnsiTheme="majorHAnsi" w:cstheme="majorHAnsi"/>
          <w:sz w:val="24"/>
          <w:szCs w:val="24"/>
        </w:rPr>
      </w:pPr>
    </w:p>
    <w:p w:rsidR="00342712" w:rsidRDefault="00342712" w:rsidP="00342712">
      <w:pPr>
        <w:pStyle w:val="ListParagraph"/>
        <w:numPr>
          <w:ilvl w:val="0"/>
          <w:numId w:val="1"/>
        </w:numPr>
        <w:jc w:val="both"/>
        <w:rPr>
          <w:rFonts w:asciiTheme="majorHAnsi" w:hAnsiTheme="majorHAnsi" w:cstheme="majorHAnsi"/>
          <w:sz w:val="24"/>
          <w:szCs w:val="24"/>
        </w:rPr>
      </w:pPr>
      <w:r w:rsidRPr="00342712">
        <w:rPr>
          <w:rFonts w:asciiTheme="majorHAnsi" w:hAnsiTheme="majorHAnsi" w:cstheme="majorHAnsi"/>
          <w:sz w:val="24"/>
          <w:szCs w:val="24"/>
        </w:rPr>
        <w:t>What is the name of the organization who defined the COBIT P.09 Risk Management Framework Definition?</w:t>
      </w:r>
    </w:p>
    <w:p w:rsidR="005C44DD" w:rsidRDefault="00342712" w:rsidP="00342712">
      <w:pPr>
        <w:pStyle w:val="ListParagraph"/>
        <w:jc w:val="both"/>
        <w:rPr>
          <w:rFonts w:asciiTheme="majorHAnsi" w:hAnsiTheme="majorHAnsi" w:cstheme="majorHAnsi"/>
          <w:sz w:val="24"/>
          <w:szCs w:val="24"/>
        </w:rPr>
      </w:pPr>
      <w:r w:rsidRPr="00342712">
        <w:rPr>
          <w:rFonts w:asciiTheme="majorHAnsi" w:hAnsiTheme="majorHAnsi" w:cstheme="majorHAnsi"/>
          <w:sz w:val="24"/>
          <w:szCs w:val="24"/>
        </w:rPr>
        <w:t>The IT Governance Institute</w:t>
      </w:r>
    </w:p>
    <w:sectPr w:rsidR="005C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423"/>
    <w:multiLevelType w:val="hybridMultilevel"/>
    <w:tmpl w:val="900CBE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65C06B9"/>
    <w:multiLevelType w:val="hybridMultilevel"/>
    <w:tmpl w:val="42A2CB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682AC0"/>
    <w:multiLevelType w:val="hybridMultilevel"/>
    <w:tmpl w:val="78445E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4C72C7E"/>
    <w:multiLevelType w:val="hybridMultilevel"/>
    <w:tmpl w:val="17A0AB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A5246E5"/>
    <w:multiLevelType w:val="hybridMultilevel"/>
    <w:tmpl w:val="E960B23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E71256B"/>
    <w:multiLevelType w:val="hybridMultilevel"/>
    <w:tmpl w:val="5AE0A9AE"/>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6A691768"/>
    <w:multiLevelType w:val="hybridMultilevel"/>
    <w:tmpl w:val="590A2782"/>
    <w:lvl w:ilvl="0" w:tplc="81868EB8">
      <w:start w:val="1"/>
      <w:numFmt w:val="lowerLetter"/>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0AA0248"/>
    <w:multiLevelType w:val="hybridMultilevel"/>
    <w:tmpl w:val="83420D40"/>
    <w:lvl w:ilvl="0" w:tplc="042A0001">
      <w:start w:val="1"/>
      <w:numFmt w:val="bullet"/>
      <w:lvlText w:val=""/>
      <w:lvlJc w:val="left"/>
      <w:pPr>
        <w:ind w:left="1440" w:hanging="360"/>
      </w:pPr>
      <w:rPr>
        <w:rFonts w:ascii="Symbol" w:hAnsi="Symbol"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760B63A7"/>
    <w:multiLevelType w:val="hybridMultilevel"/>
    <w:tmpl w:val="72DE1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7915A79"/>
    <w:multiLevelType w:val="hybridMultilevel"/>
    <w:tmpl w:val="1D664B08"/>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4"/>
  </w:num>
  <w:num w:numId="2">
    <w:abstractNumId w:val="5"/>
  </w:num>
  <w:num w:numId="3">
    <w:abstractNumId w:val="0"/>
  </w:num>
  <w:num w:numId="4">
    <w:abstractNumId w:val="8"/>
  </w:num>
  <w:num w:numId="5">
    <w:abstractNumId w:val="9"/>
  </w:num>
  <w:num w:numId="6">
    <w:abstractNumId w:val="1"/>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5B"/>
    <w:rsid w:val="00342712"/>
    <w:rsid w:val="005C44DD"/>
    <w:rsid w:val="005E3768"/>
    <w:rsid w:val="00A22DEB"/>
    <w:rsid w:val="00B06030"/>
    <w:rsid w:val="00B93B8B"/>
    <w:rsid w:val="00B95E5B"/>
    <w:rsid w:val="00CF5467"/>
    <w:rsid w:val="00FA0B6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AE194-E098-4886-80AD-61BC7C83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5B"/>
  </w:style>
  <w:style w:type="paragraph" w:styleId="Heading2">
    <w:name w:val="heading 2"/>
    <w:basedOn w:val="Normal"/>
    <w:next w:val="Normal"/>
    <w:link w:val="Heading2Char"/>
    <w:uiPriority w:val="9"/>
    <w:unhideWhenUsed/>
    <w:qFormat/>
    <w:rsid w:val="00B95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E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E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5E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DEB"/>
    <w:pPr>
      <w:ind w:left="720"/>
      <w:contextualSpacing/>
    </w:pPr>
  </w:style>
  <w:style w:type="table" w:styleId="TableGrid">
    <w:name w:val="Table Grid"/>
    <w:basedOn w:val="TableNormal"/>
    <w:uiPriority w:val="39"/>
    <w:rsid w:val="00CF5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5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73334">
      <w:bodyDiv w:val="1"/>
      <w:marLeft w:val="0"/>
      <w:marRight w:val="0"/>
      <w:marTop w:val="0"/>
      <w:marBottom w:val="0"/>
      <w:divBdr>
        <w:top w:val="none" w:sz="0" w:space="0" w:color="auto"/>
        <w:left w:val="none" w:sz="0" w:space="0" w:color="auto"/>
        <w:bottom w:val="none" w:sz="0" w:space="0" w:color="auto"/>
        <w:right w:val="none" w:sz="0" w:space="0" w:color="auto"/>
      </w:divBdr>
      <w:divsChild>
        <w:div w:id="1705905019">
          <w:marLeft w:val="0"/>
          <w:marRight w:val="0"/>
          <w:marTop w:val="0"/>
          <w:marBottom w:val="0"/>
          <w:divBdr>
            <w:top w:val="none" w:sz="0" w:space="0" w:color="auto"/>
            <w:left w:val="none" w:sz="0" w:space="0" w:color="auto"/>
            <w:bottom w:val="none" w:sz="0" w:space="0" w:color="auto"/>
            <w:right w:val="none" w:sz="0" w:space="0" w:color="auto"/>
          </w:divBdr>
        </w:div>
        <w:div w:id="95058016">
          <w:marLeft w:val="0"/>
          <w:marRight w:val="0"/>
          <w:marTop w:val="0"/>
          <w:marBottom w:val="0"/>
          <w:divBdr>
            <w:top w:val="none" w:sz="0" w:space="0" w:color="auto"/>
            <w:left w:val="none" w:sz="0" w:space="0" w:color="auto"/>
            <w:bottom w:val="none" w:sz="0" w:space="0" w:color="auto"/>
            <w:right w:val="none" w:sz="0" w:space="0" w:color="auto"/>
          </w:divBdr>
        </w:div>
      </w:divsChild>
    </w:div>
    <w:div w:id="953900753">
      <w:bodyDiv w:val="1"/>
      <w:marLeft w:val="0"/>
      <w:marRight w:val="0"/>
      <w:marTop w:val="0"/>
      <w:marBottom w:val="0"/>
      <w:divBdr>
        <w:top w:val="none" w:sz="0" w:space="0" w:color="auto"/>
        <w:left w:val="none" w:sz="0" w:space="0" w:color="auto"/>
        <w:bottom w:val="none" w:sz="0" w:space="0" w:color="auto"/>
        <w:right w:val="none" w:sz="0" w:space="0" w:color="auto"/>
      </w:divBdr>
      <w:divsChild>
        <w:div w:id="1415787122">
          <w:marLeft w:val="0"/>
          <w:marRight w:val="0"/>
          <w:marTop w:val="0"/>
          <w:marBottom w:val="0"/>
          <w:divBdr>
            <w:top w:val="none" w:sz="0" w:space="0" w:color="auto"/>
            <w:left w:val="none" w:sz="0" w:space="0" w:color="auto"/>
            <w:bottom w:val="none" w:sz="0" w:space="0" w:color="auto"/>
            <w:right w:val="none" w:sz="0" w:space="0" w:color="auto"/>
          </w:divBdr>
        </w:div>
        <w:div w:id="1218856535">
          <w:marLeft w:val="0"/>
          <w:marRight w:val="0"/>
          <w:marTop w:val="0"/>
          <w:marBottom w:val="0"/>
          <w:divBdr>
            <w:top w:val="none" w:sz="0" w:space="0" w:color="auto"/>
            <w:left w:val="none" w:sz="0" w:space="0" w:color="auto"/>
            <w:bottom w:val="none" w:sz="0" w:space="0" w:color="auto"/>
            <w:right w:val="none" w:sz="0" w:space="0" w:color="auto"/>
          </w:divBdr>
        </w:div>
        <w:div w:id="588738294">
          <w:marLeft w:val="0"/>
          <w:marRight w:val="0"/>
          <w:marTop w:val="0"/>
          <w:marBottom w:val="0"/>
          <w:divBdr>
            <w:top w:val="none" w:sz="0" w:space="0" w:color="auto"/>
            <w:left w:val="none" w:sz="0" w:space="0" w:color="auto"/>
            <w:bottom w:val="none" w:sz="0" w:space="0" w:color="auto"/>
            <w:right w:val="none" w:sz="0" w:space="0" w:color="auto"/>
          </w:divBdr>
        </w:div>
        <w:div w:id="2052605587">
          <w:marLeft w:val="0"/>
          <w:marRight w:val="0"/>
          <w:marTop w:val="0"/>
          <w:marBottom w:val="0"/>
          <w:divBdr>
            <w:top w:val="none" w:sz="0" w:space="0" w:color="auto"/>
            <w:left w:val="none" w:sz="0" w:space="0" w:color="auto"/>
            <w:bottom w:val="none" w:sz="0" w:space="0" w:color="auto"/>
            <w:right w:val="none" w:sz="0" w:space="0" w:color="auto"/>
          </w:divBdr>
        </w:div>
        <w:div w:id="215043659">
          <w:marLeft w:val="0"/>
          <w:marRight w:val="0"/>
          <w:marTop w:val="0"/>
          <w:marBottom w:val="0"/>
          <w:divBdr>
            <w:top w:val="none" w:sz="0" w:space="0" w:color="auto"/>
            <w:left w:val="none" w:sz="0" w:space="0" w:color="auto"/>
            <w:bottom w:val="none" w:sz="0" w:space="0" w:color="auto"/>
            <w:right w:val="none" w:sz="0" w:space="0" w:color="auto"/>
          </w:divBdr>
        </w:div>
      </w:divsChild>
    </w:div>
    <w:div w:id="990522101">
      <w:bodyDiv w:val="1"/>
      <w:marLeft w:val="0"/>
      <w:marRight w:val="0"/>
      <w:marTop w:val="0"/>
      <w:marBottom w:val="0"/>
      <w:divBdr>
        <w:top w:val="none" w:sz="0" w:space="0" w:color="auto"/>
        <w:left w:val="none" w:sz="0" w:space="0" w:color="auto"/>
        <w:bottom w:val="none" w:sz="0" w:space="0" w:color="auto"/>
        <w:right w:val="none" w:sz="0" w:space="0" w:color="auto"/>
      </w:divBdr>
      <w:divsChild>
        <w:div w:id="831455545">
          <w:marLeft w:val="0"/>
          <w:marRight w:val="0"/>
          <w:marTop w:val="0"/>
          <w:marBottom w:val="0"/>
          <w:divBdr>
            <w:top w:val="none" w:sz="0" w:space="0" w:color="auto"/>
            <w:left w:val="none" w:sz="0" w:space="0" w:color="auto"/>
            <w:bottom w:val="none" w:sz="0" w:space="0" w:color="auto"/>
            <w:right w:val="none" w:sz="0" w:space="0" w:color="auto"/>
          </w:divBdr>
        </w:div>
        <w:div w:id="1586302108">
          <w:marLeft w:val="0"/>
          <w:marRight w:val="0"/>
          <w:marTop w:val="0"/>
          <w:marBottom w:val="0"/>
          <w:divBdr>
            <w:top w:val="none" w:sz="0" w:space="0" w:color="auto"/>
            <w:left w:val="none" w:sz="0" w:space="0" w:color="auto"/>
            <w:bottom w:val="none" w:sz="0" w:space="0" w:color="auto"/>
            <w:right w:val="none" w:sz="0" w:space="0" w:color="auto"/>
          </w:divBdr>
        </w:div>
        <w:div w:id="1203859564">
          <w:marLeft w:val="0"/>
          <w:marRight w:val="0"/>
          <w:marTop w:val="0"/>
          <w:marBottom w:val="0"/>
          <w:divBdr>
            <w:top w:val="none" w:sz="0" w:space="0" w:color="auto"/>
            <w:left w:val="none" w:sz="0" w:space="0" w:color="auto"/>
            <w:bottom w:val="none" w:sz="0" w:space="0" w:color="auto"/>
            <w:right w:val="none" w:sz="0" w:space="0" w:color="auto"/>
          </w:divBdr>
        </w:div>
        <w:div w:id="142503912">
          <w:marLeft w:val="0"/>
          <w:marRight w:val="0"/>
          <w:marTop w:val="0"/>
          <w:marBottom w:val="0"/>
          <w:divBdr>
            <w:top w:val="none" w:sz="0" w:space="0" w:color="auto"/>
            <w:left w:val="none" w:sz="0" w:space="0" w:color="auto"/>
            <w:bottom w:val="none" w:sz="0" w:space="0" w:color="auto"/>
            <w:right w:val="none" w:sz="0" w:space="0" w:color="auto"/>
          </w:divBdr>
        </w:div>
        <w:div w:id="1275288664">
          <w:marLeft w:val="0"/>
          <w:marRight w:val="0"/>
          <w:marTop w:val="0"/>
          <w:marBottom w:val="0"/>
          <w:divBdr>
            <w:top w:val="none" w:sz="0" w:space="0" w:color="auto"/>
            <w:left w:val="none" w:sz="0" w:space="0" w:color="auto"/>
            <w:bottom w:val="none" w:sz="0" w:space="0" w:color="auto"/>
            <w:right w:val="none" w:sz="0" w:space="0" w:color="auto"/>
          </w:divBdr>
        </w:div>
        <w:div w:id="785731380">
          <w:marLeft w:val="0"/>
          <w:marRight w:val="0"/>
          <w:marTop w:val="0"/>
          <w:marBottom w:val="0"/>
          <w:divBdr>
            <w:top w:val="none" w:sz="0" w:space="0" w:color="auto"/>
            <w:left w:val="none" w:sz="0" w:space="0" w:color="auto"/>
            <w:bottom w:val="none" w:sz="0" w:space="0" w:color="auto"/>
            <w:right w:val="none" w:sz="0" w:space="0" w:color="auto"/>
          </w:divBdr>
        </w:div>
        <w:div w:id="469522304">
          <w:marLeft w:val="0"/>
          <w:marRight w:val="0"/>
          <w:marTop w:val="0"/>
          <w:marBottom w:val="0"/>
          <w:divBdr>
            <w:top w:val="none" w:sz="0" w:space="0" w:color="auto"/>
            <w:left w:val="none" w:sz="0" w:space="0" w:color="auto"/>
            <w:bottom w:val="none" w:sz="0" w:space="0" w:color="auto"/>
            <w:right w:val="none" w:sz="0" w:space="0" w:color="auto"/>
          </w:divBdr>
        </w:div>
        <w:div w:id="2042317824">
          <w:marLeft w:val="0"/>
          <w:marRight w:val="0"/>
          <w:marTop w:val="0"/>
          <w:marBottom w:val="0"/>
          <w:divBdr>
            <w:top w:val="none" w:sz="0" w:space="0" w:color="auto"/>
            <w:left w:val="none" w:sz="0" w:space="0" w:color="auto"/>
            <w:bottom w:val="none" w:sz="0" w:space="0" w:color="auto"/>
            <w:right w:val="none" w:sz="0" w:space="0" w:color="auto"/>
          </w:divBdr>
        </w:div>
        <w:div w:id="898516199">
          <w:marLeft w:val="0"/>
          <w:marRight w:val="0"/>
          <w:marTop w:val="0"/>
          <w:marBottom w:val="0"/>
          <w:divBdr>
            <w:top w:val="none" w:sz="0" w:space="0" w:color="auto"/>
            <w:left w:val="none" w:sz="0" w:space="0" w:color="auto"/>
            <w:bottom w:val="none" w:sz="0" w:space="0" w:color="auto"/>
            <w:right w:val="none" w:sz="0" w:space="0" w:color="auto"/>
          </w:divBdr>
        </w:div>
        <w:div w:id="1778214209">
          <w:marLeft w:val="0"/>
          <w:marRight w:val="0"/>
          <w:marTop w:val="0"/>
          <w:marBottom w:val="0"/>
          <w:divBdr>
            <w:top w:val="none" w:sz="0" w:space="0" w:color="auto"/>
            <w:left w:val="none" w:sz="0" w:space="0" w:color="auto"/>
            <w:bottom w:val="none" w:sz="0" w:space="0" w:color="auto"/>
            <w:right w:val="none" w:sz="0" w:space="0" w:color="auto"/>
          </w:divBdr>
        </w:div>
        <w:div w:id="406457289">
          <w:marLeft w:val="0"/>
          <w:marRight w:val="0"/>
          <w:marTop w:val="0"/>
          <w:marBottom w:val="0"/>
          <w:divBdr>
            <w:top w:val="none" w:sz="0" w:space="0" w:color="auto"/>
            <w:left w:val="none" w:sz="0" w:space="0" w:color="auto"/>
            <w:bottom w:val="none" w:sz="0" w:space="0" w:color="auto"/>
            <w:right w:val="none" w:sz="0" w:space="0" w:color="auto"/>
          </w:divBdr>
        </w:div>
        <w:div w:id="962272317">
          <w:marLeft w:val="0"/>
          <w:marRight w:val="0"/>
          <w:marTop w:val="0"/>
          <w:marBottom w:val="0"/>
          <w:divBdr>
            <w:top w:val="none" w:sz="0" w:space="0" w:color="auto"/>
            <w:left w:val="none" w:sz="0" w:space="0" w:color="auto"/>
            <w:bottom w:val="none" w:sz="0" w:space="0" w:color="auto"/>
            <w:right w:val="none" w:sz="0" w:space="0" w:color="auto"/>
          </w:divBdr>
        </w:div>
        <w:div w:id="1647279873">
          <w:marLeft w:val="0"/>
          <w:marRight w:val="0"/>
          <w:marTop w:val="0"/>
          <w:marBottom w:val="0"/>
          <w:divBdr>
            <w:top w:val="none" w:sz="0" w:space="0" w:color="auto"/>
            <w:left w:val="none" w:sz="0" w:space="0" w:color="auto"/>
            <w:bottom w:val="none" w:sz="0" w:space="0" w:color="auto"/>
            <w:right w:val="none" w:sz="0" w:space="0" w:color="auto"/>
          </w:divBdr>
        </w:div>
        <w:div w:id="1883514434">
          <w:marLeft w:val="0"/>
          <w:marRight w:val="0"/>
          <w:marTop w:val="0"/>
          <w:marBottom w:val="0"/>
          <w:divBdr>
            <w:top w:val="none" w:sz="0" w:space="0" w:color="auto"/>
            <w:left w:val="none" w:sz="0" w:space="0" w:color="auto"/>
            <w:bottom w:val="none" w:sz="0" w:space="0" w:color="auto"/>
            <w:right w:val="none" w:sz="0" w:space="0" w:color="auto"/>
          </w:divBdr>
        </w:div>
      </w:divsChild>
    </w:div>
    <w:div w:id="1119303175">
      <w:bodyDiv w:val="1"/>
      <w:marLeft w:val="0"/>
      <w:marRight w:val="0"/>
      <w:marTop w:val="0"/>
      <w:marBottom w:val="0"/>
      <w:divBdr>
        <w:top w:val="none" w:sz="0" w:space="0" w:color="auto"/>
        <w:left w:val="none" w:sz="0" w:space="0" w:color="auto"/>
        <w:bottom w:val="none" w:sz="0" w:space="0" w:color="auto"/>
        <w:right w:val="none" w:sz="0" w:space="0" w:color="auto"/>
      </w:divBdr>
      <w:divsChild>
        <w:div w:id="1913541343">
          <w:marLeft w:val="0"/>
          <w:marRight w:val="0"/>
          <w:marTop w:val="0"/>
          <w:marBottom w:val="0"/>
          <w:divBdr>
            <w:top w:val="none" w:sz="0" w:space="0" w:color="auto"/>
            <w:left w:val="none" w:sz="0" w:space="0" w:color="auto"/>
            <w:bottom w:val="none" w:sz="0" w:space="0" w:color="auto"/>
            <w:right w:val="none" w:sz="0" w:space="0" w:color="auto"/>
          </w:divBdr>
        </w:div>
        <w:div w:id="1700668440">
          <w:marLeft w:val="0"/>
          <w:marRight w:val="0"/>
          <w:marTop w:val="0"/>
          <w:marBottom w:val="0"/>
          <w:divBdr>
            <w:top w:val="none" w:sz="0" w:space="0" w:color="auto"/>
            <w:left w:val="none" w:sz="0" w:space="0" w:color="auto"/>
            <w:bottom w:val="none" w:sz="0" w:space="0" w:color="auto"/>
            <w:right w:val="none" w:sz="0" w:space="0" w:color="auto"/>
          </w:divBdr>
        </w:div>
        <w:div w:id="927227975">
          <w:marLeft w:val="0"/>
          <w:marRight w:val="0"/>
          <w:marTop w:val="0"/>
          <w:marBottom w:val="0"/>
          <w:divBdr>
            <w:top w:val="none" w:sz="0" w:space="0" w:color="auto"/>
            <w:left w:val="none" w:sz="0" w:space="0" w:color="auto"/>
            <w:bottom w:val="none" w:sz="0" w:space="0" w:color="auto"/>
            <w:right w:val="none" w:sz="0" w:space="0" w:color="auto"/>
          </w:divBdr>
        </w:div>
        <w:div w:id="546260493">
          <w:marLeft w:val="0"/>
          <w:marRight w:val="0"/>
          <w:marTop w:val="0"/>
          <w:marBottom w:val="0"/>
          <w:divBdr>
            <w:top w:val="none" w:sz="0" w:space="0" w:color="auto"/>
            <w:left w:val="none" w:sz="0" w:space="0" w:color="auto"/>
            <w:bottom w:val="none" w:sz="0" w:space="0" w:color="auto"/>
            <w:right w:val="none" w:sz="0" w:space="0" w:color="auto"/>
          </w:divBdr>
        </w:div>
        <w:div w:id="1815179394">
          <w:marLeft w:val="0"/>
          <w:marRight w:val="0"/>
          <w:marTop w:val="0"/>
          <w:marBottom w:val="0"/>
          <w:divBdr>
            <w:top w:val="none" w:sz="0" w:space="0" w:color="auto"/>
            <w:left w:val="none" w:sz="0" w:space="0" w:color="auto"/>
            <w:bottom w:val="none" w:sz="0" w:space="0" w:color="auto"/>
            <w:right w:val="none" w:sz="0" w:space="0" w:color="auto"/>
          </w:divBdr>
        </w:div>
        <w:div w:id="1439175143">
          <w:marLeft w:val="0"/>
          <w:marRight w:val="0"/>
          <w:marTop w:val="0"/>
          <w:marBottom w:val="0"/>
          <w:divBdr>
            <w:top w:val="none" w:sz="0" w:space="0" w:color="auto"/>
            <w:left w:val="none" w:sz="0" w:space="0" w:color="auto"/>
            <w:bottom w:val="none" w:sz="0" w:space="0" w:color="auto"/>
            <w:right w:val="none" w:sz="0" w:space="0" w:color="auto"/>
          </w:divBdr>
        </w:div>
        <w:div w:id="1275862498">
          <w:marLeft w:val="0"/>
          <w:marRight w:val="0"/>
          <w:marTop w:val="0"/>
          <w:marBottom w:val="0"/>
          <w:divBdr>
            <w:top w:val="none" w:sz="0" w:space="0" w:color="auto"/>
            <w:left w:val="none" w:sz="0" w:space="0" w:color="auto"/>
            <w:bottom w:val="none" w:sz="0" w:space="0" w:color="auto"/>
            <w:right w:val="none" w:sz="0" w:space="0" w:color="auto"/>
          </w:divBdr>
        </w:div>
        <w:div w:id="2023780146">
          <w:marLeft w:val="0"/>
          <w:marRight w:val="0"/>
          <w:marTop w:val="0"/>
          <w:marBottom w:val="0"/>
          <w:divBdr>
            <w:top w:val="none" w:sz="0" w:space="0" w:color="auto"/>
            <w:left w:val="none" w:sz="0" w:space="0" w:color="auto"/>
            <w:bottom w:val="none" w:sz="0" w:space="0" w:color="auto"/>
            <w:right w:val="none" w:sz="0" w:space="0" w:color="auto"/>
          </w:divBdr>
        </w:div>
        <w:div w:id="131487586">
          <w:marLeft w:val="0"/>
          <w:marRight w:val="0"/>
          <w:marTop w:val="0"/>
          <w:marBottom w:val="0"/>
          <w:divBdr>
            <w:top w:val="none" w:sz="0" w:space="0" w:color="auto"/>
            <w:left w:val="none" w:sz="0" w:space="0" w:color="auto"/>
            <w:bottom w:val="none" w:sz="0" w:space="0" w:color="auto"/>
            <w:right w:val="none" w:sz="0" w:space="0" w:color="auto"/>
          </w:divBdr>
        </w:div>
        <w:div w:id="2142308879">
          <w:marLeft w:val="0"/>
          <w:marRight w:val="0"/>
          <w:marTop w:val="0"/>
          <w:marBottom w:val="0"/>
          <w:divBdr>
            <w:top w:val="none" w:sz="0" w:space="0" w:color="auto"/>
            <w:left w:val="none" w:sz="0" w:space="0" w:color="auto"/>
            <w:bottom w:val="none" w:sz="0" w:space="0" w:color="auto"/>
            <w:right w:val="none" w:sz="0" w:space="0" w:color="auto"/>
          </w:divBdr>
        </w:div>
        <w:div w:id="1520463248">
          <w:marLeft w:val="0"/>
          <w:marRight w:val="0"/>
          <w:marTop w:val="0"/>
          <w:marBottom w:val="0"/>
          <w:divBdr>
            <w:top w:val="none" w:sz="0" w:space="0" w:color="auto"/>
            <w:left w:val="none" w:sz="0" w:space="0" w:color="auto"/>
            <w:bottom w:val="none" w:sz="0" w:space="0" w:color="auto"/>
            <w:right w:val="none" w:sz="0" w:space="0" w:color="auto"/>
          </w:divBdr>
        </w:div>
        <w:div w:id="1514682082">
          <w:marLeft w:val="0"/>
          <w:marRight w:val="0"/>
          <w:marTop w:val="0"/>
          <w:marBottom w:val="0"/>
          <w:divBdr>
            <w:top w:val="none" w:sz="0" w:space="0" w:color="auto"/>
            <w:left w:val="none" w:sz="0" w:space="0" w:color="auto"/>
            <w:bottom w:val="none" w:sz="0" w:space="0" w:color="auto"/>
            <w:right w:val="none" w:sz="0" w:space="0" w:color="auto"/>
          </w:divBdr>
        </w:div>
        <w:div w:id="97257877">
          <w:marLeft w:val="0"/>
          <w:marRight w:val="0"/>
          <w:marTop w:val="0"/>
          <w:marBottom w:val="0"/>
          <w:divBdr>
            <w:top w:val="none" w:sz="0" w:space="0" w:color="auto"/>
            <w:left w:val="none" w:sz="0" w:space="0" w:color="auto"/>
            <w:bottom w:val="none" w:sz="0" w:space="0" w:color="auto"/>
            <w:right w:val="none" w:sz="0" w:space="0" w:color="auto"/>
          </w:divBdr>
        </w:div>
        <w:div w:id="438570472">
          <w:marLeft w:val="0"/>
          <w:marRight w:val="0"/>
          <w:marTop w:val="0"/>
          <w:marBottom w:val="0"/>
          <w:divBdr>
            <w:top w:val="none" w:sz="0" w:space="0" w:color="auto"/>
            <w:left w:val="none" w:sz="0" w:space="0" w:color="auto"/>
            <w:bottom w:val="none" w:sz="0" w:space="0" w:color="auto"/>
            <w:right w:val="none" w:sz="0" w:space="0" w:color="auto"/>
          </w:divBdr>
        </w:div>
        <w:div w:id="2055545933">
          <w:marLeft w:val="0"/>
          <w:marRight w:val="0"/>
          <w:marTop w:val="0"/>
          <w:marBottom w:val="0"/>
          <w:divBdr>
            <w:top w:val="none" w:sz="0" w:space="0" w:color="auto"/>
            <w:left w:val="none" w:sz="0" w:space="0" w:color="auto"/>
            <w:bottom w:val="none" w:sz="0" w:space="0" w:color="auto"/>
            <w:right w:val="none" w:sz="0" w:space="0" w:color="auto"/>
          </w:divBdr>
        </w:div>
      </w:divsChild>
    </w:div>
    <w:div w:id="1160922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3447">
          <w:marLeft w:val="0"/>
          <w:marRight w:val="0"/>
          <w:marTop w:val="0"/>
          <w:marBottom w:val="0"/>
          <w:divBdr>
            <w:top w:val="none" w:sz="0" w:space="0" w:color="auto"/>
            <w:left w:val="none" w:sz="0" w:space="0" w:color="auto"/>
            <w:bottom w:val="none" w:sz="0" w:space="0" w:color="auto"/>
            <w:right w:val="none" w:sz="0" w:space="0" w:color="auto"/>
          </w:divBdr>
        </w:div>
        <w:div w:id="1643921308">
          <w:marLeft w:val="0"/>
          <w:marRight w:val="0"/>
          <w:marTop w:val="0"/>
          <w:marBottom w:val="0"/>
          <w:divBdr>
            <w:top w:val="none" w:sz="0" w:space="0" w:color="auto"/>
            <w:left w:val="none" w:sz="0" w:space="0" w:color="auto"/>
            <w:bottom w:val="none" w:sz="0" w:space="0" w:color="auto"/>
            <w:right w:val="none" w:sz="0" w:space="0" w:color="auto"/>
          </w:divBdr>
        </w:div>
        <w:div w:id="1478885778">
          <w:marLeft w:val="0"/>
          <w:marRight w:val="0"/>
          <w:marTop w:val="0"/>
          <w:marBottom w:val="0"/>
          <w:divBdr>
            <w:top w:val="none" w:sz="0" w:space="0" w:color="auto"/>
            <w:left w:val="none" w:sz="0" w:space="0" w:color="auto"/>
            <w:bottom w:val="none" w:sz="0" w:space="0" w:color="auto"/>
            <w:right w:val="none" w:sz="0" w:space="0" w:color="auto"/>
          </w:divBdr>
        </w:div>
      </w:divsChild>
    </w:div>
    <w:div w:id="1258752236">
      <w:bodyDiv w:val="1"/>
      <w:marLeft w:val="0"/>
      <w:marRight w:val="0"/>
      <w:marTop w:val="0"/>
      <w:marBottom w:val="0"/>
      <w:divBdr>
        <w:top w:val="none" w:sz="0" w:space="0" w:color="auto"/>
        <w:left w:val="none" w:sz="0" w:space="0" w:color="auto"/>
        <w:bottom w:val="none" w:sz="0" w:space="0" w:color="auto"/>
        <w:right w:val="none" w:sz="0" w:space="0" w:color="auto"/>
      </w:divBdr>
      <w:divsChild>
        <w:div w:id="770390366">
          <w:marLeft w:val="0"/>
          <w:marRight w:val="0"/>
          <w:marTop w:val="0"/>
          <w:marBottom w:val="0"/>
          <w:divBdr>
            <w:top w:val="none" w:sz="0" w:space="0" w:color="auto"/>
            <w:left w:val="none" w:sz="0" w:space="0" w:color="auto"/>
            <w:bottom w:val="none" w:sz="0" w:space="0" w:color="auto"/>
            <w:right w:val="none" w:sz="0" w:space="0" w:color="auto"/>
          </w:divBdr>
        </w:div>
        <w:div w:id="1443376881">
          <w:marLeft w:val="0"/>
          <w:marRight w:val="0"/>
          <w:marTop w:val="0"/>
          <w:marBottom w:val="0"/>
          <w:divBdr>
            <w:top w:val="none" w:sz="0" w:space="0" w:color="auto"/>
            <w:left w:val="none" w:sz="0" w:space="0" w:color="auto"/>
            <w:bottom w:val="none" w:sz="0" w:space="0" w:color="auto"/>
            <w:right w:val="none" w:sz="0" w:space="0" w:color="auto"/>
          </w:divBdr>
        </w:div>
        <w:div w:id="1491015929">
          <w:marLeft w:val="0"/>
          <w:marRight w:val="0"/>
          <w:marTop w:val="0"/>
          <w:marBottom w:val="0"/>
          <w:divBdr>
            <w:top w:val="none" w:sz="0" w:space="0" w:color="auto"/>
            <w:left w:val="none" w:sz="0" w:space="0" w:color="auto"/>
            <w:bottom w:val="none" w:sz="0" w:space="0" w:color="auto"/>
            <w:right w:val="none" w:sz="0" w:space="0" w:color="auto"/>
          </w:divBdr>
        </w:div>
        <w:div w:id="186523842">
          <w:marLeft w:val="0"/>
          <w:marRight w:val="0"/>
          <w:marTop w:val="0"/>
          <w:marBottom w:val="0"/>
          <w:divBdr>
            <w:top w:val="none" w:sz="0" w:space="0" w:color="auto"/>
            <w:left w:val="none" w:sz="0" w:space="0" w:color="auto"/>
            <w:bottom w:val="none" w:sz="0" w:space="0" w:color="auto"/>
            <w:right w:val="none" w:sz="0" w:space="0" w:color="auto"/>
          </w:divBdr>
        </w:div>
        <w:div w:id="899291203">
          <w:marLeft w:val="0"/>
          <w:marRight w:val="0"/>
          <w:marTop w:val="0"/>
          <w:marBottom w:val="0"/>
          <w:divBdr>
            <w:top w:val="none" w:sz="0" w:space="0" w:color="auto"/>
            <w:left w:val="none" w:sz="0" w:space="0" w:color="auto"/>
            <w:bottom w:val="none" w:sz="0" w:space="0" w:color="auto"/>
            <w:right w:val="none" w:sz="0" w:space="0" w:color="auto"/>
          </w:divBdr>
        </w:div>
        <w:div w:id="1098714542">
          <w:marLeft w:val="0"/>
          <w:marRight w:val="0"/>
          <w:marTop w:val="0"/>
          <w:marBottom w:val="0"/>
          <w:divBdr>
            <w:top w:val="none" w:sz="0" w:space="0" w:color="auto"/>
            <w:left w:val="none" w:sz="0" w:space="0" w:color="auto"/>
            <w:bottom w:val="none" w:sz="0" w:space="0" w:color="auto"/>
            <w:right w:val="none" w:sz="0" w:space="0" w:color="auto"/>
          </w:divBdr>
        </w:div>
        <w:div w:id="1550802162">
          <w:marLeft w:val="0"/>
          <w:marRight w:val="0"/>
          <w:marTop w:val="0"/>
          <w:marBottom w:val="0"/>
          <w:divBdr>
            <w:top w:val="none" w:sz="0" w:space="0" w:color="auto"/>
            <w:left w:val="none" w:sz="0" w:space="0" w:color="auto"/>
            <w:bottom w:val="none" w:sz="0" w:space="0" w:color="auto"/>
            <w:right w:val="none" w:sz="0" w:space="0" w:color="auto"/>
          </w:divBdr>
        </w:div>
      </w:divsChild>
    </w:div>
    <w:div w:id="1638684409">
      <w:bodyDiv w:val="1"/>
      <w:marLeft w:val="0"/>
      <w:marRight w:val="0"/>
      <w:marTop w:val="0"/>
      <w:marBottom w:val="0"/>
      <w:divBdr>
        <w:top w:val="none" w:sz="0" w:space="0" w:color="auto"/>
        <w:left w:val="none" w:sz="0" w:space="0" w:color="auto"/>
        <w:bottom w:val="none" w:sz="0" w:space="0" w:color="auto"/>
        <w:right w:val="none" w:sz="0" w:space="0" w:color="auto"/>
      </w:divBdr>
      <w:divsChild>
        <w:div w:id="1040009851">
          <w:marLeft w:val="0"/>
          <w:marRight w:val="0"/>
          <w:marTop w:val="0"/>
          <w:marBottom w:val="0"/>
          <w:divBdr>
            <w:top w:val="none" w:sz="0" w:space="0" w:color="auto"/>
            <w:left w:val="none" w:sz="0" w:space="0" w:color="auto"/>
            <w:bottom w:val="none" w:sz="0" w:space="0" w:color="auto"/>
            <w:right w:val="none" w:sz="0" w:space="0" w:color="auto"/>
          </w:divBdr>
        </w:div>
        <w:div w:id="1878733748">
          <w:marLeft w:val="0"/>
          <w:marRight w:val="0"/>
          <w:marTop w:val="0"/>
          <w:marBottom w:val="0"/>
          <w:divBdr>
            <w:top w:val="none" w:sz="0" w:space="0" w:color="auto"/>
            <w:left w:val="none" w:sz="0" w:space="0" w:color="auto"/>
            <w:bottom w:val="none" w:sz="0" w:space="0" w:color="auto"/>
            <w:right w:val="none" w:sz="0" w:space="0" w:color="auto"/>
          </w:divBdr>
        </w:div>
        <w:div w:id="386532365">
          <w:marLeft w:val="0"/>
          <w:marRight w:val="0"/>
          <w:marTop w:val="0"/>
          <w:marBottom w:val="0"/>
          <w:divBdr>
            <w:top w:val="none" w:sz="0" w:space="0" w:color="auto"/>
            <w:left w:val="none" w:sz="0" w:space="0" w:color="auto"/>
            <w:bottom w:val="none" w:sz="0" w:space="0" w:color="auto"/>
            <w:right w:val="none" w:sz="0" w:space="0" w:color="auto"/>
          </w:divBdr>
        </w:div>
      </w:divsChild>
    </w:div>
    <w:div w:id="1828672352">
      <w:bodyDiv w:val="1"/>
      <w:marLeft w:val="0"/>
      <w:marRight w:val="0"/>
      <w:marTop w:val="0"/>
      <w:marBottom w:val="0"/>
      <w:divBdr>
        <w:top w:val="none" w:sz="0" w:space="0" w:color="auto"/>
        <w:left w:val="none" w:sz="0" w:space="0" w:color="auto"/>
        <w:bottom w:val="none" w:sz="0" w:space="0" w:color="auto"/>
        <w:right w:val="none" w:sz="0" w:space="0" w:color="auto"/>
      </w:divBdr>
      <w:divsChild>
        <w:div w:id="255022861">
          <w:marLeft w:val="0"/>
          <w:marRight w:val="0"/>
          <w:marTop w:val="0"/>
          <w:marBottom w:val="0"/>
          <w:divBdr>
            <w:top w:val="none" w:sz="0" w:space="0" w:color="auto"/>
            <w:left w:val="none" w:sz="0" w:space="0" w:color="auto"/>
            <w:bottom w:val="none" w:sz="0" w:space="0" w:color="auto"/>
            <w:right w:val="none" w:sz="0" w:space="0" w:color="auto"/>
          </w:divBdr>
        </w:div>
        <w:div w:id="63433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3</cp:revision>
  <dcterms:created xsi:type="dcterms:W3CDTF">2022-09-14T13:50:00Z</dcterms:created>
  <dcterms:modified xsi:type="dcterms:W3CDTF">2023-01-07T05:57:00Z</dcterms:modified>
</cp:coreProperties>
</file>