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0B1B" w14:textId="3FBD7FC2" w:rsidR="00E761C3" w:rsidRDefault="00E761C3" w:rsidP="00E761C3">
      <w:pPr>
        <w:pStyle w:val="Heading1"/>
      </w:pPr>
      <w:r>
        <w:t xml:space="preserve">1AC Round </w:t>
      </w:r>
      <w:r>
        <w:t>6</w:t>
      </w:r>
    </w:p>
    <w:p w14:paraId="63A881F6" w14:textId="7FF9C885" w:rsidR="00E761C3" w:rsidRPr="00E761C3" w:rsidRDefault="00E761C3" w:rsidP="00E761C3">
      <w:r>
        <w:t xml:space="preserve">No </w:t>
      </w:r>
      <w:proofErr w:type="spellStart"/>
      <w:r>
        <w:t>aprioris</w:t>
      </w:r>
      <w:proofErr w:type="spellEnd"/>
    </w:p>
    <w:p w14:paraId="06911222" w14:textId="77777777" w:rsidR="00E761C3" w:rsidRDefault="00E761C3" w:rsidP="00E761C3">
      <w:pPr>
        <w:pStyle w:val="Heading3"/>
      </w:pPr>
      <w:r>
        <w:lastRenderedPageBreak/>
        <w:t>ROB</w:t>
      </w:r>
    </w:p>
    <w:p w14:paraId="067157A1" w14:textId="77777777" w:rsidR="00E761C3" w:rsidRDefault="00E761C3" w:rsidP="00E761C3">
      <w:pPr>
        <w:pStyle w:val="Heading4"/>
        <w:rPr>
          <w:rFonts w:cs="Calibri"/>
        </w:rPr>
      </w:pPr>
      <w:r w:rsidRPr="00604F6F">
        <w:rPr>
          <w:rFonts w:cs="Calibri"/>
        </w:rPr>
        <w:t xml:space="preserve">The role of the ballot is to evaluate the truth or falsity of the resolution through a </w:t>
      </w:r>
      <w:r w:rsidRPr="00604F6F">
        <w:rPr>
          <w:rFonts w:cs="Calibri"/>
          <w:u w:val="single"/>
        </w:rPr>
        <w:t>normatively justified framework</w:t>
      </w:r>
      <w:r w:rsidRPr="00604F6F">
        <w:rPr>
          <w:rFonts w:cs="Calibri"/>
        </w:rPr>
        <w:t xml:space="preserve"> via </w:t>
      </w:r>
      <w:r>
        <w:rPr>
          <w:rFonts w:cs="Calibri"/>
        </w:rPr>
        <w:t>safe arguments</w:t>
      </w:r>
      <w:r w:rsidRPr="00604F6F">
        <w:rPr>
          <w:rFonts w:cs="Calibri"/>
        </w:rPr>
        <w:t>.</w:t>
      </w:r>
      <w:r>
        <w:rPr>
          <w:rFonts w:cs="Calibri"/>
        </w:rPr>
        <w:t xml:space="preserve"> To clarify, moral truth is all that matters.</w:t>
      </w:r>
      <w:r w:rsidRPr="00604F6F">
        <w:rPr>
          <w:rFonts w:cs="Calibri"/>
        </w:rPr>
        <w:t xml:space="preserve"> Prefer it –</w:t>
      </w:r>
    </w:p>
    <w:p w14:paraId="453B7495" w14:textId="77777777" w:rsidR="00E761C3" w:rsidRPr="00D43EA1" w:rsidRDefault="00E761C3" w:rsidP="00E761C3">
      <w:pPr>
        <w:rPr>
          <w:rFonts w:asciiTheme="minorHAnsi" w:hAnsiTheme="minorHAnsi" w:cstheme="minorHAnsi"/>
          <w:b/>
          <w:color w:val="000000" w:themeColor="text1"/>
          <w:sz w:val="18"/>
          <w:szCs w:val="18"/>
        </w:rPr>
      </w:pPr>
      <w:r w:rsidRPr="00104FC6">
        <w:rPr>
          <w:rFonts w:eastAsiaTheme="majorEastAsia" w:cstheme="majorBidi"/>
          <w:b/>
          <w:iCs/>
          <w:sz w:val="26"/>
        </w:rPr>
        <w:t>Jurisdiction</w:t>
      </w:r>
      <w:r>
        <w:t xml:space="preserve"> </w:t>
      </w:r>
      <w:r w:rsidRPr="00D43EA1">
        <w:rPr>
          <w:rFonts w:asciiTheme="minorHAnsi" w:hAnsiTheme="minorHAnsi" w:cstheme="minorHAnsi"/>
          <w:b/>
          <w:color w:val="000000" w:themeColor="text1"/>
          <w:sz w:val="26"/>
          <w:szCs w:val="26"/>
          <w:u w:val="single"/>
        </w:rPr>
        <w:t>NSDA</w:t>
      </w:r>
      <w:r>
        <w:rPr>
          <w:rFonts w:asciiTheme="minorHAnsi" w:hAnsiTheme="minorHAnsi" w:cstheme="minorHAnsi"/>
          <w:b/>
          <w:color w:val="000000" w:themeColor="text1"/>
          <w:sz w:val="26"/>
          <w:szCs w:val="26"/>
          <w:u w:val="single"/>
        </w:rPr>
        <w:t xml:space="preserve"> 13</w:t>
      </w:r>
      <w:r w:rsidRPr="00D43EA1">
        <w:rPr>
          <w:rFonts w:asciiTheme="minorHAnsi" w:hAnsiTheme="minorHAnsi" w:cstheme="minorHAnsi"/>
          <w:b/>
          <w:color w:val="000000" w:themeColor="text1"/>
          <w:sz w:val="18"/>
          <w:szCs w:val="18"/>
          <w:u w:val="single"/>
        </w:rPr>
        <w:t>,</w:t>
      </w:r>
      <w:r w:rsidRPr="00D43EA1">
        <w:rPr>
          <w:rFonts w:asciiTheme="minorHAnsi" w:hAnsiTheme="minorHAnsi" w:cstheme="minorHAnsi"/>
          <w:b/>
          <w:color w:val="000000" w:themeColor="text1"/>
          <w:sz w:val="18"/>
          <w:szCs w:val="18"/>
        </w:rPr>
        <w:t xml:space="preserve"> </w:t>
      </w:r>
      <w:r w:rsidRPr="00D43EA1">
        <w:rPr>
          <w:rFonts w:asciiTheme="minorHAnsi" w:hAnsiTheme="minorHAnsi" w:cstheme="minorHAnsi"/>
          <w:b/>
          <w:color w:val="000000" w:themeColor="text1"/>
          <w:sz w:val="12"/>
          <w:szCs w:val="12"/>
        </w:rPr>
        <w:t>“Lincoln Douglas Debate”, [https://www.speechanddebate.org/wp-content/uploads/Lincoln-Douglas-Debate-Textbook.pdf] //Scopa</w:t>
      </w:r>
    </w:p>
    <w:p w14:paraId="14F461B5" w14:textId="77777777" w:rsidR="00E761C3" w:rsidRDefault="00E761C3" w:rsidP="00E761C3">
      <w:pPr>
        <w:rPr>
          <w:rFonts w:asciiTheme="minorHAnsi" w:hAnsiTheme="minorHAnsi" w:cstheme="minorHAnsi"/>
          <w:b/>
          <w:color w:val="000000" w:themeColor="text1"/>
          <w:u w:val="single"/>
        </w:rPr>
      </w:pPr>
      <w:r w:rsidRPr="00D43EA1">
        <w:rPr>
          <w:rFonts w:asciiTheme="minorHAnsi" w:hAnsiTheme="minorHAnsi" w:cstheme="minorHAnsi"/>
          <w:b/>
          <w:color w:val="000000" w:themeColor="text1"/>
          <w:sz w:val="12"/>
        </w:rPr>
        <w:t xml:space="preserve">No question of values can be determined entirely true or false. This is why the resolution is debatable. </w:t>
      </w:r>
      <w:proofErr w:type="gramStart"/>
      <w:r w:rsidRPr="00D43EA1">
        <w:rPr>
          <w:rFonts w:asciiTheme="minorHAnsi" w:hAnsiTheme="minorHAnsi" w:cstheme="minorHAnsi"/>
          <w:b/>
          <w:color w:val="000000" w:themeColor="text1"/>
          <w:sz w:val="12"/>
        </w:rPr>
        <w:t>Therefore</w:t>
      </w:r>
      <w:proofErr w:type="gramEnd"/>
      <w:r w:rsidRPr="00D43EA1">
        <w:rPr>
          <w:rFonts w:asciiTheme="minorHAnsi" w:hAnsiTheme="minorHAnsi" w:cstheme="minorHAnsi"/>
          <w:b/>
          <w:color w:val="000000" w:themeColor="text1"/>
          <w:sz w:val="12"/>
        </w:rPr>
        <w:t xml:space="preserve"> neither debater should be held to a standard of absolute proof. No debater can realistically be expected to prove complete validity or invalidity of the resolution. </w:t>
      </w:r>
      <w:r w:rsidRPr="00D43EA1">
        <w:rPr>
          <w:rFonts w:asciiTheme="minorHAnsi" w:hAnsiTheme="minorHAnsi" w:cstheme="minorHAnsi"/>
          <w:b/>
          <w:color w:val="000000" w:themeColor="text1"/>
          <w:u w:val="single"/>
        </w:rPr>
        <w:t xml:space="preserve">The </w:t>
      </w:r>
      <w:r w:rsidRPr="00D43EA1">
        <w:rPr>
          <w:rFonts w:asciiTheme="minorHAnsi" w:hAnsiTheme="minorHAnsi" w:cstheme="minorHAnsi"/>
          <w:b/>
          <w:color w:val="000000" w:themeColor="text1"/>
          <w:highlight w:val="green"/>
          <w:u w:val="single"/>
        </w:rPr>
        <w:t xml:space="preserve">better debater </w:t>
      </w:r>
      <w:r w:rsidRPr="00D43EA1">
        <w:rPr>
          <w:rFonts w:asciiTheme="minorHAnsi" w:hAnsiTheme="minorHAnsi" w:cstheme="minorHAnsi"/>
          <w:b/>
          <w:color w:val="000000" w:themeColor="text1"/>
          <w:u w:val="single"/>
        </w:rPr>
        <w:t xml:space="preserve">is the one who, </w:t>
      </w:r>
      <w:proofErr w:type="gramStart"/>
      <w:r w:rsidRPr="00D43EA1">
        <w:rPr>
          <w:rFonts w:asciiTheme="minorHAnsi" w:hAnsiTheme="minorHAnsi" w:cstheme="minorHAnsi"/>
          <w:b/>
          <w:color w:val="000000" w:themeColor="text1"/>
          <w:u w:val="single"/>
        </w:rPr>
        <w:t>on the whole</w:t>
      </w:r>
      <w:proofErr w:type="gramEnd"/>
      <w:r w:rsidRPr="00D43EA1">
        <w:rPr>
          <w:rFonts w:asciiTheme="minorHAnsi" w:hAnsiTheme="minorHAnsi" w:cstheme="minorHAnsi"/>
          <w:b/>
          <w:color w:val="000000" w:themeColor="text1"/>
          <w:u w:val="single"/>
        </w:rPr>
        <w:t xml:space="preserve">, </w:t>
      </w:r>
      <w:r w:rsidRPr="00D43EA1">
        <w:rPr>
          <w:rFonts w:asciiTheme="minorHAnsi" w:hAnsiTheme="minorHAnsi" w:cstheme="minorHAnsi"/>
          <w:b/>
          <w:color w:val="000000" w:themeColor="text1"/>
          <w:highlight w:val="green"/>
          <w:u w:val="single"/>
        </w:rPr>
        <w:t xml:space="preserve">proves </w:t>
      </w:r>
      <w:r w:rsidRPr="00D43EA1">
        <w:rPr>
          <w:rFonts w:asciiTheme="minorHAnsi" w:hAnsiTheme="minorHAnsi" w:cstheme="minorHAnsi"/>
          <w:b/>
          <w:color w:val="000000" w:themeColor="text1"/>
          <w:u w:val="single"/>
        </w:rPr>
        <w:t xml:space="preserve">his/her </w:t>
      </w:r>
      <w:r w:rsidRPr="00D43EA1">
        <w:rPr>
          <w:rFonts w:asciiTheme="minorHAnsi" w:hAnsiTheme="minorHAnsi" w:cstheme="minorHAnsi"/>
          <w:b/>
          <w:color w:val="000000" w:themeColor="text1"/>
          <w:highlight w:val="green"/>
          <w:u w:val="single"/>
        </w:rPr>
        <w:t xml:space="preserve">side of </w:t>
      </w:r>
      <w:r w:rsidRPr="00D43EA1">
        <w:rPr>
          <w:rFonts w:asciiTheme="minorHAnsi" w:hAnsiTheme="minorHAnsi" w:cstheme="minorHAnsi"/>
          <w:b/>
          <w:color w:val="000000" w:themeColor="text1"/>
          <w:u w:val="single"/>
        </w:rPr>
        <w:t xml:space="preserve">the </w:t>
      </w:r>
      <w:r w:rsidRPr="00D43EA1">
        <w:rPr>
          <w:rFonts w:asciiTheme="minorHAnsi" w:hAnsiTheme="minorHAnsi" w:cstheme="minorHAnsi"/>
          <w:b/>
          <w:color w:val="000000" w:themeColor="text1"/>
          <w:highlight w:val="green"/>
          <w:u w:val="single"/>
        </w:rPr>
        <w:t xml:space="preserve">resolution more valid </w:t>
      </w:r>
      <w:r w:rsidRPr="00D43EA1">
        <w:rPr>
          <w:rFonts w:asciiTheme="minorHAnsi" w:hAnsiTheme="minorHAnsi" w:cstheme="minorHAnsi"/>
          <w:b/>
          <w:color w:val="000000" w:themeColor="text1"/>
          <w:u w:val="single"/>
        </w:rPr>
        <w:t>as a general principle</w:t>
      </w:r>
      <w:r w:rsidRPr="00D43EA1">
        <w:rPr>
          <w:rFonts w:asciiTheme="minorHAnsi" w:hAnsiTheme="minorHAnsi" w:cstheme="minorHAnsi"/>
          <w:b/>
          <w:color w:val="000000" w:themeColor="text1"/>
          <w:sz w:val="12"/>
        </w:rPr>
        <w:t xml:space="preserve">. • Burden of proof: Each debater has the equal burden to prove the validity of his/her side of the resolution as a general principle. </w:t>
      </w:r>
      <w:r w:rsidRPr="00D43EA1">
        <w:rPr>
          <w:rFonts w:asciiTheme="minorHAnsi" w:hAnsiTheme="minorHAnsi" w:cstheme="minorHAnsi"/>
          <w:b/>
          <w:color w:val="000000" w:themeColor="text1"/>
          <w:u w:val="single"/>
        </w:rPr>
        <w:t>As an LD resolution is a statement of value, there is no presumption towards either side</w:t>
      </w:r>
      <w:r w:rsidRPr="00D43EA1">
        <w:rPr>
          <w:rFonts w:asciiTheme="minorHAnsi" w:hAnsiTheme="minorHAnsi" w:cstheme="minorHAnsi"/>
          <w:b/>
          <w:color w:val="000000" w:themeColor="text1"/>
          <w:sz w:val="12"/>
        </w:rPr>
        <w:t xml:space="preserve">. • Burden of clash: Each debater has an equal burden to clash with his/her opponent’s position. </w:t>
      </w:r>
      <w:r w:rsidRPr="00D43EA1">
        <w:rPr>
          <w:rFonts w:asciiTheme="minorHAnsi" w:hAnsiTheme="minorHAnsi" w:cstheme="minorHAnsi"/>
          <w:b/>
          <w:color w:val="000000" w:themeColor="text1"/>
          <w:u w:val="single"/>
        </w:rPr>
        <w:t>Neither debater should be rewarded for presenting a speech completely unrelated to the arguments of his/her opponent</w:t>
      </w:r>
      <w:r w:rsidRPr="00D43EA1">
        <w:rPr>
          <w:rFonts w:asciiTheme="minorHAnsi" w:hAnsiTheme="minorHAnsi" w:cstheme="minorHAnsi"/>
          <w:b/>
          <w:color w:val="000000" w:themeColor="text1"/>
          <w:sz w:val="12"/>
        </w:rPr>
        <w:t xml:space="preserve">. • </w:t>
      </w:r>
      <w:proofErr w:type="spellStart"/>
      <w:r w:rsidRPr="00D43EA1">
        <w:rPr>
          <w:rFonts w:asciiTheme="minorHAnsi" w:hAnsiTheme="minorHAnsi" w:cstheme="minorHAnsi"/>
          <w:b/>
          <w:color w:val="000000" w:themeColor="text1"/>
          <w:sz w:val="12"/>
        </w:rPr>
        <w:t>Resolutional</w:t>
      </w:r>
      <w:proofErr w:type="spellEnd"/>
      <w:r w:rsidRPr="00D43EA1">
        <w:rPr>
          <w:rFonts w:asciiTheme="minorHAnsi" w:hAnsiTheme="minorHAnsi" w:cstheme="minorHAnsi"/>
          <w:b/>
          <w:color w:val="000000" w:themeColor="text1"/>
          <w:sz w:val="12"/>
        </w:rPr>
        <w:t xml:space="preserve"> burden: </w:t>
      </w:r>
      <w:r w:rsidRPr="00D43EA1">
        <w:rPr>
          <w:rFonts w:asciiTheme="minorHAnsi" w:hAnsiTheme="minorHAnsi" w:cstheme="minorHAnsi"/>
          <w:b/>
          <w:color w:val="000000" w:themeColor="text1"/>
          <w:u w:val="single"/>
        </w:rPr>
        <w:t xml:space="preserve">The debaters are equally </w:t>
      </w:r>
      <w:r w:rsidRPr="00D43EA1">
        <w:rPr>
          <w:rFonts w:asciiTheme="minorHAnsi" w:hAnsiTheme="minorHAnsi" w:cstheme="minorHAnsi"/>
          <w:b/>
          <w:color w:val="000000" w:themeColor="text1"/>
          <w:highlight w:val="green"/>
          <w:u w:val="single"/>
        </w:rPr>
        <w:t xml:space="preserve">obligated to focus </w:t>
      </w:r>
      <w:r w:rsidRPr="00D43EA1">
        <w:rPr>
          <w:rFonts w:asciiTheme="minorHAnsi" w:hAnsiTheme="minorHAnsi" w:cstheme="minorHAnsi"/>
          <w:b/>
          <w:color w:val="000000" w:themeColor="text1"/>
          <w:u w:val="single"/>
        </w:rPr>
        <w:t xml:space="preserve">the </w:t>
      </w:r>
      <w:r w:rsidRPr="00D43EA1">
        <w:rPr>
          <w:rFonts w:asciiTheme="minorHAnsi" w:hAnsiTheme="minorHAnsi" w:cstheme="minorHAnsi"/>
          <w:b/>
          <w:color w:val="000000" w:themeColor="text1"/>
          <w:highlight w:val="green"/>
          <w:u w:val="single"/>
        </w:rPr>
        <w:t xml:space="preserve">debate on </w:t>
      </w:r>
      <w:r w:rsidRPr="00D43EA1">
        <w:rPr>
          <w:rFonts w:asciiTheme="minorHAnsi" w:hAnsiTheme="minorHAnsi" w:cstheme="minorHAnsi"/>
          <w:b/>
          <w:color w:val="000000" w:themeColor="text1"/>
          <w:u w:val="single"/>
        </w:rPr>
        <w:t>the central questions of the</w:t>
      </w:r>
      <w:r w:rsidRPr="00D43EA1">
        <w:rPr>
          <w:rFonts w:asciiTheme="minorHAnsi" w:hAnsiTheme="minorHAnsi" w:cstheme="minorHAnsi"/>
          <w:b/>
          <w:color w:val="000000" w:themeColor="text1"/>
          <w:highlight w:val="green"/>
          <w:u w:val="single"/>
        </w:rPr>
        <w:t xml:space="preserve"> resolution, not whether </w:t>
      </w:r>
      <w:r w:rsidRPr="00D43EA1">
        <w:rPr>
          <w:rFonts w:asciiTheme="minorHAnsi" w:hAnsiTheme="minorHAnsi" w:cstheme="minorHAnsi"/>
          <w:b/>
          <w:color w:val="000000" w:themeColor="text1"/>
          <w:u w:val="single"/>
        </w:rPr>
        <w:t xml:space="preserve">the </w:t>
      </w:r>
      <w:r w:rsidRPr="00D43EA1">
        <w:rPr>
          <w:rFonts w:asciiTheme="minorHAnsi" w:hAnsiTheme="minorHAnsi" w:cstheme="minorHAnsi"/>
          <w:b/>
          <w:color w:val="000000" w:themeColor="text1"/>
          <w:highlight w:val="green"/>
          <w:u w:val="single"/>
        </w:rPr>
        <w:t xml:space="preserve">resolution itself is worthy </w:t>
      </w:r>
      <w:r w:rsidRPr="00D43EA1">
        <w:rPr>
          <w:rFonts w:asciiTheme="minorHAnsi" w:hAnsiTheme="minorHAnsi" w:cstheme="minorHAnsi"/>
          <w:b/>
          <w:color w:val="000000" w:themeColor="text1"/>
          <w:u w:val="single"/>
        </w:rPr>
        <w:t>of debate. Because the affirmative must uphold the resolution, the negative must also argue the resolution as presented</w:t>
      </w:r>
    </w:p>
    <w:p w14:paraId="7E550D9B" w14:textId="77777777" w:rsidR="00E761C3" w:rsidRDefault="00E761C3" w:rsidP="00E761C3">
      <w:pPr>
        <w:keepNext/>
        <w:keepLines/>
        <w:spacing w:before="40"/>
        <w:outlineLvl w:val="3"/>
        <w:rPr>
          <w:rFonts w:eastAsiaTheme="majorEastAsia"/>
          <w:b/>
          <w:iCs/>
          <w:sz w:val="26"/>
        </w:rPr>
      </w:pPr>
      <w:r>
        <w:rPr>
          <w:rFonts w:eastAsiaTheme="majorEastAsia"/>
          <w:b/>
          <w:iCs/>
          <w:sz w:val="26"/>
        </w:rPr>
        <w:t xml:space="preserve">A. </w:t>
      </w:r>
      <w:r w:rsidRPr="00604F6F">
        <w:rPr>
          <w:rFonts w:eastAsiaTheme="majorEastAsia"/>
          <w:b/>
          <w:iCs/>
          <w:sz w:val="26"/>
        </w:rPr>
        <w:t>Reciprocity – normative frameworks provide a reciprocal burden of justifying an obligation with the ability to turn them – other frameworks are arbitrarily impact exclusive and don’t articulate a 1-1 burden</w:t>
      </w:r>
    </w:p>
    <w:p w14:paraId="1FF7DDA2" w14:textId="77777777" w:rsidR="00E761C3" w:rsidRPr="00604F6F" w:rsidRDefault="00E761C3" w:rsidP="00E761C3">
      <w:pPr>
        <w:keepNext/>
        <w:keepLines/>
        <w:spacing w:before="40"/>
        <w:outlineLvl w:val="3"/>
        <w:rPr>
          <w:rFonts w:eastAsiaTheme="majorEastAsia"/>
          <w:b/>
          <w:iCs/>
          <w:sz w:val="26"/>
        </w:rPr>
      </w:pPr>
      <w:r>
        <w:rPr>
          <w:rFonts w:eastAsiaTheme="majorEastAsia"/>
          <w:b/>
          <w:iCs/>
          <w:sz w:val="26"/>
        </w:rPr>
        <w:t xml:space="preserve">B. </w:t>
      </w:r>
      <w:r w:rsidRPr="00604F6F">
        <w:rPr>
          <w:rFonts w:eastAsiaTheme="majorEastAsia"/>
          <w:b/>
          <w:iCs/>
          <w:sz w:val="26"/>
        </w:rPr>
        <w:t xml:space="preserve">Philosophy – only our role of the ballot incentivizes nuanced discussions over the interactions of different ethical theories. That comes first – </w:t>
      </w:r>
      <w:r>
        <w:rPr>
          <w:rFonts w:eastAsiaTheme="majorEastAsia"/>
          <w:b/>
          <w:iCs/>
          <w:sz w:val="26"/>
        </w:rPr>
        <w:t>it’s the constitutive purpose of LD and what differentiates LD from PF and policy.</w:t>
      </w:r>
    </w:p>
    <w:p w14:paraId="02FE601B" w14:textId="77777777" w:rsidR="00E761C3" w:rsidRPr="00604F6F" w:rsidRDefault="00E761C3" w:rsidP="00E761C3">
      <w:pPr>
        <w:keepNext/>
        <w:keepLines/>
        <w:spacing w:before="40"/>
        <w:outlineLvl w:val="3"/>
        <w:rPr>
          <w:rFonts w:eastAsiaTheme="majorEastAsia"/>
          <w:b/>
          <w:iCs/>
          <w:sz w:val="26"/>
        </w:rPr>
      </w:pPr>
      <w:r>
        <w:rPr>
          <w:rFonts w:eastAsiaTheme="majorEastAsia"/>
          <w:b/>
          <w:iCs/>
          <w:sz w:val="26"/>
        </w:rPr>
        <w:t xml:space="preserve">C. </w:t>
      </w:r>
      <w:r w:rsidRPr="00604F6F">
        <w:rPr>
          <w:rFonts w:eastAsiaTheme="majorEastAsia"/>
          <w:b/>
          <w:iCs/>
          <w:sz w:val="26"/>
        </w:rPr>
        <w:t>Collapses –</w:t>
      </w:r>
      <w:r>
        <w:rPr>
          <w:rFonts w:eastAsiaTheme="majorEastAsia"/>
          <w:b/>
          <w:iCs/>
          <w:sz w:val="26"/>
        </w:rPr>
        <w:t xml:space="preserve"> </w:t>
      </w:r>
      <w:r w:rsidRPr="00604F6F">
        <w:rPr>
          <w:rFonts w:eastAsiaTheme="majorEastAsia"/>
          <w:b/>
          <w:iCs/>
          <w:sz w:val="26"/>
        </w:rPr>
        <w:t>Ethics comes prior to logical truth, Peirce 02:</w:t>
      </w:r>
    </w:p>
    <w:p w14:paraId="73B98D86" w14:textId="77777777" w:rsidR="00E761C3" w:rsidRPr="00604F6F" w:rsidRDefault="00E761C3" w:rsidP="00E761C3">
      <w:pPr>
        <w:rPr>
          <w:sz w:val="10"/>
          <w:szCs w:val="10"/>
        </w:rPr>
      </w:pPr>
      <w:r w:rsidRPr="00604F6F">
        <w:rPr>
          <w:sz w:val="10"/>
          <w:szCs w:val="10"/>
        </w:rPr>
        <w:t xml:space="preserve">CS Peirce, “CP 2.198” 1902, </w:t>
      </w:r>
      <w:hyperlink r:id="rId8" w:history="1">
        <w:r w:rsidRPr="00604F6F">
          <w:rPr>
            <w:sz w:val="10"/>
            <w:szCs w:val="10"/>
          </w:rPr>
          <w:t>https://colorysemiotica.files.wordpress.com/2014/08/peirce-collectedpapers.pdf</w:t>
        </w:r>
      </w:hyperlink>
      <w:r w:rsidRPr="00604F6F">
        <w:rPr>
          <w:sz w:val="10"/>
          <w:szCs w:val="10"/>
        </w:rPr>
        <w:t xml:space="preserve"> //LHP AV</w:t>
      </w:r>
    </w:p>
    <w:p w14:paraId="307743D8" w14:textId="77777777" w:rsidR="00E761C3" w:rsidRPr="008F6B4A" w:rsidRDefault="00E761C3" w:rsidP="00E761C3">
      <w:pPr>
        <w:rPr>
          <w:sz w:val="10"/>
        </w:rPr>
      </w:pPr>
      <w:r w:rsidRPr="00604F6F">
        <w:rPr>
          <w:sz w:val="10"/>
        </w:rPr>
        <w:t>Peirce: CP 2.198 Cross-</w:t>
      </w:r>
      <w:proofErr w:type="gramStart"/>
      <w:r w:rsidRPr="00604F6F">
        <w:rPr>
          <w:sz w:val="10"/>
        </w:rPr>
        <w:t>Ref:†</w:t>
      </w:r>
      <w:proofErr w:type="gramEnd"/>
      <w:r w:rsidRPr="00604F6F">
        <w:rPr>
          <w:sz w:val="10"/>
        </w:rPr>
        <w:t xml:space="preserve">† 198. </w:t>
      </w:r>
      <w:r w:rsidRPr="00604F6F">
        <w:rPr>
          <w:b/>
          <w:bCs/>
          <w:u w:val="single"/>
        </w:rPr>
        <w:t>Ethics</w:t>
      </w:r>
      <w:r w:rsidRPr="00604F6F">
        <w:rPr>
          <w:sz w:val="10"/>
        </w:rPr>
        <w:t xml:space="preserve"> †</w:t>
      </w:r>
      <w:proofErr w:type="gramStart"/>
      <w:r w:rsidRPr="00604F6F">
        <w:rPr>
          <w:sz w:val="10"/>
        </w:rPr>
        <w:t>3:</w:t>
      </w:r>
      <w:proofErr w:type="gramEnd"/>
      <w:r w:rsidRPr="00604F6F">
        <w:rPr>
          <w:sz w:val="10"/>
        </w:rPr>
        <w:t xml:space="preserve"> is another subject which for many years seemed to me to be completely foreign to logic. </w:t>
      </w:r>
      <w:proofErr w:type="gramStart"/>
      <w:r w:rsidRPr="00604F6F">
        <w:rPr>
          <w:sz w:val="10"/>
        </w:rPr>
        <w:t>Indeed</w:t>
      </w:r>
      <w:proofErr w:type="gramEnd"/>
      <w:r w:rsidRPr="00604F6F">
        <w:rPr>
          <w:sz w:val="10"/>
        </w:rPr>
        <w:t xml:space="preserve"> I doubted very much whether it was anything more than a practical science, or </w:t>
      </w:r>
      <w:proofErr w:type="gramStart"/>
      <w:r w:rsidRPr="00604F6F">
        <w:rPr>
          <w:sz w:val="10"/>
        </w:rPr>
        <w:t>Art;</w:t>
      </w:r>
      <w:proofErr w:type="gramEnd"/>
      <w:r w:rsidRPr="00604F6F">
        <w:rPr>
          <w:sz w:val="10"/>
        </w:rPr>
        <w:t xml:space="preserve"> although I had always been interested in ethical systems. About twenty years ago, I began to be impressed with the importance of the theory; but it has only been within five or six years that all the </w:t>
      </w:r>
      <w:r w:rsidRPr="00604F6F">
        <w:rPr>
          <w:b/>
          <w:bCs/>
          <w:u w:val="single"/>
        </w:rPr>
        <w:t>intimacy of its relation to logic has been revealed to me</w:t>
      </w:r>
      <w:r w:rsidRPr="00604F6F">
        <w:rPr>
          <w:sz w:val="10"/>
        </w:rPr>
        <w:t xml:space="preserve">. It may very easily happen that the over-development of a man's moral conception should interfere with his progress in philosophy. The protoplasm of philosophy </w:t>
      </w:r>
      <w:proofErr w:type="gramStart"/>
      <w:r w:rsidRPr="00604F6F">
        <w:rPr>
          <w:sz w:val="10"/>
        </w:rPr>
        <w:t>has to</w:t>
      </w:r>
      <w:proofErr w:type="gramEnd"/>
      <w:r w:rsidRPr="00604F6F">
        <w:rPr>
          <w:sz w:val="10"/>
        </w:rPr>
        <w:t xml:space="preserve"> be in a liquid state in order that the operations of metabolism may go on. Now morality is a hardening agent. It is astonishing how many abominable scoundrels there are among sincerely moral people. The difficulty is that morality chokes its own stream. Like any other field, more than any other, it needs improvement, advance. Moral ideas must be a rising tide, or with the ebb foulness will be cast up. But morality, doctrinaire conservatist that it is, destroys its own vitality by resisting change, and positively insisting, </w:t>
      </w:r>
      <w:proofErr w:type="gramStart"/>
      <w:r w:rsidRPr="00604F6F">
        <w:rPr>
          <w:sz w:val="10"/>
        </w:rPr>
        <w:t>This</w:t>
      </w:r>
      <w:proofErr w:type="gramEnd"/>
      <w:r w:rsidRPr="00604F6F">
        <w:rPr>
          <w:sz w:val="10"/>
        </w:rPr>
        <w:t xml:space="preserve"> is eternally right: That is eternally wrong. The tendency of philosophers has always been to make their assertions too absolute. Nothing stands more in the way of a comprehension of the universe and of the mind. But in morals this tendency acquires triple strength. The practical side of ethics is its most obviously important side; and in practical matters, the first maxim is that everything may be exaggerated. That is the substance of Aristotle's Ethics. The moral spirit may very easily be carried to excess: </w:t>
      </w:r>
      <w:proofErr w:type="gramStart"/>
      <w:r w:rsidRPr="00604F6F">
        <w:rPr>
          <w:sz w:val="10"/>
        </w:rPr>
        <w:t>all the more</w:t>
      </w:r>
      <w:proofErr w:type="gramEnd"/>
      <w:r w:rsidRPr="00604F6F">
        <w:rPr>
          <w:sz w:val="10"/>
        </w:rPr>
        <w:t xml:space="preserve"> so, that the essence of that spirit is to insist upon its own absolute autocracy. All that is one side of the shield; but the other side is quite equally important. We are too apt to define ethics to ourselves as the science of right and wrong. That cannot be correct, </w:t>
      </w:r>
      <w:proofErr w:type="gramStart"/>
      <w:r w:rsidRPr="00604F6F">
        <w:rPr>
          <w:sz w:val="10"/>
        </w:rPr>
        <w:t>for the reason that</w:t>
      </w:r>
      <w:proofErr w:type="gramEnd"/>
      <w:r w:rsidRPr="00604F6F">
        <w:rPr>
          <w:sz w:val="10"/>
        </w:rPr>
        <w:t xml:space="preserve"> right and wrong are ethical conceptions which it is the business of that science to </w:t>
      </w:r>
      <w:proofErr w:type="spellStart"/>
      <w:r w:rsidRPr="00604F6F">
        <w:rPr>
          <w:sz w:val="10"/>
        </w:rPr>
        <w:t>develope</w:t>
      </w:r>
      <w:proofErr w:type="spellEnd"/>
      <w:r w:rsidRPr="00604F6F">
        <w:rPr>
          <w:sz w:val="10"/>
        </w:rPr>
        <w:t xml:space="preserve"> and to justify. A science cannot have for its fundamental problem to distribute objects among categories of its own creation; for underlying that problem must be the task of establishing those categories. </w:t>
      </w:r>
      <w:r w:rsidRPr="00604F6F">
        <w:rPr>
          <w:b/>
          <w:bCs/>
          <w:highlight w:val="yellow"/>
          <w:u w:val="single"/>
        </w:rPr>
        <w:t>The fundamental problem of ethics is</w:t>
      </w:r>
      <w:r w:rsidRPr="00604F6F">
        <w:rPr>
          <w:sz w:val="10"/>
          <w:highlight w:val="yellow"/>
        </w:rPr>
        <w:t xml:space="preserve"> </w:t>
      </w:r>
      <w:r w:rsidRPr="00604F6F">
        <w:rPr>
          <w:sz w:val="10"/>
        </w:rPr>
        <w:t xml:space="preserve">not, therefore, </w:t>
      </w:r>
      <w:proofErr w:type="gramStart"/>
      <w:r w:rsidRPr="00604F6F">
        <w:rPr>
          <w:sz w:val="10"/>
        </w:rPr>
        <w:t>What</w:t>
      </w:r>
      <w:proofErr w:type="gramEnd"/>
      <w:r w:rsidRPr="00604F6F">
        <w:rPr>
          <w:sz w:val="10"/>
        </w:rPr>
        <w:t xml:space="preserve"> is right, </w:t>
      </w:r>
      <w:proofErr w:type="gramStart"/>
      <w:r w:rsidRPr="00604F6F">
        <w:rPr>
          <w:sz w:val="10"/>
        </w:rPr>
        <w:t>but,</w:t>
      </w:r>
      <w:proofErr w:type="gramEnd"/>
      <w:r w:rsidRPr="00604F6F">
        <w:rPr>
          <w:sz w:val="10"/>
        </w:rPr>
        <w:t xml:space="preserve"> </w:t>
      </w:r>
      <w:r w:rsidRPr="00604F6F">
        <w:rPr>
          <w:b/>
          <w:bCs/>
          <w:u w:val="single"/>
        </w:rPr>
        <w:t xml:space="preserve">What am I prepared deliberately to accept as the statement of what I want to do, </w:t>
      </w:r>
      <w:r w:rsidRPr="00604F6F">
        <w:rPr>
          <w:b/>
          <w:bCs/>
          <w:highlight w:val="yellow"/>
          <w:u w:val="single"/>
        </w:rPr>
        <w:t>what am I to aim at</w:t>
      </w:r>
      <w:r w:rsidRPr="00604F6F">
        <w:rPr>
          <w:b/>
          <w:bCs/>
          <w:u w:val="single"/>
        </w:rPr>
        <w:t>, what am I after? To what is the force of my will to be directed</w:t>
      </w:r>
      <w:r w:rsidRPr="00604F6F">
        <w:rPr>
          <w:sz w:val="10"/>
        </w:rPr>
        <w:t xml:space="preserve">? </w:t>
      </w:r>
      <w:r w:rsidRPr="00604F6F">
        <w:rPr>
          <w:b/>
          <w:bCs/>
          <w:u w:val="single"/>
        </w:rPr>
        <w:t xml:space="preserve">Now </w:t>
      </w:r>
      <w:r w:rsidRPr="00604F6F">
        <w:rPr>
          <w:b/>
          <w:bCs/>
          <w:highlight w:val="yellow"/>
          <w:u w:val="single"/>
        </w:rPr>
        <w:t>logic is a study of the means of attaining the end of thought</w:t>
      </w:r>
      <w:r w:rsidRPr="00604F6F">
        <w:rPr>
          <w:sz w:val="10"/>
        </w:rPr>
        <w:t xml:space="preserve">. </w:t>
      </w:r>
      <w:r w:rsidRPr="00604F6F">
        <w:rPr>
          <w:b/>
          <w:bCs/>
          <w:highlight w:val="yellow"/>
          <w:u w:val="single"/>
        </w:rPr>
        <w:t xml:space="preserve">It cannot solve that </w:t>
      </w:r>
      <w:r w:rsidRPr="00604F6F">
        <w:rPr>
          <w:b/>
          <w:bCs/>
          <w:u w:val="single"/>
        </w:rPr>
        <w:t xml:space="preserve">problem </w:t>
      </w:r>
      <w:r w:rsidRPr="00604F6F">
        <w:rPr>
          <w:b/>
          <w:bCs/>
          <w:highlight w:val="yellow"/>
          <w:u w:val="single"/>
        </w:rPr>
        <w:t>until it clearly knows what that end is</w:t>
      </w:r>
      <w:r w:rsidRPr="00604F6F">
        <w:rPr>
          <w:sz w:val="10"/>
        </w:rPr>
        <w:t xml:space="preserve">. </w:t>
      </w:r>
      <w:r w:rsidRPr="00604F6F">
        <w:rPr>
          <w:b/>
          <w:bCs/>
          <w:u w:val="single"/>
        </w:rPr>
        <w:t xml:space="preserve">Life can have but one end. </w:t>
      </w:r>
      <w:r w:rsidRPr="00604F6F">
        <w:rPr>
          <w:b/>
          <w:bCs/>
          <w:highlight w:val="yellow"/>
          <w:u w:val="single"/>
        </w:rPr>
        <w:t>It is Ethics which defines that end</w:t>
      </w:r>
      <w:r w:rsidRPr="00604F6F">
        <w:rPr>
          <w:b/>
          <w:bCs/>
          <w:u w:val="single"/>
        </w:rPr>
        <w:t xml:space="preserve">. </w:t>
      </w:r>
      <w:r w:rsidRPr="00604F6F">
        <w:rPr>
          <w:b/>
          <w:bCs/>
          <w:highlight w:val="yellow"/>
          <w:u w:val="single"/>
        </w:rPr>
        <w:t>It is</w:t>
      </w:r>
      <w:r w:rsidRPr="00604F6F">
        <w:rPr>
          <w:b/>
          <w:bCs/>
          <w:u w:val="single"/>
        </w:rPr>
        <w:t xml:space="preserve">, therefore, </w:t>
      </w:r>
      <w:r w:rsidRPr="00604F6F">
        <w:rPr>
          <w:b/>
          <w:bCs/>
          <w:highlight w:val="yellow"/>
          <w:u w:val="single"/>
        </w:rPr>
        <w:t xml:space="preserve">impossible to be </w:t>
      </w:r>
      <w:r w:rsidRPr="00604F6F">
        <w:rPr>
          <w:b/>
          <w:bCs/>
          <w:u w:val="single"/>
        </w:rPr>
        <w:t xml:space="preserve">thoroughly and rationally </w:t>
      </w:r>
      <w:r w:rsidRPr="00604F6F">
        <w:rPr>
          <w:b/>
          <w:bCs/>
          <w:highlight w:val="yellow"/>
          <w:u w:val="single"/>
        </w:rPr>
        <w:t>logical except upon an ethical basis</w:t>
      </w:r>
      <w:r w:rsidRPr="00604F6F">
        <w:rPr>
          <w:sz w:val="10"/>
        </w:rPr>
        <w:t xml:space="preserve">. Had I fully comprehended this great principle early in life, I should undoubtedly have been over-influenced by the moral spirit, and my present understanding of logic which, although it is far in advance of anybody else's, is, as compared with what it ought to be, as the scrawl on an infant's slate to a cartoon of Raphael, would have been even narrower and poorer than it now is--probably almost worthless. Before my logic was brought under the guidance of ethics, it was already a window through which much important truth could be seen, but dim with dust, distorting details by </w:t>
      </w:r>
      <w:proofErr w:type="spellStart"/>
      <w:r w:rsidRPr="00604F6F">
        <w:rPr>
          <w:sz w:val="10"/>
        </w:rPr>
        <w:t>striæ</w:t>
      </w:r>
      <w:proofErr w:type="spellEnd"/>
      <w:r w:rsidRPr="00604F6F">
        <w:rPr>
          <w:sz w:val="10"/>
        </w:rPr>
        <w:t xml:space="preserve">. Under the guidance of ethics I took it and melted it down, reduced it to a fluid condition. I filtered it till it was clear. I cast it in the true </w:t>
      </w:r>
      <w:proofErr w:type="spellStart"/>
      <w:r w:rsidRPr="00604F6F">
        <w:rPr>
          <w:sz w:val="10"/>
        </w:rPr>
        <w:t>mould</w:t>
      </w:r>
      <w:proofErr w:type="spellEnd"/>
      <w:r w:rsidRPr="00604F6F">
        <w:rPr>
          <w:sz w:val="10"/>
        </w:rPr>
        <w:t>; and when it had become solid, I spared no elbow-grease in polishing it. It is now a comparatively brilliant lens, showing much that was not discernible before. I believe that it will only remain to those who come after me to perfect the processes. I am as confident as I am of death that Logic will hereafter be infinitely superior to what it is as I leave it; but my labors will have done good work toward its improvement.</w:t>
      </w:r>
    </w:p>
    <w:p w14:paraId="6A72911B" w14:textId="77777777" w:rsidR="00E761C3" w:rsidRPr="00DA0054" w:rsidRDefault="00E761C3" w:rsidP="00E761C3">
      <w:pPr>
        <w:pStyle w:val="Heading3"/>
      </w:pPr>
      <w:r>
        <w:lastRenderedPageBreak/>
        <w:t xml:space="preserve">1AC - </w:t>
      </w:r>
      <w:r w:rsidRPr="00DA0054">
        <w:t>Framework</w:t>
      </w:r>
    </w:p>
    <w:p w14:paraId="48359844" w14:textId="77777777" w:rsidR="00E761C3" w:rsidRPr="00DA0054" w:rsidRDefault="00E761C3" w:rsidP="00E761C3">
      <w:pPr>
        <w:pStyle w:val="Heading4"/>
        <w:rPr>
          <w:sz w:val="24"/>
        </w:rPr>
      </w:pPr>
      <w:r w:rsidRPr="00DA0054">
        <w:t>Ethical internalism is true.</w:t>
      </w:r>
    </w:p>
    <w:p w14:paraId="4B1F5247" w14:textId="77777777" w:rsidR="00E761C3" w:rsidRPr="00DA0054" w:rsidRDefault="00E761C3" w:rsidP="00E761C3">
      <w:pPr>
        <w:pStyle w:val="Heading4"/>
      </w:pPr>
      <w:r w:rsidRPr="00DA0054">
        <w:t xml:space="preserve">1. </w:t>
      </w:r>
      <w:r w:rsidRPr="00DA0054">
        <w:rPr>
          <w:u w:val="single"/>
        </w:rPr>
        <w:t>EXPERIENCE</w:t>
      </w:r>
      <w:r w:rsidRPr="00DA0054">
        <w:t>. Our experience of the natural world is relativistic.</w:t>
      </w:r>
    </w:p>
    <w:p w14:paraId="0BA44503" w14:textId="77777777" w:rsidR="00E761C3" w:rsidRPr="00DA0054" w:rsidRDefault="00E761C3" w:rsidP="00E761C3">
      <w:r w:rsidRPr="00DA0054">
        <w:rPr>
          <w:b/>
          <w:bCs/>
          <w:sz w:val="26"/>
        </w:rPr>
        <w:t xml:space="preserve">Lahav &amp; </w:t>
      </w:r>
      <w:proofErr w:type="spellStart"/>
      <w:r w:rsidRPr="00DA0054">
        <w:rPr>
          <w:b/>
          <w:bCs/>
          <w:sz w:val="26"/>
        </w:rPr>
        <w:t>Neemeh</w:t>
      </w:r>
      <w:proofErr w:type="spellEnd"/>
      <w:r w:rsidRPr="00DA0054">
        <w:rPr>
          <w:b/>
          <w:bCs/>
          <w:sz w:val="26"/>
        </w:rPr>
        <w:t xml:space="preserve"> 22</w:t>
      </w:r>
      <w:r w:rsidRPr="00DA0054">
        <w:t xml:space="preserve"> [Nir, Zachariah A, ‘A Relativistic Theory of Consciousness’, May 12, 2022, https://pmc.ncbi.nlm.nih.gov/articles/PMC9255957/] spencer</w:t>
      </w:r>
    </w:p>
    <w:p w14:paraId="37F8480D" w14:textId="77777777" w:rsidR="00E761C3" w:rsidRPr="00C55309" w:rsidRDefault="00E761C3" w:rsidP="00E761C3">
      <w:pPr>
        <w:rPr>
          <w:sz w:val="12"/>
        </w:rPr>
      </w:pPr>
      <w:r w:rsidRPr="00DA0054">
        <w:rPr>
          <w:sz w:val="12"/>
        </w:rPr>
        <w:t xml:space="preserve">The Equivalence Principle of Consciousness </w:t>
      </w:r>
      <w:proofErr w:type="gramStart"/>
      <w:r w:rsidRPr="00DA0054">
        <w:rPr>
          <w:sz w:val="12"/>
        </w:rPr>
        <w:t>The</w:t>
      </w:r>
      <w:proofErr w:type="gramEnd"/>
      <w:r w:rsidRPr="00DA0054">
        <w:rPr>
          <w:sz w:val="12"/>
        </w:rPr>
        <w:t xml:space="preserve"> Principle of Relativity and the Equivalence Principle Our task is to establish the </w:t>
      </w:r>
      <w:r w:rsidRPr="00DA0054">
        <w:rPr>
          <w:u w:val="single"/>
        </w:rPr>
        <w:t>equivalence principle of consciousness</w:t>
      </w:r>
      <w:r w:rsidRPr="00DA0054">
        <w:rPr>
          <w:sz w:val="12"/>
        </w:rPr>
        <w:t xml:space="preserve">, namely, that </w:t>
      </w:r>
      <w:r w:rsidRPr="00DA0054">
        <w:rPr>
          <w:u w:val="single"/>
        </w:rPr>
        <w:t>qualitative and quantitative aspects of consciousness are formally equivalent</w:t>
      </w:r>
      <w:r w:rsidRPr="00DA0054">
        <w:rPr>
          <w:sz w:val="12"/>
        </w:rPr>
        <w:t xml:space="preserve">. We start by establishing the equivalence between conscious humans and zombies, and then we expand that equivalence to all structures of functional consciousness. We begin with a philosophical defense of the equivalence principle and then develop a mathematical formalization. We must first present the principle of relativity and the equivalence principle in physics. Later, we will use these examples to develop a new equivalence principle and a new transformation for consciousness. To be more formal than earlier, </w:t>
      </w:r>
      <w:r w:rsidRPr="00DA0054">
        <w:rPr>
          <w:u w:val="single"/>
        </w:rPr>
        <w:t xml:space="preserve">the </w:t>
      </w:r>
      <w:r w:rsidRPr="00DA0054">
        <w:rPr>
          <w:highlight w:val="green"/>
          <w:u w:val="single"/>
        </w:rPr>
        <w:t>principle of relativity</w:t>
      </w:r>
      <w:r w:rsidRPr="00DA0054">
        <w:rPr>
          <w:u w:val="single"/>
        </w:rPr>
        <w:t xml:space="preserve"> is the requirement that the equations describing the </w:t>
      </w:r>
      <w:r w:rsidRPr="00DA0054">
        <w:rPr>
          <w:highlight w:val="green"/>
          <w:u w:val="single"/>
        </w:rPr>
        <w:t>laws of physics have the same form</w:t>
      </w:r>
      <w:r w:rsidRPr="00DA0054">
        <w:rPr>
          <w:u w:val="single"/>
        </w:rPr>
        <w:t xml:space="preserve"> in all admissible frames of reference</w:t>
      </w:r>
      <w:r w:rsidRPr="00DA0054">
        <w:rPr>
          <w:sz w:val="12"/>
        </w:rPr>
        <w:t xml:space="preserve"> (Møller, 1952). In physics, several relativistic phenomena are well-known, such as velocity and time, and the equivalence principle between uniformly accelerated system and a system under a uniform gravitational field. Let’s examine two examples with the help of two observers, Alice and Bob. In the first example of a simple Galilean transformation, Alice is standing on a train platform and measures the velocity of Bob, who is standing inside a moving train. Meanwhile, Bob simultaneously measures his own velocity. As the train moves with constant velocity, we know that the laws of nature are the same for both Alice’s and Bob’s frames of reference (and thus that the equations describing the laws of physics have the same form in both frames of reference; Einstein et al., 1923/1952, p. 111). According to his measurements, Bob will conclude that </w:t>
      </w:r>
      <w:proofErr w:type="spellStart"/>
      <w:r w:rsidRPr="00DA0054">
        <w:rPr>
          <w:sz w:val="12"/>
        </w:rPr>
        <w:t>he’sstationary</w:t>
      </w:r>
      <w:proofErr w:type="spellEnd"/>
      <w:r w:rsidRPr="00DA0054">
        <w:rPr>
          <w:sz w:val="12"/>
        </w:rPr>
        <w:t xml:space="preserve">, and that Alice and her platform are moving. However, Alice will respond that Bob is mistaken, and that she is stationary while Bob and the train are moving. At some point, Alice might say to Bob that he has an illusion that he is stationary and that she is moving. After all, it is not commonsensical that she, along with the platform and the whole world, are moving. Still, although it doesn’t seem to make common sense, in terms of physics all of Bob’s measurements will be consistent with him being </w:t>
      </w:r>
      <w:proofErr w:type="gramStart"/>
      <w:r w:rsidRPr="00DA0054">
        <w:rPr>
          <w:sz w:val="12"/>
        </w:rPr>
        <w:t>stationary</w:t>
      </w:r>
      <w:proofErr w:type="gramEnd"/>
      <w:r w:rsidRPr="00DA0054">
        <w:rPr>
          <w:sz w:val="12"/>
        </w:rPr>
        <w:t xml:space="preserve"> and Alice being the one who moves. </w:t>
      </w:r>
      <w:r w:rsidRPr="00DA0054">
        <w:rPr>
          <w:u w:val="single"/>
        </w:rPr>
        <w:t xml:space="preserve">In a relativistic universe, we </w:t>
      </w:r>
      <w:r w:rsidRPr="00DA0054">
        <w:rPr>
          <w:highlight w:val="green"/>
          <w:u w:val="single"/>
        </w:rPr>
        <w:t>cannot determine</w:t>
      </w:r>
      <w:r w:rsidRPr="00DA0054">
        <w:rPr>
          <w:u w:val="single"/>
        </w:rPr>
        <w:t xml:space="preserve"> who is </w:t>
      </w:r>
      <w:r w:rsidRPr="00DA0054">
        <w:rPr>
          <w:highlight w:val="green"/>
          <w:u w:val="single"/>
        </w:rPr>
        <w:t xml:space="preserve">moving and </w:t>
      </w:r>
      <w:r w:rsidRPr="00DA0054">
        <w:rPr>
          <w:u w:val="single"/>
        </w:rPr>
        <w:t xml:space="preserve">who is </w:t>
      </w:r>
      <w:r w:rsidRPr="00DA0054">
        <w:rPr>
          <w:highlight w:val="green"/>
          <w:u w:val="single"/>
        </w:rPr>
        <w:t xml:space="preserve">stationary because all </w:t>
      </w:r>
      <w:r w:rsidRPr="00DA0054">
        <w:rPr>
          <w:u w:val="single"/>
        </w:rPr>
        <w:t xml:space="preserve">experiment </w:t>
      </w:r>
      <w:r w:rsidRPr="00DA0054">
        <w:rPr>
          <w:highlight w:val="green"/>
          <w:u w:val="single"/>
        </w:rPr>
        <w:t>results are the same</w:t>
      </w:r>
      <w:r w:rsidRPr="00DA0054">
        <w:rPr>
          <w:u w:val="single"/>
        </w:rPr>
        <w:t xml:space="preserve"> whether the system is moving with constant velocity or at rest.</w:t>
      </w:r>
      <w:r w:rsidRPr="00DA0054">
        <w:rPr>
          <w:sz w:val="12"/>
        </w:rPr>
        <w:t xml:space="preserve"> Befuddled, Bob might create an elaborate argument to the effect that his measurement of being stationary is a private measurement that Alice just can’t observe. But, of course, both of their measurements are correct. </w:t>
      </w:r>
      <w:r w:rsidRPr="00DA0054">
        <w:rPr>
          <w:u w:val="single"/>
        </w:rPr>
        <w:t xml:space="preserve">The answer </w:t>
      </w:r>
      <w:r w:rsidRPr="00DA0054">
        <w:rPr>
          <w:highlight w:val="green"/>
          <w:u w:val="single"/>
        </w:rPr>
        <w:t xml:space="preserve">depends on the frame of reference </w:t>
      </w:r>
      <w:r w:rsidRPr="00DA0054">
        <w:rPr>
          <w:u w:val="single"/>
        </w:rPr>
        <w:t>of the observer.</w:t>
      </w:r>
      <w:r w:rsidRPr="00DA0054">
        <w:rPr>
          <w:sz w:val="12"/>
        </w:rPr>
        <w:t xml:space="preserve"> Yet, </w:t>
      </w:r>
      <w:proofErr w:type="gramStart"/>
      <w:r w:rsidRPr="00DA0054">
        <w:rPr>
          <w:sz w:val="12"/>
        </w:rPr>
        <w:t>both of them</w:t>
      </w:r>
      <w:proofErr w:type="gramEnd"/>
      <w:r w:rsidRPr="00DA0054">
        <w:rPr>
          <w:sz w:val="12"/>
        </w:rPr>
        <w:t xml:space="preserve"> draw mistaken conclusions from their correct measurements. Bob has no illusions, and his measurements are not private. </w:t>
      </w:r>
      <w:r w:rsidRPr="00DA0054">
        <w:rPr>
          <w:highlight w:val="green"/>
          <w:u w:val="single"/>
        </w:rPr>
        <w:t>Velocity</w:t>
      </w:r>
      <w:r w:rsidRPr="00DA0054">
        <w:rPr>
          <w:u w:val="single"/>
        </w:rPr>
        <w:t xml:space="preserve"> is simply a </w:t>
      </w:r>
      <w:r w:rsidRPr="00DA0054">
        <w:rPr>
          <w:highlight w:val="green"/>
          <w:u w:val="single"/>
        </w:rPr>
        <w:t>relativistic</w:t>
      </w:r>
      <w:r w:rsidRPr="00DA0054">
        <w:rPr>
          <w:u w:val="single"/>
        </w:rPr>
        <w:t xml:space="preserve"> phenomenon and there is no answer to the question of what the velocity of any given body is without reference to some observer</w:t>
      </w:r>
      <w:r w:rsidRPr="00DA0054">
        <w:rPr>
          <w:sz w:val="12"/>
        </w:rPr>
        <w:t xml:space="preserve">. Their mistakes are derived from the incorrect assumption that velocity is an absolute phenomenon. As counterintuitive as it may seem, the relativity principle tells us that Bob is not the one who is “really” moving. Alice’s perspective is not some absolute, “correct” perspective that sets the standard for measurement, although we may think that way in our commonsense folk physics (Forshaw and Smith, 2014). </w:t>
      </w:r>
      <w:r w:rsidRPr="00DA0054">
        <w:rPr>
          <w:highlight w:val="green"/>
          <w:u w:val="single"/>
        </w:rPr>
        <w:t>Alice is moving relative to Bob’s perspective</w:t>
      </w:r>
      <w:r w:rsidRPr="00DA0054">
        <w:rPr>
          <w:u w:val="single"/>
        </w:rPr>
        <w:t xml:space="preserve">, and Bob is moving relative to Alice’s perspective. </w:t>
      </w:r>
      <w:r w:rsidRPr="00DA0054">
        <w:rPr>
          <w:sz w:val="12"/>
        </w:rPr>
        <w:t xml:space="preserve">Furthermore, the fact that Alice and Bob agree about all the results from their own measurements means that </w:t>
      </w:r>
      <w:r w:rsidRPr="00DA0054">
        <w:rPr>
          <w:u w:val="single"/>
        </w:rPr>
        <w:t xml:space="preserve">these two frames of reference are </w:t>
      </w:r>
      <w:r w:rsidRPr="00DA0054">
        <w:rPr>
          <w:highlight w:val="green"/>
          <w:u w:val="single"/>
        </w:rPr>
        <w:t>physically equivalent</w:t>
      </w:r>
      <w:r w:rsidRPr="00DA0054">
        <w:rPr>
          <w:u w:val="single"/>
        </w:rPr>
        <w:t xml:space="preserve"> (i.e., they have the same laws of nature in force and cannot be distinguished by any experiment).</w:t>
      </w:r>
      <w:r w:rsidRPr="00DA0054">
        <w:rPr>
          <w:sz w:val="12"/>
        </w:rPr>
        <w:t xml:space="preserve"> Because of this physical equivalence, they will not agree about who is at rest and who is moving. Later, Einstein extended the relativity principle by creating special relativity theory. The Galilean transformation showed that there is a transformation between all frames of reference that have constant velocity relative to each other (inertial frames). Einstein extended this transformation and created the Lorentz transformation, which describes more accurately the relativistic principle. enabling us to move from measurements in one inertial frame of reference to measurements in another inertial frame of reference, even if their velocity is near the speed of light (Einstein, 1905; Forshaw and Smith, 2014). According to the transformation, each observer can change frames of reference to any other inertial frame by changing the velocity of the system. The transformation equation ensures that in each frame we’ll get the correct values that the system will measure. For example, the observer will always measure that its own system is at rest and that it is the origin of the axes. Indeed, this is the outcome of the transformation equation for the observer’s own system. Mathematically, a frame of reference consists of an abstract coordinate system, and (in tensor formulation) we denote each frame of reference by a different Greek letter (and by adding a prime symbol), usually by μ and ν, which are indexes for the elements of the vectors in each coordinate system. The Lorentz transformation is denoted by Inline graphic. It is a matrix that gets elements of a vector in one frame of reference (Inline graphic) and gives back the elements of a vector in another frame of reference (Inline graphic): This equation coheres with the relativistic principle. That is, it describes the laws of physics with the same form in all admissible frames of reference. This form will stay the same regardless of which frame we choose. It allows us to switch frames of reference and get the measured result in one frame, depending only on the other frame and the relative velocity between the two. The second example comes from Albert Einstein’s (1907) observation of the equivalence principle between a uniformly accelerated system (like a rocket) and a system under a uniform gravitational field (like the Earth). Here, Einstein extended the relativity principle even more, not only to constant velocity but also to acceleration and gravity (for local measurements that measure the laws of nature near the observer). He started with two different frames of reference that have the exact same results from all measurements made in their frames of reference. Then he used the relativity principle, concluding that because they cannot be distinguished by any local </w:t>
      </w:r>
      <w:proofErr w:type="gramStart"/>
      <w:r w:rsidRPr="00DA0054">
        <w:rPr>
          <w:sz w:val="12"/>
        </w:rPr>
        <w:t>experiment</w:t>
      </w:r>
      <w:proofErr w:type="gramEnd"/>
      <w:r w:rsidRPr="00DA0054">
        <w:rPr>
          <w:sz w:val="12"/>
        </w:rPr>
        <w:t xml:space="preserve"> they are equivalent and have the same laws of nature. Lastly, he concluded that because of the equivalence, we can infer that phenomena happening in one frame of reference will also happen in the other. Now, assume that Alice is skydiving and is in freefall in the Earth’s atmosphere, while Bob is floating in outer space inside his spaceship. Although Alice is falling and Bob is stationary in space, both will still obtain the same results of every local experiment they might do. For example, and if they were to release a ball from their hand, </w:t>
      </w:r>
      <w:proofErr w:type="gramStart"/>
      <w:r w:rsidRPr="00DA0054">
        <w:rPr>
          <w:sz w:val="12"/>
        </w:rPr>
        <w:t>both of them</w:t>
      </w:r>
      <w:proofErr w:type="gramEnd"/>
      <w:r w:rsidRPr="00DA0054">
        <w:rPr>
          <w:sz w:val="12"/>
        </w:rPr>
        <w:t xml:space="preserve"> will measure the ball floating beside of them (in freefall, all bodies fall with the same acceleration and appear to be stationary relative to one another—this is why movies sometimes use airplanes in freefall to simulate outer space). Although they are in different physical scenarios, both will infer that they are floating at rest. </w:t>
      </w:r>
      <w:r w:rsidRPr="00DA0054">
        <w:rPr>
          <w:u w:val="single"/>
        </w:rPr>
        <w:t>Einstein concluded that because they would measure the same results, there is an equivalence between the two systems</w:t>
      </w:r>
      <w:r w:rsidRPr="00DA0054">
        <w:rPr>
          <w:sz w:val="12"/>
        </w:rPr>
        <w:t xml:space="preserve">. In an equivalence state, we cannot distinguish between the systems by any measurement, and thus a system under either gravity or acceleration will have the same laws of nature in force, described by the same equations regardless of which frame it is. Because of this equivalence, we can infer physical laws from one system to the other. For example, from knowing about the redshift effect of light in accelerated systems with no gravitational force, Einstein predicted that there should be also a redshift effect of light in the presence of a gravitational field as if it were an accelerated system. This phenomenon was later confirmed (Pound and Rebka, 1960). According to Einstein (1911), “By assuming this [the equivalence principle] to be so, we arrive at a principle which…has great heuristic importance. For by theoretical consideration of processes which take place relative to a system of reference with uniform acceleration, we obtain information as to the behavior of processes in a homogeneous gravitational field” (p. 899). Next, we argue that </w:t>
      </w:r>
      <w:r w:rsidRPr="00DA0054">
        <w:rPr>
          <w:highlight w:val="green"/>
          <w:u w:val="single"/>
        </w:rPr>
        <w:t>phenomenal consciousness</w:t>
      </w:r>
      <w:r w:rsidRPr="00DA0054">
        <w:rPr>
          <w:u w:val="single"/>
        </w:rPr>
        <w:t xml:space="preserve"> is a </w:t>
      </w:r>
      <w:r w:rsidRPr="00DA0054">
        <w:rPr>
          <w:highlight w:val="green"/>
          <w:u w:val="single"/>
        </w:rPr>
        <w:t>relativistic</w:t>
      </w:r>
      <w:r w:rsidRPr="00DA0054">
        <w:rPr>
          <w:u w:val="single"/>
        </w:rPr>
        <w:t xml:space="preserve"> physical phenomenon just like velocity. This allows us to dissolve the hard problem by letting consciousness be relativistic instead of absolute. Moreover, we develop a similar transformation for phenomenal properties between first-person and third-person perspectives. The transformation describes phenomenal consciousness with the same form in all admissible cognitive frames of reference and thus satisfying the relativistic principle</w:t>
      </w:r>
      <w:r w:rsidRPr="00DA0054">
        <w:rPr>
          <w:sz w:val="12"/>
        </w:rPr>
        <w:t>. The Equivalence Principle of Consciousness: Conceptual Argument Before we begin the argument, it is essential to elaborate on what ‘observer’ and ‘measurement’ mean when applying relativistic physics to cognitive science. In relativity theory, an observer is a frame of reference from which a set of physical objects or events are being measured locally. In our case, let’s define a ‘</w:t>
      </w:r>
      <w:r w:rsidRPr="00DA0054">
        <w:rPr>
          <w:highlight w:val="green"/>
          <w:u w:val="single"/>
        </w:rPr>
        <w:t>cognitive frame of reference’</w:t>
      </w:r>
      <w:r w:rsidRPr="00DA0054">
        <w:rPr>
          <w:sz w:val="12"/>
        </w:rPr>
        <w:t xml:space="preserve">. This is the </w:t>
      </w:r>
      <w:r w:rsidRPr="00DA0054">
        <w:rPr>
          <w:highlight w:val="green"/>
          <w:u w:val="single"/>
        </w:rPr>
        <w:t>perspective of a specific cognitive system</w:t>
      </w:r>
      <w:r w:rsidRPr="00DA0054">
        <w:rPr>
          <w:sz w:val="12"/>
        </w:rPr>
        <w:t xml:space="preserve"> from which a set of physical objects and events are being measured. Cognitive frame of reference is being </w:t>
      </w:r>
      <w:r w:rsidRPr="00DA0054">
        <w:rPr>
          <w:u w:val="single"/>
        </w:rPr>
        <w:lastRenderedPageBreak/>
        <w:t>determined by the dynamics of the cognitive system</w:t>
      </w:r>
      <w:r w:rsidRPr="00DA0054">
        <w:rPr>
          <w:sz w:val="12"/>
        </w:rPr>
        <w:t xml:space="preserve"> (for more details, see section “The Equivalence Principle of Consciousness: Mathematical Description”). We use the term ‘measurement’ in as general a way as possible, from a physical point of view, such that a measurement can occur between two particles like an electron and a proton. Measurement </w:t>
      </w:r>
      <w:proofErr w:type="gramStart"/>
      <w:r w:rsidRPr="00DA0054">
        <w:rPr>
          <w:sz w:val="12"/>
        </w:rPr>
        <w:t>is  an</w:t>
      </w:r>
      <w:proofErr w:type="gramEnd"/>
      <w:r w:rsidRPr="00DA0054">
        <w:rPr>
          <w:sz w:val="12"/>
        </w:rPr>
        <w:t xml:space="preserve"> interaction that causes a result in the world. The result is the measured property, and this measured property is new information in the system. For example, when a cognitive system measures an apple, it means that there is a physical interaction between the cognitive system and the apple. As a result, the cognitive system will recognize that this is an apple (e.g., the interaction may be via light and the result of it will be activation of retinal cells which eventually, after sufficient interactions, will lead to the recognition of the apple). In the case of cognitive systems, there are measurements of mental states. This kind of measurement means that the cognitive system interacts with a content-bearing cognitive state, like a representation, using interactions between different parts of the system. It is a strictly physical and public process (accessible for everybody with the right tools). As a result of this definition, the starting point of the argument is with measurements that are non-controversial, i.e., measurements that are public. These measurements include two types, measurements of behavioral reports and measurements of neural representations (like the phenomenal judgement-representations). For example, physical interaction of light between an apple and a </w:t>
      </w:r>
      <w:proofErr w:type="gramStart"/>
      <w:r w:rsidRPr="00DA0054">
        <w:rPr>
          <w:sz w:val="12"/>
        </w:rPr>
        <w:t>cognitive system causes</w:t>
      </w:r>
      <w:proofErr w:type="gramEnd"/>
      <w:r w:rsidRPr="00DA0054">
        <w:rPr>
          <w:sz w:val="12"/>
        </w:rPr>
        <w:t xml:space="preserve">, in the end of a long process of interactions, the activation of phenomenal judgement-representation of an apple and possibly even a behavioral report (“I see an apple”). Let us start from the naturalistic assumption that phenomenal consciousness should have some kind of physical explanation. The physicalism we assume includes matter, energy, forces, fields, space, time, and so forth, and might include new elements still undiscovered by physics. Panpsychism, naturalistic dualism, and illusionism all fall under such a broad physicalism. (It might be, for example, that physics hasn’t discovered yet that there is a basic private phenomenal element in addition to the observed known elements. If this element exists, it needs to be part of the broad physicalism.) In addition, let’s assume that the principle of relativity holds, i.e., all physical laws in force should be the same in different frames of reference, provided these frames of references agree about all the results of their measurements. Since we have accepted that consciousness is physical (in the broad sense), we can obtain a new equivalence principle for consciousness. Let’s assume two agents—Alice, a conscious human being—and a zombie in the form of a complex, artificial cognitive system that delusionally claims to have phenomenal consciousness. Let’s call this artificially intelligent zombie “Artificial Learning Intelligent Conscious Entity,” or ALICE. ALICE is a very sophisticated AI. It has the capacity to receive inputs from the environment, learn, represent, store and retrieve representations, focus on relevant information, and integrate information in such a manner that it can use representations to achieve human-like cognitive capabilities. ALICE has direct access to perceptual information and to some of its own cognitive contents, a developed concept of self, the capacity to reflect by creating representations of its internal processes and </w:t>
      </w:r>
      <w:proofErr w:type="gramStart"/>
      <w:r w:rsidRPr="00DA0054">
        <w:rPr>
          <w:sz w:val="12"/>
        </w:rPr>
        <w:t>higher-order</w:t>
      </w:r>
      <w:proofErr w:type="gramEnd"/>
      <w:r w:rsidRPr="00DA0054">
        <w:rPr>
          <w:sz w:val="12"/>
        </w:rPr>
        <w:t xml:space="preserve"> </w:t>
      </w:r>
      <w:proofErr w:type="gramStart"/>
      <w:r w:rsidRPr="00DA0054">
        <w:rPr>
          <w:sz w:val="12"/>
        </w:rPr>
        <w:t>representations, and</w:t>
      </w:r>
      <w:proofErr w:type="gramEnd"/>
      <w:r w:rsidRPr="00DA0054">
        <w:rPr>
          <w:sz w:val="12"/>
        </w:rPr>
        <w:t xml:space="preserve"> can create outputs and behavioral responses (it has a language system and the ability to communicate). In fact, it was created to emulate Alice. It has the same representations, memories, and dynamics as Alice’s cognitive system and as a result, it has the same behavioral responses as Alice. But ALICE is a zombie (we assume) and doesn’t have phenomenal consciousness. On the other hand, conscious Alice will agree with all of zombie ALICE’s phenomenal judgments. After sufficient time to practice, ALICE will be able to produce phenomenal judgments and reports nearly identical to those of Alice. After enough representational manipulation, ALICE can say, e.g., “I see a fresh little madeleine, it looks good and now I want to eat it because it makes me happy.” It can also reflect about the experience it just had and might say something like, “I just had a tasty madeleine cake. It reminded me of my childhood, like Proust. There’s nothing more I can add to describe the taste, it’s ineffable.” </w:t>
      </w:r>
      <w:r w:rsidRPr="00DA0054">
        <w:rPr>
          <w:highlight w:val="green"/>
          <w:u w:val="single"/>
        </w:rPr>
        <w:t xml:space="preserve">Alice and ALICE will agree about all measurements </w:t>
      </w:r>
      <w:r w:rsidRPr="00DA0054">
        <w:rPr>
          <w:u w:val="single"/>
        </w:rPr>
        <w:t>and observations they can perform</w:t>
      </w:r>
      <w:r w:rsidRPr="00DA0054">
        <w:rPr>
          <w:sz w:val="12"/>
        </w:rPr>
        <w:t xml:space="preserve">, whether it’s a measurement of their behavior and verbalizations, or even an “inner” observation about their own judgments of their experience, thoughts and feelings. They will not find any measurement that differs between them, although Alice is conscious, and ALICE is not. For example, they can use a Boolean operation (with yes/no output) to compare their phenomenal judgments (e.g., do both agree that they see a madeleine and that it’s tasty?). Now, let’s follow in Einstein’s footsteps concerning the equivalence principle between a uniformly accelerated system and a system under a uniform gravitational field. Alice and ALICE are two different observers, and the fact that they obtain the same measurements agrees with the conditions of the relativity principle. Accordingly, </w:t>
      </w:r>
      <w:r w:rsidRPr="00DA0054">
        <w:rPr>
          <w:u w:val="single"/>
        </w:rPr>
        <w:t xml:space="preserve">because </w:t>
      </w:r>
      <w:proofErr w:type="gramStart"/>
      <w:r w:rsidRPr="00DA0054">
        <w:rPr>
          <w:u w:val="single"/>
        </w:rPr>
        <w:t>both of them</w:t>
      </w:r>
      <w:proofErr w:type="gramEnd"/>
      <w:r w:rsidRPr="00DA0054">
        <w:rPr>
          <w:u w:val="single"/>
        </w:rPr>
        <w:t xml:space="preserve"> completely agree upon all measurements, they are governed by the same physical laws</w:t>
      </w:r>
      <w:r w:rsidRPr="00DA0054">
        <w:rPr>
          <w:sz w:val="12"/>
        </w:rPr>
        <w:t xml:space="preserve">. More precisely, these two observers are cognitive systems, each with its own cognitive frame of reference. For the same input, both frames of reference agree about the outcome of all their measurements, and thus both currently have the same physical laws in force. As a result, </w:t>
      </w:r>
      <w:r w:rsidRPr="00DA0054">
        <w:rPr>
          <w:u w:val="single"/>
        </w:rPr>
        <w:t xml:space="preserve">these two systems are </w:t>
      </w:r>
      <w:r w:rsidRPr="00DA0054">
        <w:rPr>
          <w:highlight w:val="green"/>
          <w:u w:val="single"/>
        </w:rPr>
        <w:t xml:space="preserve">equivalent to each other in all physical </w:t>
      </w:r>
      <w:proofErr w:type="gramStart"/>
      <w:r w:rsidRPr="00DA0054">
        <w:rPr>
          <w:highlight w:val="green"/>
          <w:u w:val="single"/>
        </w:rPr>
        <w:t>aspects</w:t>
      </w:r>
      <w:proofErr w:type="gramEnd"/>
      <w:r w:rsidRPr="00DA0054">
        <w:rPr>
          <w:u w:val="single"/>
        </w:rPr>
        <w:t xml:space="preserve"> and we can infer physical laws from one system to the other</w:t>
      </w:r>
      <w:r w:rsidRPr="00DA0054">
        <w:rPr>
          <w:sz w:val="12"/>
        </w:rPr>
        <w:t xml:space="preserve">. According to the naturalistic assumption, phenomenal consciousness is part of physics, so the equivalence between the systems applies also to phenomenal structures. </w:t>
      </w:r>
      <w:r w:rsidRPr="00DA0054">
        <w:rPr>
          <w:u w:val="single"/>
        </w:rPr>
        <w:t xml:space="preserve">Consequently, we can infer that </w:t>
      </w:r>
      <w:r w:rsidRPr="00DA0054">
        <w:rPr>
          <w:highlight w:val="green"/>
          <w:u w:val="single"/>
        </w:rPr>
        <w:t>if Alice has phenomenal properties, then ALICE also must</w:t>
      </w:r>
      <w:r w:rsidRPr="00DA0054">
        <w:rPr>
          <w:u w:val="single"/>
        </w:rPr>
        <w:t xml:space="preserve"> have them. Both Alice and ALICE must have phenomenal consciousness! </w:t>
      </w:r>
      <w:r w:rsidRPr="00DA0054">
        <w:rPr>
          <w:highlight w:val="green"/>
          <w:u w:val="single"/>
        </w:rPr>
        <w:t>ALICE cannot be a zombie</w:t>
      </w:r>
      <w:r w:rsidRPr="00DA0054">
        <w:rPr>
          <w:sz w:val="12"/>
        </w:rPr>
        <w:t xml:space="preserve">, like we initially assumed, because their systems are physically equivalent. </w:t>
      </w:r>
      <w:r w:rsidRPr="00DA0054">
        <w:rPr>
          <w:u w:val="single"/>
        </w:rPr>
        <w:t xml:space="preserve">This equivalence makes it </w:t>
      </w:r>
      <w:r w:rsidRPr="00DA0054">
        <w:rPr>
          <w:highlight w:val="green"/>
          <w:u w:val="single"/>
        </w:rPr>
        <w:t>impossible</w:t>
      </w:r>
      <w:r w:rsidRPr="00DA0054">
        <w:rPr>
          <w:u w:val="single"/>
        </w:rPr>
        <w:t xml:space="preserve"> for us </w:t>
      </w:r>
      <w:r w:rsidRPr="00DA0054">
        <w:rPr>
          <w:highlight w:val="green"/>
          <w:u w:val="single"/>
        </w:rPr>
        <w:t>to speak of the existence of absolute phenomenal properties</w:t>
      </w:r>
      <w:r w:rsidRPr="00DA0054">
        <w:rPr>
          <w:u w:val="single"/>
        </w:rPr>
        <w:t xml:space="preserve"> in the human frame of reference, just as the theory of relativity forbids us to talk of the absolute velocity in a system. </w:t>
      </w:r>
      <w:r w:rsidRPr="00DA0054">
        <w:rPr>
          <w:sz w:val="12"/>
        </w:rPr>
        <w:t xml:space="preserve">For, by knowing that there is phenomenal consciousness in the human frame of reference and by using the broad physicalist premise, we conclude that there are physical laws that enable phenomenal consciousness in the human frame of reference. Because of the equivalence principle, we can infer that the same physical laws will be present also in the supposed “zombie” cognitive system’s frame of reference. The conclusion is that if there is phenomenal consciousness in the human frame of reference, then the “zombie” cognitive system’s frame of reference must also harbor phenomenal consciousness. We started from the premise that ALICE is a zombie and concluded that it must have phenomenal consciousness. One of our premises is wrong: either the broad physicalism, the relativistic principle, or the existence of zombies. Most likely the latter is the odd man out, because we can explain these supposed “zombies” using a relativistic, physicalist framework. As a result, although we started from a very broad notion of physicalism and an assumption that the human has phenomenal consciousness and the “zombie” cognitive system does not, the relativity principle forces us to treat phenomenal structures as relativistic. According to the relativity principle, </w:t>
      </w:r>
      <w:r w:rsidRPr="00DA0054">
        <w:rPr>
          <w:u w:val="single"/>
        </w:rPr>
        <w:t>there is no absolute frame of reference</w:t>
      </w:r>
      <w:r w:rsidRPr="00DA0054">
        <w:rPr>
          <w:sz w:val="12"/>
        </w:rPr>
        <w:t xml:space="preserve">; there are only different observers that obtain different measurements. If the observers obtain the same measurements, there cannot be anything else that influences them. </w:t>
      </w:r>
      <w:r w:rsidRPr="00DA0054">
        <w:rPr>
          <w:u w:val="single"/>
        </w:rPr>
        <w:t>There is nothing over and above the observers</w:t>
      </w:r>
      <w:r w:rsidRPr="00DA0054">
        <w:rPr>
          <w:sz w:val="12"/>
        </w:rPr>
        <w:t xml:space="preserve"> (no God’s-eye-view), and if they observe that they have phenomenal properties, then they have phenomenal consciousness. Because there is nothing over and above the observer, we can generalize this result even further for every cognitive system that has phenomenal judgments: </w:t>
      </w:r>
      <w:r w:rsidRPr="00DA0054">
        <w:rPr>
          <w:u w:val="single"/>
        </w:rPr>
        <w:t>Any two arbitrary cognitive observers that create phenomenal judgment-representations also have phenomenal consciousness</w:t>
      </w:r>
      <w:r w:rsidRPr="00DA0054">
        <w:rPr>
          <w:sz w:val="12"/>
        </w:rPr>
        <w:t xml:space="preserve">. Zombies cannot exist (assuming their cognitive systems create phenomenal judgments). In other words, we obtain an equivalence between functional consciousness (which creates phenomenal judgments) and phenomenal consciousness. Notice that even if we start from the naturalistic dualism of Chalmers and assume a broader physics including phenomenal elements alongside other aspects in the universe, the relativistic principle still forces this kind of broad physics to have the same consequences, viz., that zombies cannot exist and that there is an equivalence between phenomenal judgement-representations and phenomenal properties. (Formally, </w:t>
      </w:r>
      <w:r w:rsidRPr="00DA0054">
        <w:rPr>
          <w:highlight w:val="green"/>
          <w:u w:val="single"/>
        </w:rPr>
        <w:t>phenomenal judgement-representations and phenomenal properties are isomorphic</w:t>
      </w:r>
      <w:r w:rsidRPr="00DA0054">
        <w:rPr>
          <w:u w:val="single"/>
        </w:rPr>
        <w:t>.</w:t>
      </w:r>
      <w:r w:rsidRPr="00DA0054">
        <w:rPr>
          <w:sz w:val="12"/>
        </w:rPr>
        <w:t xml:space="preserve"> They have the same mathematical form and there is a transformation between them that preserves this form. See section “The Equivalence Principle of Consciousness: Mathematical Description”). As a result, the relativistic principle </w:t>
      </w:r>
      <w:r w:rsidRPr="00DA0054">
        <w:rPr>
          <w:u w:val="single"/>
        </w:rPr>
        <w:t>undermines the dualist approach altogether</w:t>
      </w:r>
      <w:r w:rsidRPr="00DA0054">
        <w:rPr>
          <w:sz w:val="12"/>
        </w:rPr>
        <w:t>.</w:t>
      </w:r>
    </w:p>
    <w:p w14:paraId="4AF0EAE5" w14:textId="77777777" w:rsidR="00E761C3" w:rsidRPr="00DA0054" w:rsidRDefault="00E761C3" w:rsidP="00E761C3">
      <w:pPr>
        <w:pStyle w:val="Heading4"/>
      </w:pPr>
      <w:r>
        <w:t>2</w:t>
      </w:r>
      <w:r w:rsidRPr="00DA0054">
        <w:t xml:space="preserve">. </w:t>
      </w:r>
      <w:r w:rsidRPr="00DA0054">
        <w:rPr>
          <w:u w:val="single"/>
        </w:rPr>
        <w:t>LINGUISTICS</w:t>
      </w:r>
      <w:r w:rsidRPr="00DA0054">
        <w:t>. Our perspective shapes our access to language.</w:t>
      </w:r>
    </w:p>
    <w:p w14:paraId="17703AAC" w14:textId="77777777" w:rsidR="00E761C3" w:rsidRPr="00DA0054" w:rsidRDefault="00E761C3" w:rsidP="00E761C3">
      <w:proofErr w:type="spellStart"/>
      <w:r w:rsidRPr="00DA0054">
        <w:rPr>
          <w:b/>
          <w:bCs/>
          <w:sz w:val="26"/>
        </w:rPr>
        <w:t>Kienpointner</w:t>
      </w:r>
      <w:proofErr w:type="spellEnd"/>
      <w:r w:rsidRPr="00DA0054">
        <w:rPr>
          <w:b/>
          <w:bCs/>
          <w:sz w:val="26"/>
        </w:rPr>
        <w:t xml:space="preserve"> 96</w:t>
      </w:r>
      <w:r w:rsidRPr="00DA0054">
        <w:t xml:space="preserve"> [</w:t>
      </w:r>
      <w:proofErr w:type="spellStart"/>
      <w:r w:rsidRPr="00DA0054">
        <w:t>Kienpointner</w:t>
      </w:r>
      <w:proofErr w:type="spellEnd"/>
      <w:r w:rsidRPr="00DA0054">
        <w:t xml:space="preserve"> in the Journal Argumentation, November 1996 “Whorf and Wittgenstein. Language, world view and argumentation”, https://link.springer.com/article/10.1007/BF00142980] Accessed 7/20/19 SAO/EMM </w:t>
      </w:r>
    </w:p>
    <w:p w14:paraId="4787860A" w14:textId="77777777" w:rsidR="00E761C3" w:rsidRPr="00DA0054" w:rsidRDefault="00E761C3" w:rsidP="00E761C3">
      <w:pPr>
        <w:rPr>
          <w:sz w:val="12"/>
        </w:rPr>
      </w:pPr>
      <w:r w:rsidRPr="00DA0054">
        <w:rPr>
          <w:sz w:val="12"/>
        </w:rPr>
        <w:t>This leads us to Wittgenstein's famous definition of the meaning of a word as its use in a language (1975: 41, § 43). The use is fixed via the rules of a language game. Wittgenstein makes clear that a language game is more than the structure system of a language. A language game always consists of verbal and non-verbal activities (1975: 19, § 7). In this view, to speak a language is part of a complex activity, or a form of life (1975: 28, § 23</w:t>
      </w:r>
      <w:r w:rsidRPr="00DA0054">
        <w:rPr>
          <w:rStyle w:val="StyleUnderline"/>
          <w:bCs/>
          <w:sz w:val="12"/>
          <w:szCs w:val="12"/>
          <w:u w:val="none"/>
        </w:rPr>
        <w:t xml:space="preserve">). </w:t>
      </w:r>
      <w:r w:rsidRPr="00DA0054">
        <w:rPr>
          <w:rStyle w:val="StyleUnderline"/>
          <w:bCs/>
          <w:highlight w:val="green"/>
        </w:rPr>
        <w:t xml:space="preserve">Language </w:t>
      </w:r>
      <w:r w:rsidRPr="00DA0054">
        <w:rPr>
          <w:sz w:val="12"/>
        </w:rPr>
        <w:t>as a part of a form of life</w:t>
      </w:r>
      <w:r w:rsidRPr="00DA0054">
        <w:rPr>
          <w:rStyle w:val="StyleUnderline"/>
          <w:bCs/>
        </w:rPr>
        <w:t xml:space="preserve"> </w:t>
      </w:r>
      <w:r w:rsidRPr="00DA0054">
        <w:rPr>
          <w:rStyle w:val="StyleUnderline"/>
          <w:bCs/>
          <w:highlight w:val="green"/>
        </w:rPr>
        <w:t>is the irreducible background</w:t>
      </w:r>
      <w:r w:rsidRPr="00DA0054">
        <w:rPr>
          <w:sz w:val="12"/>
        </w:rPr>
        <w:t xml:space="preserve"> not only for the use of lexical items and their definition, but also</w:t>
      </w:r>
      <w:r w:rsidRPr="00DA0054">
        <w:rPr>
          <w:rStyle w:val="StyleUnderline"/>
          <w:bCs/>
          <w:highlight w:val="green"/>
        </w:rPr>
        <w:t xml:space="preserve"> for judgments about the truth or falsity of statements</w:t>
      </w:r>
      <w:r w:rsidRPr="00DA0054">
        <w:rPr>
          <w:sz w:val="12"/>
        </w:rPr>
        <w:t xml:space="preserve"> ('Zur </w:t>
      </w:r>
      <w:proofErr w:type="spellStart"/>
      <w:r w:rsidRPr="00DA0054">
        <w:rPr>
          <w:sz w:val="12"/>
        </w:rPr>
        <w:t>Verstandigung</w:t>
      </w:r>
      <w:proofErr w:type="spellEnd"/>
      <w:r w:rsidRPr="00DA0054">
        <w:rPr>
          <w:sz w:val="12"/>
        </w:rPr>
        <w:t xml:space="preserve"> </w:t>
      </w:r>
      <w:proofErr w:type="spellStart"/>
      <w:r w:rsidRPr="00DA0054">
        <w:rPr>
          <w:sz w:val="12"/>
        </w:rPr>
        <w:t>durch</w:t>
      </w:r>
      <w:proofErr w:type="spellEnd"/>
      <w:r w:rsidRPr="00DA0054">
        <w:rPr>
          <w:sz w:val="12"/>
        </w:rPr>
        <w:t xml:space="preserve"> die </w:t>
      </w:r>
      <w:proofErr w:type="spellStart"/>
      <w:r w:rsidRPr="00DA0054">
        <w:rPr>
          <w:sz w:val="12"/>
        </w:rPr>
        <w:t>Sprache</w:t>
      </w:r>
      <w:proofErr w:type="spellEnd"/>
      <w:r w:rsidRPr="00DA0054">
        <w:rPr>
          <w:sz w:val="12"/>
        </w:rPr>
        <w:t xml:space="preserve"> </w:t>
      </w:r>
      <w:proofErr w:type="spellStart"/>
      <w:r w:rsidRPr="00DA0054">
        <w:rPr>
          <w:sz w:val="12"/>
        </w:rPr>
        <w:t>gehbrt</w:t>
      </w:r>
      <w:proofErr w:type="spellEnd"/>
      <w:r w:rsidRPr="00DA0054">
        <w:rPr>
          <w:sz w:val="12"/>
        </w:rPr>
        <w:t xml:space="preserve"> nicht </w:t>
      </w:r>
      <w:proofErr w:type="spellStart"/>
      <w:r w:rsidRPr="00DA0054">
        <w:rPr>
          <w:sz w:val="12"/>
        </w:rPr>
        <w:t>nur</w:t>
      </w:r>
      <w:proofErr w:type="spellEnd"/>
      <w:r w:rsidRPr="00DA0054">
        <w:rPr>
          <w:sz w:val="12"/>
        </w:rPr>
        <w:t xml:space="preserve"> </w:t>
      </w:r>
      <w:proofErr w:type="spellStart"/>
      <w:r w:rsidRPr="00DA0054">
        <w:rPr>
          <w:sz w:val="12"/>
        </w:rPr>
        <w:t>eine</w:t>
      </w:r>
      <w:proofErr w:type="spellEnd"/>
      <w:r w:rsidRPr="00DA0054">
        <w:rPr>
          <w:sz w:val="12"/>
        </w:rPr>
        <w:t xml:space="preserve"> </w:t>
      </w:r>
      <w:proofErr w:type="spellStart"/>
      <w:r w:rsidRPr="00DA0054">
        <w:rPr>
          <w:sz w:val="12"/>
        </w:rPr>
        <w:t>Ubereinstimmung</w:t>
      </w:r>
      <w:proofErr w:type="spellEnd"/>
      <w:r w:rsidRPr="00DA0054">
        <w:rPr>
          <w:sz w:val="12"/>
        </w:rPr>
        <w:t xml:space="preserve"> in den </w:t>
      </w:r>
      <w:proofErr w:type="spellStart"/>
      <w:r w:rsidRPr="00DA0054">
        <w:rPr>
          <w:sz w:val="12"/>
        </w:rPr>
        <w:t>Definitionen</w:t>
      </w:r>
      <w:proofErr w:type="spellEnd"/>
      <w:r w:rsidRPr="00DA0054">
        <w:rPr>
          <w:sz w:val="12"/>
        </w:rPr>
        <w:t xml:space="preserve">, </w:t>
      </w:r>
      <w:proofErr w:type="spellStart"/>
      <w:r w:rsidRPr="00DA0054">
        <w:rPr>
          <w:sz w:val="12"/>
        </w:rPr>
        <w:t>sondern</w:t>
      </w:r>
      <w:proofErr w:type="spellEnd"/>
      <w:r w:rsidRPr="00DA0054">
        <w:rPr>
          <w:sz w:val="12"/>
        </w:rPr>
        <w:t xml:space="preserve"> (so </w:t>
      </w:r>
      <w:proofErr w:type="spellStart"/>
      <w:r w:rsidRPr="00DA0054">
        <w:rPr>
          <w:sz w:val="12"/>
        </w:rPr>
        <w:t>seltsam</w:t>
      </w:r>
      <w:proofErr w:type="spellEnd"/>
      <w:r w:rsidRPr="00DA0054">
        <w:rPr>
          <w:sz w:val="12"/>
        </w:rPr>
        <w:t xml:space="preserve"> das </w:t>
      </w:r>
      <w:proofErr w:type="spellStart"/>
      <w:r w:rsidRPr="00DA0054">
        <w:rPr>
          <w:sz w:val="12"/>
        </w:rPr>
        <w:t>klingen</w:t>
      </w:r>
      <w:proofErr w:type="spellEnd"/>
      <w:r w:rsidRPr="00DA0054">
        <w:rPr>
          <w:sz w:val="12"/>
        </w:rPr>
        <w:t xml:space="preserve"> mag) </w:t>
      </w:r>
      <w:proofErr w:type="spellStart"/>
      <w:r w:rsidRPr="00DA0054">
        <w:rPr>
          <w:sz w:val="12"/>
        </w:rPr>
        <w:t>eine</w:t>
      </w:r>
      <w:proofErr w:type="spellEnd"/>
      <w:r w:rsidRPr="00DA0054">
        <w:rPr>
          <w:sz w:val="12"/>
        </w:rPr>
        <w:t xml:space="preserve"> </w:t>
      </w:r>
      <w:proofErr w:type="spellStart"/>
      <w:r w:rsidRPr="00DA0054">
        <w:rPr>
          <w:sz w:val="12"/>
        </w:rPr>
        <w:t>Ubereinstimmung</w:t>
      </w:r>
      <w:proofErr w:type="spellEnd"/>
      <w:r w:rsidRPr="00DA0054">
        <w:rPr>
          <w:sz w:val="12"/>
        </w:rPr>
        <w:t xml:space="preserve"> in den </w:t>
      </w:r>
      <w:proofErr w:type="spellStart"/>
      <w:r w:rsidRPr="00DA0054">
        <w:rPr>
          <w:sz w:val="12"/>
        </w:rPr>
        <w:t>Urteilen</w:t>
      </w:r>
      <w:proofErr w:type="spellEnd"/>
      <w:r w:rsidRPr="00DA0054">
        <w:rPr>
          <w:sz w:val="12"/>
        </w:rPr>
        <w:t xml:space="preserve">', 1975: 139, § 242). Moreover, Wittgenstein does not deny that thinking without language is possible (1975: 168, § 330; cf. Chatterjee, 1985: 52), but he quite correctly assumes that at least for the process of speaking the following is true: language itself is the vehicle of thinking ('die </w:t>
      </w:r>
      <w:proofErr w:type="spellStart"/>
      <w:r w:rsidRPr="00DA0054">
        <w:rPr>
          <w:sz w:val="12"/>
        </w:rPr>
        <w:t>Sprache</w:t>
      </w:r>
      <w:proofErr w:type="spellEnd"/>
      <w:r w:rsidRPr="00DA0054">
        <w:rPr>
          <w:sz w:val="12"/>
        </w:rPr>
        <w:t xml:space="preserve"> </w:t>
      </w:r>
      <w:proofErr w:type="spellStart"/>
      <w:r w:rsidRPr="00DA0054">
        <w:rPr>
          <w:sz w:val="12"/>
        </w:rPr>
        <w:t>selbst</w:t>
      </w:r>
      <w:proofErr w:type="spellEnd"/>
      <w:r w:rsidRPr="00DA0054">
        <w:rPr>
          <w:sz w:val="12"/>
        </w:rPr>
        <w:t xml:space="preserve"> </w:t>
      </w:r>
      <w:proofErr w:type="spellStart"/>
      <w:r w:rsidRPr="00DA0054">
        <w:rPr>
          <w:sz w:val="12"/>
        </w:rPr>
        <w:t>ist</w:t>
      </w:r>
      <w:proofErr w:type="spellEnd"/>
      <w:r w:rsidRPr="00DA0054">
        <w:rPr>
          <w:sz w:val="12"/>
        </w:rPr>
        <w:t xml:space="preserve"> das </w:t>
      </w:r>
      <w:proofErr w:type="spellStart"/>
      <w:r w:rsidRPr="00DA0054">
        <w:rPr>
          <w:sz w:val="12"/>
        </w:rPr>
        <w:t>Vehikel</w:t>
      </w:r>
      <w:proofErr w:type="spellEnd"/>
      <w:r w:rsidRPr="00DA0054">
        <w:rPr>
          <w:sz w:val="12"/>
        </w:rPr>
        <w:t xml:space="preserve"> des </w:t>
      </w:r>
      <w:proofErr w:type="spellStart"/>
      <w:r w:rsidRPr="00DA0054">
        <w:rPr>
          <w:sz w:val="12"/>
        </w:rPr>
        <w:t>Denkens</w:t>
      </w:r>
      <w:proofErr w:type="spellEnd"/>
      <w:r w:rsidRPr="00DA0054">
        <w:rPr>
          <w:sz w:val="12"/>
        </w:rPr>
        <w:t xml:space="preserve">', 1975: 168, § 329; cf. also Humboldt's (1963: 426) equally famous metaphor of language as 'the organ which is shaping thought' ('das </w:t>
      </w:r>
      <w:proofErr w:type="spellStart"/>
      <w:r w:rsidRPr="00DA0054">
        <w:rPr>
          <w:sz w:val="12"/>
        </w:rPr>
        <w:t>bildende</w:t>
      </w:r>
      <w:proofErr w:type="spellEnd"/>
      <w:r w:rsidRPr="00DA0054">
        <w:rPr>
          <w:sz w:val="12"/>
        </w:rPr>
        <w:t xml:space="preserve"> Organ des Gedanken') and Slobin's (1991: 12) comparable formula of 'thinking for speaking'). Therefore, to play a language game in the sense of Wittgenstein involves more than just to speak a specific language. While I agree with Chatterjee (1985: 48) </w:t>
      </w:r>
      <w:r w:rsidRPr="00DA0054">
        <w:rPr>
          <w:rStyle w:val="StyleUnderline"/>
          <w:bCs/>
        </w:rPr>
        <w:t>that</w:t>
      </w:r>
      <w:r w:rsidRPr="00DA0054">
        <w:rPr>
          <w:sz w:val="12"/>
        </w:rPr>
        <w:t xml:space="preserve"> </w:t>
      </w:r>
      <w:r w:rsidRPr="00DA0054">
        <w:rPr>
          <w:rStyle w:val="StyleUnderline"/>
          <w:bCs/>
        </w:rPr>
        <w:t>Whorf</w:t>
      </w:r>
      <w:r w:rsidRPr="00DA0054">
        <w:rPr>
          <w:sz w:val="12"/>
        </w:rPr>
        <w:t xml:space="preserve"> </w:t>
      </w:r>
      <w:r w:rsidRPr="00DA0054">
        <w:rPr>
          <w:rStyle w:val="StyleUnderline"/>
          <w:bCs/>
        </w:rPr>
        <w:t>criticizes the assumption that words have meanings out of context</w:t>
      </w:r>
      <w:r w:rsidRPr="00DA0054">
        <w:rPr>
          <w:sz w:val="12"/>
        </w:rPr>
        <w:t xml:space="preserve"> ('Reference of words is at the mercy of the sentences and grammatical patterns in which they occur', 1956: 259), I do not believe that these passages can be used to justify the </w:t>
      </w:r>
      <w:r w:rsidRPr="00DA0054">
        <w:rPr>
          <w:sz w:val="12"/>
        </w:rPr>
        <w:lastRenderedPageBreak/>
        <w:t xml:space="preserve">assumption that Whorf had in mind some concept similar to Wittgenstein's language game. Instead, in the passage quoted above, Whorf places words in the context of grammatical and/or syntactic structures, which is still a language-specific context. Elsewhere, Whorf claims that 'every language is a vast pattern system' and that [those] patterns are 'SCHEMES of sentences and designs of sentence structure' (1956: 252f.; Whorf's emphasis). This differs from Wittgenstein's insistence on the close relationship between language and extra-linguistic activities. The embedding of language in the context of actions and activities and, ultimately, in a form of life constitutes a framework which shapes our picture of extra-linguistic reality much more than the purely structural system of our language. </w:t>
      </w:r>
      <w:r w:rsidRPr="00DA0054">
        <w:rPr>
          <w:rStyle w:val="StyleUnderline"/>
          <w:bCs/>
        </w:rPr>
        <w:t xml:space="preserve">The system only provides general constraints for use and </w:t>
      </w:r>
      <w:r w:rsidRPr="00DA0054">
        <w:rPr>
          <w:rStyle w:val="StyleUnderline"/>
          <w:bCs/>
          <w:highlight w:val="green"/>
        </w:rPr>
        <w:t>leaves a great deal of room for the creativity</w:t>
      </w:r>
      <w:r w:rsidRPr="00DA0054">
        <w:rPr>
          <w:rStyle w:val="StyleUnderline"/>
          <w:bCs/>
        </w:rPr>
        <w:t xml:space="preserve"> of </w:t>
      </w:r>
      <w:r w:rsidRPr="00DA0054">
        <w:rPr>
          <w:sz w:val="12"/>
        </w:rPr>
        <w:t>the speaking</w:t>
      </w:r>
      <w:r w:rsidRPr="00DA0054">
        <w:rPr>
          <w:rStyle w:val="StyleUnderline"/>
          <w:bCs/>
        </w:rPr>
        <w:t xml:space="preserve"> individuals, who - </w:t>
      </w:r>
      <w:r w:rsidRPr="00DA0054">
        <w:rPr>
          <w:sz w:val="12"/>
        </w:rPr>
        <w:t>at least in principle -</w:t>
      </w:r>
      <w:r w:rsidRPr="00DA0054">
        <w:rPr>
          <w:rStyle w:val="StyleUnderline"/>
          <w:bCs/>
        </w:rPr>
        <w:t xml:space="preserve"> are always free to follow their communicative intentions </w:t>
      </w:r>
      <w:r w:rsidRPr="00DA0054">
        <w:rPr>
          <w:sz w:val="12"/>
        </w:rPr>
        <w:t>and their cognitive interests in the distinction of entities ('</w:t>
      </w:r>
      <w:proofErr w:type="spellStart"/>
      <w:r w:rsidRPr="00DA0054">
        <w:rPr>
          <w:sz w:val="12"/>
        </w:rPr>
        <w:t>leurs</w:t>
      </w:r>
      <w:proofErr w:type="spellEnd"/>
      <w:r w:rsidRPr="00DA0054">
        <w:rPr>
          <w:sz w:val="12"/>
        </w:rPr>
        <w:t xml:space="preserve"> intentions </w:t>
      </w:r>
      <w:proofErr w:type="spellStart"/>
      <w:r w:rsidRPr="00DA0054">
        <w:rPr>
          <w:sz w:val="12"/>
        </w:rPr>
        <w:t>expressives</w:t>
      </w:r>
      <w:proofErr w:type="spellEnd"/>
      <w:r w:rsidRPr="00DA0054">
        <w:rPr>
          <w:sz w:val="12"/>
        </w:rPr>
        <w:t xml:space="preserve"> et </w:t>
      </w:r>
      <w:proofErr w:type="spellStart"/>
      <w:r w:rsidRPr="00DA0054">
        <w:rPr>
          <w:sz w:val="12"/>
        </w:rPr>
        <w:t>leurs</w:t>
      </w:r>
      <w:proofErr w:type="spellEnd"/>
      <w:r w:rsidRPr="00DA0054">
        <w:rPr>
          <w:sz w:val="12"/>
        </w:rPr>
        <w:t xml:space="preserve"> int6rdts </w:t>
      </w:r>
      <w:proofErr w:type="spellStart"/>
      <w:r w:rsidRPr="00DA0054">
        <w:rPr>
          <w:sz w:val="12"/>
        </w:rPr>
        <w:t>distinctifs</w:t>
      </w:r>
      <w:proofErr w:type="spellEnd"/>
      <w:r w:rsidRPr="00DA0054">
        <w:rPr>
          <w:sz w:val="12"/>
        </w:rPr>
        <w:t xml:space="preserve">, qui, </w:t>
      </w:r>
      <w:proofErr w:type="spellStart"/>
      <w:r w:rsidRPr="00DA0054">
        <w:rPr>
          <w:sz w:val="12"/>
        </w:rPr>
        <w:t>en</w:t>
      </w:r>
      <w:proofErr w:type="spellEnd"/>
      <w:r w:rsidRPr="00DA0054">
        <w:rPr>
          <w:sz w:val="12"/>
        </w:rPr>
        <w:t xml:space="preserve"> </w:t>
      </w:r>
      <w:proofErr w:type="spellStart"/>
      <w:r w:rsidRPr="00DA0054">
        <w:rPr>
          <w:sz w:val="12"/>
        </w:rPr>
        <w:t>principe</w:t>
      </w:r>
      <w:proofErr w:type="spellEnd"/>
      <w:r w:rsidRPr="00DA0054">
        <w:rPr>
          <w:sz w:val="12"/>
        </w:rPr>
        <w:t xml:space="preserve">, </w:t>
      </w:r>
      <w:proofErr w:type="spellStart"/>
      <w:r w:rsidRPr="00DA0054">
        <w:rPr>
          <w:sz w:val="12"/>
        </w:rPr>
        <w:t>sont</w:t>
      </w:r>
      <w:proofErr w:type="spellEnd"/>
      <w:r w:rsidRPr="00DA0054">
        <w:rPr>
          <w:sz w:val="12"/>
        </w:rPr>
        <w:t xml:space="preserve"> </w:t>
      </w:r>
      <w:proofErr w:type="spellStart"/>
      <w:r w:rsidRPr="00DA0054">
        <w:rPr>
          <w:sz w:val="12"/>
        </w:rPr>
        <w:t>toujours</w:t>
      </w:r>
      <w:proofErr w:type="spellEnd"/>
      <w:r w:rsidRPr="00DA0054">
        <w:rPr>
          <w:sz w:val="12"/>
        </w:rPr>
        <w:t xml:space="preserve"> libre', cf. </w:t>
      </w:r>
      <w:proofErr w:type="spellStart"/>
      <w:r w:rsidRPr="00DA0054">
        <w:rPr>
          <w:sz w:val="12"/>
        </w:rPr>
        <w:t>Coseriu</w:t>
      </w:r>
      <w:proofErr w:type="spellEnd"/>
      <w:r w:rsidRPr="00DA0054">
        <w:rPr>
          <w:sz w:val="12"/>
        </w:rPr>
        <w:t xml:space="preserve">, 1964: 183). Moreover, </w:t>
      </w:r>
      <w:r w:rsidRPr="00DA0054">
        <w:rPr>
          <w:rStyle w:val="StyleUnderline"/>
          <w:bCs/>
          <w:highlight w:val="green"/>
        </w:rPr>
        <w:t>rules of usage</w:t>
      </w:r>
      <w:r w:rsidRPr="00DA0054">
        <w:rPr>
          <w:rStyle w:val="StyleUnderline"/>
          <w:bCs/>
        </w:rPr>
        <w:t xml:space="preserve"> </w:t>
      </w:r>
      <w:r w:rsidRPr="00DA0054">
        <w:rPr>
          <w:sz w:val="12"/>
        </w:rPr>
        <w:t xml:space="preserve">can </w:t>
      </w:r>
      <w:r w:rsidRPr="00DA0054">
        <w:rPr>
          <w:rStyle w:val="StyleUnderline"/>
          <w:bCs/>
        </w:rPr>
        <w:t>fix the reference of linguistic expressions and</w:t>
      </w:r>
      <w:r w:rsidRPr="00DA0054">
        <w:rPr>
          <w:sz w:val="12"/>
        </w:rPr>
        <w:t xml:space="preserve">, consequently, </w:t>
      </w:r>
      <w:r w:rsidRPr="00DA0054">
        <w:rPr>
          <w:rStyle w:val="StyleUnderline"/>
          <w:bCs/>
          <w:highlight w:val="green"/>
        </w:rPr>
        <w:t>determine the truth or falsity of statements</w:t>
      </w:r>
      <w:r w:rsidRPr="00DA0054">
        <w:rPr>
          <w:rStyle w:val="StyleUnderline"/>
          <w:bCs/>
        </w:rPr>
        <w:t xml:space="preserve"> </w:t>
      </w:r>
      <w:r w:rsidRPr="00DA0054">
        <w:rPr>
          <w:sz w:val="12"/>
        </w:rPr>
        <w:t xml:space="preserve">(e.g. the </w:t>
      </w:r>
      <w:r w:rsidRPr="00DA0054">
        <w:rPr>
          <w:rStyle w:val="StyleUnderline"/>
          <w:bCs/>
        </w:rPr>
        <w:t xml:space="preserve">adjectives </w:t>
      </w:r>
      <w:r w:rsidRPr="00DA0054">
        <w:rPr>
          <w:rStyle w:val="StyleUnderline"/>
          <w:bCs/>
          <w:highlight w:val="green"/>
        </w:rPr>
        <w:t>'liberal' and 'conservative'</w:t>
      </w:r>
      <w:r w:rsidRPr="00DA0054">
        <w:rPr>
          <w:rStyle w:val="StyleUnderline"/>
          <w:bCs/>
        </w:rPr>
        <w:t xml:space="preserve"> or the nouns 'fascism' and 'communism' </w:t>
      </w:r>
      <w:r w:rsidRPr="00DA0054">
        <w:rPr>
          <w:rStyle w:val="StyleUnderline"/>
          <w:bCs/>
          <w:highlight w:val="green"/>
        </w:rPr>
        <w:t>are used differently by leftists and rightists</w:t>
      </w:r>
      <w:r w:rsidRPr="00DA0054">
        <w:rPr>
          <w:sz w:val="12"/>
        </w:rPr>
        <w:t xml:space="preserve">, that is, they have differing denotations and connotations for adherents of the respective political ideologies). Thus, specific rules of language games can form (more or less) rigid world views which are typical for subgroups of a speech community. Accordingly, these subgroups share different ideological perspectives as to their sex, age, political and/or religious affiliation. The daily conflicts and misunderstandings in verbal confrontations between such subgroups are at least partially caused by the paradoxical fact that speakers of, say, English, do not speak the 'same' language: on the one hand, they use the 'same' words (e.g. 'imperialism') with a different reference; on the other hand, they use different words (e.g. </w:t>
      </w:r>
      <w:r w:rsidRPr="00DA0054">
        <w:rPr>
          <w:strike/>
          <w:sz w:val="12"/>
        </w:rPr>
        <w:t>'nigger'</w:t>
      </w:r>
      <w:r w:rsidRPr="00DA0054">
        <w:rPr>
          <w:sz w:val="12"/>
        </w:rPr>
        <w:t xml:space="preserve"> vs 'negro' vs 'black' vs 'Afro-American') with differing connotations to refer to the 'same' objects/persons.</w:t>
      </w:r>
    </w:p>
    <w:p w14:paraId="352E1842" w14:textId="77777777" w:rsidR="00E761C3" w:rsidRPr="00DA0054" w:rsidRDefault="00E761C3" w:rsidP="00E761C3">
      <w:pPr>
        <w:pStyle w:val="Heading4"/>
      </w:pPr>
      <w:r w:rsidRPr="00DA0054">
        <w:t>Constructionism, or revised constructivism, resolves these dilemmas. Humans use information as the raw materials to build semantics, concepts, and ontology.</w:t>
      </w:r>
    </w:p>
    <w:p w14:paraId="446561A9" w14:textId="77777777" w:rsidR="00E761C3" w:rsidRPr="00DA0054" w:rsidRDefault="00E761C3" w:rsidP="00E761C3">
      <w:proofErr w:type="spellStart"/>
      <w:r w:rsidRPr="00DA0054">
        <w:rPr>
          <w:b/>
          <w:bCs/>
          <w:sz w:val="26"/>
        </w:rPr>
        <w:t>Floridi</w:t>
      </w:r>
      <w:proofErr w:type="spellEnd"/>
      <w:r w:rsidRPr="00DA0054">
        <w:rPr>
          <w:b/>
          <w:bCs/>
          <w:sz w:val="26"/>
        </w:rPr>
        <w:t xml:space="preserve"> 03</w:t>
      </w:r>
      <w:r w:rsidRPr="00DA0054">
        <w:t xml:space="preserve"> [Luciano, ‘Two Approaches to the Philosophy of Information’, November 2003, https://www.researchgate.net/publication/225191979_Two_Approaches_to_the_Philosophy_of_Information] spencer</w:t>
      </w:r>
    </w:p>
    <w:p w14:paraId="00606764" w14:textId="77777777" w:rsidR="00E761C3" w:rsidRPr="00DA0054" w:rsidRDefault="00E761C3" w:rsidP="00E761C3">
      <w:pPr>
        <w:rPr>
          <w:sz w:val="12"/>
        </w:rPr>
      </w:pPr>
      <w:r w:rsidRPr="00DA0054">
        <w:rPr>
          <w:sz w:val="12"/>
        </w:rPr>
        <w:t xml:space="preserve">2. The metaphysical approach to the philosophy of information One could say that our previous narrative opens, like Hamlet, with the </w:t>
      </w:r>
      <w:proofErr w:type="spellStart"/>
      <w:r w:rsidRPr="00DA0054">
        <w:rPr>
          <w:sz w:val="12"/>
        </w:rPr>
        <w:t>philosophersentinels</w:t>
      </w:r>
      <w:proofErr w:type="spellEnd"/>
      <w:r w:rsidRPr="00DA0054">
        <w:rPr>
          <w:sz w:val="12"/>
        </w:rPr>
        <w:t xml:space="preserve"> on the battlements of history, patrolling the foggy unknown and struggling with the appearance of conceptual ghosts. Now, this is a very promising incipit, but I find the introduction of PI as an upgraded version of philosophical semantics – one more guard on the wall who, like Barnardo, “comes most carefully upon its hour”6 – only partly satisfactory. Explaining why is not too </w:t>
      </w:r>
      <w:proofErr w:type="gramStart"/>
      <w:r w:rsidRPr="00DA0054">
        <w:rPr>
          <w:sz w:val="12"/>
        </w:rPr>
        <w:t>hard</w:t>
      </w:r>
      <w:proofErr w:type="gramEnd"/>
      <w:r w:rsidRPr="00DA0054">
        <w:rPr>
          <w:sz w:val="12"/>
        </w:rPr>
        <w:t xml:space="preserve"> but it is somewhat embarrassing. This is because it requires me to recall another story that academic good manners and intellectual sensitivity might prefer to leave untold. Here it is. There is a “metaphysical crime” at the roots of contemporary philosophy. To remind ourselves about it is to touch one of the most sensitive nerves in the philosophical body. And since talking of the death of God may be in bad taste, let us consider instead the gradual disappearance of that metaphysical principle that in Descartes creates res extensa and res cogitans, keeps them from falling apart, makes sure that knowledge and reality communicate noiselessly and undisturbed by malicious inferences, and keeps all eternal truths immutable and fully accessible. Let us call this powerful but brittle </w:t>
      </w:r>
      <w:proofErr w:type="gramStart"/>
      <w:r w:rsidRPr="00DA0054">
        <w:rPr>
          <w:sz w:val="12"/>
        </w:rPr>
        <w:t>principle</w:t>
      </w:r>
      <w:proofErr w:type="gramEnd"/>
      <w:r w:rsidRPr="00DA0054">
        <w:rPr>
          <w:sz w:val="12"/>
        </w:rPr>
        <w:t xml:space="preserve"> “god”. Descartes’ god is not Kierkegaard’s God but only a metaphysical guarantee of an objective, universal semantics that eventually </w:t>
      </w:r>
      <w:proofErr w:type="spellStart"/>
      <w:r w:rsidRPr="00DA0054">
        <w:rPr>
          <w:sz w:val="12"/>
        </w:rPr>
        <w:t>harmonises</w:t>
      </w:r>
      <w:proofErr w:type="spellEnd"/>
      <w:r w:rsidRPr="00DA0054">
        <w:rPr>
          <w:sz w:val="12"/>
        </w:rPr>
        <w:t xml:space="preserve"> and gives sense to nature and history, culture and science, minds and bodies. It may be nothing holy, sacred or transcendent – and this was Kierkegaard’s charge against Descartes – but, because it is supposed to be the ontic and rational foundation of any reality, it is also the ultimate source of </w:t>
      </w:r>
      <w:proofErr w:type="spellStart"/>
      <w:r w:rsidRPr="00DA0054">
        <w:rPr>
          <w:sz w:val="12"/>
        </w:rPr>
        <w:t>semanticisation</w:t>
      </w:r>
      <w:proofErr w:type="spellEnd"/>
      <w:r w:rsidRPr="00DA0054">
        <w:rPr>
          <w:sz w:val="12"/>
        </w:rPr>
        <w:t xml:space="preserve"> that the Cartesian Ego needs in order to escape its solipsism and to make sense of the world and its life in it, as something intrinsically meaningful and fully intelligible. From Descartes to Kant, epistemology can be seen as a branch of communication theory. Ultimately, its task is decrypting and deciphering the world, god’s message. From Galileo to Newton, the scientific task is made easier by a theological background against which the message is guaranteed to make sense, at least in principle. So, whatever made Descartes’ god increasingly frail and ultimately killed it – and it may well be that very Ego that soon considers itself sufficient for the epistemological foundation of a fully rational and human metaphysics – Nietzsche was right in mourning its disappearance. </w:t>
      </w:r>
      <w:r w:rsidRPr="00DA0054">
        <w:rPr>
          <w:u w:val="single"/>
        </w:rPr>
        <w:t xml:space="preserve">Contemporary </w:t>
      </w:r>
      <w:r w:rsidRPr="00DA0054">
        <w:rPr>
          <w:highlight w:val="green"/>
          <w:u w:val="single"/>
        </w:rPr>
        <w:t>philosophy is founded on</w:t>
      </w:r>
      <w:r w:rsidRPr="00DA0054">
        <w:rPr>
          <w:u w:val="single"/>
        </w:rPr>
        <w:t xml:space="preserve"> that loss and the ensuing sense of the irreplaceable </w:t>
      </w:r>
      <w:r w:rsidRPr="00DA0054">
        <w:rPr>
          <w:highlight w:val="green"/>
          <w:u w:val="single"/>
        </w:rPr>
        <w:t>absence of the great programmer of the game of being</w:t>
      </w:r>
      <w:r w:rsidRPr="00DA0054">
        <w:rPr>
          <w:u w:val="single"/>
        </w:rPr>
        <w:t>.</w:t>
      </w:r>
      <w:r w:rsidRPr="00DA0054">
        <w:rPr>
          <w:sz w:val="12"/>
        </w:rPr>
        <w:t xml:space="preserve"> Already in Hume and very clearly in Kant, making sense of the world is a heavy burden carried entirely on the shoulders of the I (it is indicative, for example, that Husserl revisited the Meditations from an Ego-centric perspective that had no more space or role for </w:t>
      </w:r>
      <w:proofErr w:type="gramStart"/>
      <w:r w:rsidRPr="00DA0054">
        <w:rPr>
          <w:sz w:val="12"/>
        </w:rPr>
        <w:t>god</w:t>
      </w:r>
      <w:proofErr w:type="gramEnd"/>
      <w:r w:rsidRPr="00DA0054">
        <w:rPr>
          <w:sz w:val="12"/>
        </w:rPr>
        <w:t xml:space="preserve">). </w:t>
      </w:r>
      <w:r w:rsidRPr="00DA0054">
        <w:rPr>
          <w:u w:val="single"/>
        </w:rPr>
        <w:t xml:space="preserve">The solitude of the I in a silent universe becomes evident in German Idealism, which can be read as a </w:t>
      </w:r>
      <w:r w:rsidRPr="00DA0054">
        <w:rPr>
          <w:highlight w:val="green"/>
          <w:u w:val="single"/>
        </w:rPr>
        <w:t>series of titanic attempts to reconstruct an absolute semantics</w:t>
      </w:r>
      <w:r w:rsidRPr="00DA0054">
        <w:rPr>
          <w:u w:val="single"/>
        </w:rPr>
        <w:t xml:space="preserve"> by relying on very streamlined resources: the mind and its dialectics</w:t>
      </w:r>
      <w:r w:rsidRPr="00DA0054">
        <w:rPr>
          <w:sz w:val="12"/>
        </w:rPr>
        <w:t>. The grand project is a naturalization of the I and an I-</w:t>
      </w:r>
      <w:proofErr w:type="spellStart"/>
      <w:r w:rsidRPr="00DA0054">
        <w:rPr>
          <w:sz w:val="12"/>
        </w:rPr>
        <w:t>dealization</w:t>
      </w:r>
      <w:proofErr w:type="spellEnd"/>
      <w:r w:rsidRPr="00DA0054">
        <w:rPr>
          <w:sz w:val="12"/>
        </w:rPr>
        <w:t xml:space="preserve"> of nature. The natural allies are a powerful philosophy of history and of course Greek philosophy, as the stage of pre-theological thought. But, in the end, German Idealism is unable to overcome Kant’s dualism by re-acquiring Greece’s virginity concerning the integral place of the mental within nature, while the scientific view gradually replaces the historical view. The gap between mind and </w:t>
      </w:r>
      <w:proofErr w:type="gramStart"/>
      <w:r w:rsidRPr="00DA0054">
        <w:rPr>
          <w:sz w:val="12"/>
        </w:rPr>
        <w:t>being cannot be</w:t>
      </w:r>
      <w:proofErr w:type="gramEnd"/>
      <w:r w:rsidRPr="00DA0054">
        <w:rPr>
          <w:sz w:val="12"/>
        </w:rPr>
        <w:t xml:space="preserve"> erased by travelling back in time, pace Heidegger. An information-theoretical understanding of ontology and hence a constructionist7 approach to the conceptualization of reality, an “object-oriented” treatment of information, and an insightful understanding of the centrality of the dynamic (hence historical) processes of information: the vocabulary has changed, yet these seem to be some of German Idealism’s most important and still vital contributions to PI. From Kant to Hegel, the mind is </w:t>
      </w:r>
      <w:proofErr w:type="spellStart"/>
      <w:r w:rsidRPr="00DA0054">
        <w:rPr>
          <w:sz w:val="12"/>
        </w:rPr>
        <w:t>recognised</w:t>
      </w:r>
      <w:proofErr w:type="spellEnd"/>
      <w:r w:rsidRPr="00DA0054">
        <w:rPr>
          <w:sz w:val="12"/>
        </w:rPr>
        <w:t xml:space="preserve"> to be essentially poietic, and its </w:t>
      </w:r>
      <w:proofErr w:type="spellStart"/>
      <w:r w:rsidRPr="00DA0054">
        <w:rPr>
          <w:sz w:val="12"/>
        </w:rPr>
        <w:t>ontologization</w:t>
      </w:r>
      <w:proofErr w:type="spellEnd"/>
      <w:r w:rsidRPr="00DA0054">
        <w:rPr>
          <w:sz w:val="12"/>
        </w:rPr>
        <w:t xml:space="preserve"> of Being is accepted as the praxis-related condition of possibility of its flourishing. Dualism is beautiful, whether dialectically reconciled (Hegel) or not (Kant), whereas a-theistic monism can only be alienating, as a </w:t>
      </w:r>
      <w:proofErr w:type="spellStart"/>
      <w:r w:rsidRPr="00DA0054">
        <w:rPr>
          <w:sz w:val="12"/>
        </w:rPr>
        <w:t>Beingization</w:t>
      </w:r>
      <w:proofErr w:type="spellEnd"/>
      <w:r w:rsidRPr="00DA0054">
        <w:rPr>
          <w:sz w:val="12"/>
        </w:rPr>
        <w:t xml:space="preserve"> of the I. For there is no openness to Being without the annihilation of the opened, witness animal intelligence, which is petrified by the world, and hence absorbed into the world. The mind needs to be decoupled from Being </w:t>
      </w:r>
      <w:proofErr w:type="gramStart"/>
      <w:r w:rsidRPr="00DA0054">
        <w:rPr>
          <w:sz w:val="12"/>
        </w:rPr>
        <w:t>in order to</w:t>
      </w:r>
      <w:proofErr w:type="gramEnd"/>
      <w:r w:rsidRPr="00DA0054">
        <w:rPr>
          <w:sz w:val="12"/>
        </w:rPr>
        <w:t xml:space="preserve"> flourish. This is something that Heidegger seems to have overseen in the history of ontology. After the Idealist effort to </w:t>
      </w:r>
      <w:proofErr w:type="spellStart"/>
      <w:r w:rsidRPr="00DA0054">
        <w:rPr>
          <w:sz w:val="12"/>
        </w:rPr>
        <w:t>synthesise</w:t>
      </w:r>
      <w:proofErr w:type="spellEnd"/>
      <w:r w:rsidRPr="00DA0054">
        <w:rPr>
          <w:sz w:val="12"/>
        </w:rPr>
        <w:t xml:space="preserve"> meaning through a theology of the I, subjectivism and naturalism, the shattered components of the modern-Cartesian picture, start floating apart. Dualism is antedated to Descartes himself, rightly in terms of genesis, wrongly in terms of advocacy, since in Descartes mind and </w:t>
      </w:r>
      <w:proofErr w:type="gramStart"/>
      <w:r w:rsidRPr="00DA0054">
        <w:rPr>
          <w:sz w:val="12"/>
        </w:rPr>
        <w:t>Being</w:t>
      </w:r>
      <w:proofErr w:type="gramEnd"/>
      <w:r w:rsidRPr="00DA0054">
        <w:rPr>
          <w:sz w:val="12"/>
        </w:rPr>
        <w:t xml:space="preserve"> are still two branches of the same metaphysical tree. The linguistic turn represents the full acknowledgement of the untenability of the modern project of an epistemology that reads in Cartesian terms a world-message whose original meaningfulness can no longer be taken for granted. The </w:t>
      </w:r>
      <w:proofErr w:type="spellStart"/>
      <w:r w:rsidRPr="00DA0054">
        <w:rPr>
          <w:sz w:val="12"/>
        </w:rPr>
        <w:t>informee</w:t>
      </w:r>
      <w:proofErr w:type="spellEnd"/>
      <w:r w:rsidRPr="00DA0054">
        <w:rPr>
          <w:sz w:val="12"/>
        </w:rPr>
        <w:t xml:space="preserve"> is left without informer. </w:t>
      </w:r>
      <w:r w:rsidRPr="00DA0054">
        <w:rPr>
          <w:u w:val="single"/>
        </w:rPr>
        <w:t xml:space="preserve">Whether there is any meaningful message, instead of a chaotic world of data understood as constraining affordances, depends now on whether it is possible to </w:t>
      </w:r>
      <w:r w:rsidRPr="00DA0054">
        <w:rPr>
          <w:highlight w:val="green"/>
          <w:u w:val="single"/>
        </w:rPr>
        <w:t>construct a semantics</w:t>
      </w:r>
      <w:r w:rsidRPr="00DA0054">
        <w:rPr>
          <w:u w:val="single"/>
        </w:rPr>
        <w:t xml:space="preserve"> that </w:t>
      </w:r>
      <w:r w:rsidRPr="00DA0054">
        <w:rPr>
          <w:highlight w:val="green"/>
          <w:u w:val="single"/>
        </w:rPr>
        <w:t xml:space="preserve">depends entirely on the </w:t>
      </w:r>
      <w:proofErr w:type="spellStart"/>
      <w:r w:rsidRPr="00DA0054">
        <w:rPr>
          <w:highlight w:val="green"/>
          <w:u w:val="single"/>
        </w:rPr>
        <w:t>informee</w:t>
      </w:r>
      <w:proofErr w:type="spellEnd"/>
      <w:r w:rsidRPr="00DA0054">
        <w:rPr>
          <w:u w:val="single"/>
        </w:rPr>
        <w:t xml:space="preserve">, or at most on the environment in which the </w:t>
      </w:r>
      <w:proofErr w:type="spellStart"/>
      <w:r w:rsidRPr="00DA0054">
        <w:rPr>
          <w:u w:val="single"/>
        </w:rPr>
        <w:t>informee</w:t>
      </w:r>
      <w:proofErr w:type="spellEnd"/>
      <w:r w:rsidRPr="00DA0054">
        <w:rPr>
          <w:u w:val="single"/>
        </w:rPr>
        <w:t xml:space="preserve"> operates, </w:t>
      </w:r>
      <w:r w:rsidRPr="00DA0054">
        <w:rPr>
          <w:sz w:val="12"/>
        </w:rPr>
        <w:t xml:space="preserve">be this society and history, as in Marx, 8 or nature. The debate on scientific realism and the need for a theory of meaning – two direct consequences of the disappearance of Descartes’ god – are rightly </w:t>
      </w:r>
      <w:proofErr w:type="spellStart"/>
      <w:r w:rsidRPr="00DA0054">
        <w:rPr>
          <w:sz w:val="12"/>
        </w:rPr>
        <w:t>recognised</w:t>
      </w:r>
      <w:proofErr w:type="spellEnd"/>
      <w:r w:rsidRPr="00DA0054">
        <w:rPr>
          <w:sz w:val="12"/>
        </w:rPr>
        <w:t xml:space="preserve"> as two pressing issues in contemporary philosophy. But analytic philosophy initially reacts to the failure of the various Idealisms and the successes of the various sciences by retreating behind the trench of diagnosis and reconstruction. It is a reaction caused by disappointment, as Moore, Russell and Wittgenstein (but also, in a different context, Dewey, Peirce and C. I. Lewis) testify.9 The construction of a </w:t>
      </w:r>
      <w:proofErr w:type="gramStart"/>
      <w:r w:rsidRPr="00DA0054">
        <w:rPr>
          <w:sz w:val="12"/>
        </w:rPr>
        <w:t>fully-meaningful</w:t>
      </w:r>
      <w:proofErr w:type="gramEnd"/>
      <w:r w:rsidRPr="00DA0054">
        <w:rPr>
          <w:sz w:val="12"/>
        </w:rPr>
        <w:t xml:space="preserve"> view of the world, which can stand up unaided by an external, metaphysical source of creation and </w:t>
      </w:r>
      <w:proofErr w:type="spellStart"/>
      <w:r w:rsidRPr="00DA0054">
        <w:rPr>
          <w:sz w:val="12"/>
        </w:rPr>
        <w:t>semanticisation</w:t>
      </w:r>
      <w:proofErr w:type="spellEnd"/>
      <w:r w:rsidRPr="00DA0054">
        <w:rPr>
          <w:sz w:val="12"/>
        </w:rPr>
        <w:t xml:space="preserve">, is postponed. Kant’s negative lesson – protecting the frontiers of philosophy from bad metaphysics and plain nonsense – continues to be the only good </w:t>
      </w:r>
      <w:proofErr w:type="gramStart"/>
      <w:r w:rsidRPr="00DA0054">
        <w:rPr>
          <w:sz w:val="12"/>
        </w:rPr>
        <w:t>lesson, and</w:t>
      </w:r>
      <w:proofErr w:type="gramEnd"/>
      <w:r w:rsidRPr="00DA0054">
        <w:rPr>
          <w:sz w:val="12"/>
        </w:rPr>
        <w:t xml:space="preserve"> dominates the metatheoretical agenda. Philosophers are dispatched to guard frontiers </w:t>
      </w:r>
      <w:proofErr w:type="gramStart"/>
      <w:r w:rsidRPr="00DA0054">
        <w:rPr>
          <w:sz w:val="12"/>
        </w:rPr>
        <w:t>more and more</w:t>
      </w:r>
      <w:proofErr w:type="gramEnd"/>
      <w:r w:rsidRPr="00DA0054">
        <w:rPr>
          <w:sz w:val="12"/>
        </w:rPr>
        <w:t xml:space="preserve"> distant from the capital of human interests. In search of a theory of meaning from which to begin the re-</w:t>
      </w:r>
      <w:proofErr w:type="spellStart"/>
      <w:r w:rsidRPr="00DA0054">
        <w:rPr>
          <w:sz w:val="12"/>
        </w:rPr>
        <w:t>semanticisation</w:t>
      </w:r>
      <w:proofErr w:type="spellEnd"/>
      <w:r w:rsidRPr="00DA0054">
        <w:rPr>
          <w:sz w:val="12"/>
        </w:rPr>
        <w:t xml:space="preserve"> of reality, analytic philosophy goes through a syntactic, a semantic and then, more recently, a pragmatic season.10 The I </w:t>
      </w:r>
      <w:proofErr w:type="gramStart"/>
      <w:r w:rsidRPr="00DA0054">
        <w:rPr>
          <w:sz w:val="12"/>
        </w:rPr>
        <w:t>is</w:t>
      </w:r>
      <w:proofErr w:type="gramEnd"/>
      <w:r w:rsidRPr="00DA0054">
        <w:rPr>
          <w:sz w:val="12"/>
        </w:rPr>
        <w:t xml:space="preserve"> first the speaker and then also the agent. The Cartesian Ego is re-embodied and then re-embedded, first within the community of speakers, then in an environment of interacting agents situated in the world. It is </w:t>
      </w:r>
      <w:proofErr w:type="spellStart"/>
      <w:r w:rsidRPr="00DA0054">
        <w:rPr>
          <w:sz w:val="12"/>
        </w:rPr>
        <w:t>naturalised</w:t>
      </w:r>
      <w:proofErr w:type="spellEnd"/>
      <w:r w:rsidRPr="00DA0054">
        <w:rPr>
          <w:sz w:val="12"/>
        </w:rPr>
        <w:t xml:space="preserve"> as a </w:t>
      </w:r>
      <w:proofErr w:type="spellStart"/>
      <w:r w:rsidRPr="00DA0054">
        <w:rPr>
          <w:sz w:val="12"/>
        </w:rPr>
        <w:t>cognizer</w:t>
      </w:r>
      <w:proofErr w:type="spellEnd"/>
      <w:r w:rsidRPr="00DA0054">
        <w:rPr>
          <w:sz w:val="12"/>
        </w:rPr>
        <w:t xml:space="preserve"> rather than a knower, turned into a distributed agent or a society of interacting agents, rather than an individual. Naturalism begins outsourcing epistemic and semantic responsibility. But while searching for a way to fill the semantic gap left by the death of </w:t>
      </w:r>
      <w:proofErr w:type="gramStart"/>
      <w:r w:rsidRPr="00DA0054">
        <w:rPr>
          <w:sz w:val="12"/>
        </w:rPr>
        <w:t>god</w:t>
      </w:r>
      <w:proofErr w:type="gramEnd"/>
      <w:r w:rsidRPr="00DA0054">
        <w:rPr>
          <w:sz w:val="12"/>
        </w:rPr>
        <w:t>, the philosophical task remains the same: invigilating over whatever semantics is left in a godless universe. The consequence is a paradoxical de-</w:t>
      </w:r>
      <w:proofErr w:type="spellStart"/>
      <w:r w:rsidRPr="00DA0054">
        <w:rPr>
          <w:sz w:val="12"/>
        </w:rPr>
        <w:t>responsibilization</w:t>
      </w:r>
      <w:proofErr w:type="spellEnd"/>
      <w:r w:rsidRPr="00DA0054">
        <w:rPr>
          <w:sz w:val="12"/>
        </w:rPr>
        <w:t xml:space="preserve"> of philosophy itself, which fails to replace </w:t>
      </w:r>
      <w:proofErr w:type="gramStart"/>
      <w:r w:rsidRPr="00DA0054">
        <w:rPr>
          <w:sz w:val="12"/>
        </w:rPr>
        <w:t>god</w:t>
      </w:r>
      <w:proofErr w:type="gramEnd"/>
      <w:r w:rsidRPr="00DA0054">
        <w:rPr>
          <w:sz w:val="12"/>
        </w:rPr>
        <w:t xml:space="preserve"> after its disappearance, while allowing (when not programmatically delegating) other narratives to compete for the role of ultimate source of meaning, from political and economic doctrines to religious fundamentalisms. The metanarrative that sees philosophy as conceptual analysis was very popular until recently (Dummett [2001]). In more edulcorated versions, is still with us, I suspect mainly for lack of serious competition. </w:t>
      </w:r>
      <w:proofErr w:type="gramStart"/>
      <w:r w:rsidRPr="00DA0054">
        <w:rPr>
          <w:sz w:val="12"/>
        </w:rPr>
        <w:t>Actually, it</w:t>
      </w:r>
      <w:proofErr w:type="gramEnd"/>
      <w:r w:rsidRPr="00DA0054">
        <w:rPr>
          <w:sz w:val="12"/>
        </w:rPr>
        <w:t xml:space="preserve"> should not be taken too rigidly. A lot of analytic philosophy has always been far more constructionist that it ever wished to admit. For many years, the metanarrative was, politically, the official reply given to </w:t>
      </w:r>
      <w:proofErr w:type="spellStart"/>
      <w:r w:rsidRPr="00DA0054">
        <w:rPr>
          <w:sz w:val="12"/>
        </w:rPr>
        <w:t>sceptical</w:t>
      </w:r>
      <w:proofErr w:type="spellEnd"/>
      <w:r w:rsidRPr="00DA0054">
        <w:rPr>
          <w:sz w:val="12"/>
        </w:rPr>
        <w:t xml:space="preserve"> visitors or funding agencies inquiring about the philosophical trade. Yet, conceptually, it was also the outcome of the death of </w:t>
      </w:r>
      <w:proofErr w:type="gramStart"/>
      <w:r w:rsidRPr="00DA0054">
        <w:rPr>
          <w:sz w:val="12"/>
        </w:rPr>
        <w:t>god</w:t>
      </w:r>
      <w:proofErr w:type="gramEnd"/>
      <w:r w:rsidRPr="00DA0054">
        <w:rPr>
          <w:sz w:val="12"/>
        </w:rPr>
        <w:t xml:space="preserve"> and the following metaphysical crisis, the trademark that kept philosophy in business during the twentieth century. We should be grateful to past generations for its formulation, for it was a great achievement at a time when philosophy was in danger of extinction, irrational fragmentation or nostalgic </w:t>
      </w:r>
      <w:proofErr w:type="spellStart"/>
      <w:r w:rsidRPr="00DA0054">
        <w:rPr>
          <w:sz w:val="12"/>
        </w:rPr>
        <w:t>metaphysization</w:t>
      </w:r>
      <w:proofErr w:type="spellEnd"/>
      <w:r w:rsidRPr="00DA0054">
        <w:rPr>
          <w:sz w:val="12"/>
        </w:rPr>
        <w:t xml:space="preserve">. We have also seen that, as a metatheoretical frame, it has aged well, for it can still account, convincingly, for the emergence of a new field such as PI. But it also seems to have become increasingly constraining and unsatisfactory. 11 For, while philosophy was fighting a rearguard action against its own disappearance, the post-Cartesian Ego, whose semantic </w:t>
      </w:r>
      <w:proofErr w:type="gramStart"/>
      <w:r w:rsidRPr="00DA0054">
        <w:rPr>
          <w:sz w:val="12"/>
        </w:rPr>
        <w:t>activities</w:t>
      </w:r>
      <w:proofErr w:type="gramEnd"/>
      <w:r w:rsidRPr="00DA0054">
        <w:rPr>
          <w:sz w:val="12"/>
        </w:rPr>
        <w:t xml:space="preserve"> analytic philosophy was supposed to guard, was evolving dramatically. </w:t>
      </w:r>
      <w:r w:rsidRPr="00DA0054">
        <w:rPr>
          <w:u w:val="single"/>
        </w:rPr>
        <w:t xml:space="preserve">Slowly but surely, it </w:t>
      </w:r>
      <w:r w:rsidRPr="00DA0054">
        <w:rPr>
          <w:highlight w:val="green"/>
          <w:u w:val="single"/>
        </w:rPr>
        <w:t>morphed</w:t>
      </w:r>
      <w:r w:rsidRPr="00DA0054">
        <w:rPr>
          <w:u w:val="single"/>
        </w:rPr>
        <w:t xml:space="preserve"> from an agent subject to nature and an orphan of its god </w:t>
      </w:r>
      <w:r w:rsidRPr="00DA0054">
        <w:rPr>
          <w:highlight w:val="green"/>
          <w:u w:val="single"/>
        </w:rPr>
        <w:t>into a demiurge, progressively more accountable</w:t>
      </w:r>
      <w:r w:rsidRPr="00DA0054">
        <w:rPr>
          <w:u w:val="single"/>
        </w:rPr>
        <w:t xml:space="preserve"> for its epistemic and ontic activities, </w:t>
      </w:r>
      <w:r w:rsidRPr="00DA0054">
        <w:rPr>
          <w:highlight w:val="green"/>
          <w:u w:val="single"/>
        </w:rPr>
        <w:t>with moral duties and responsibilities to oversee</w:t>
      </w:r>
      <w:r w:rsidRPr="00DA0054">
        <w:rPr>
          <w:u w:val="single"/>
        </w:rPr>
        <w:t xml:space="preserve"> the preservation and </w:t>
      </w:r>
      <w:r w:rsidRPr="00DA0054">
        <w:rPr>
          <w:highlight w:val="green"/>
          <w:u w:val="single"/>
        </w:rPr>
        <w:t>evolution of</w:t>
      </w:r>
      <w:r w:rsidRPr="00DA0054">
        <w:rPr>
          <w:u w:val="single"/>
        </w:rPr>
        <w:t xml:space="preserve"> present and future </w:t>
      </w:r>
      <w:r w:rsidRPr="00DA0054">
        <w:rPr>
          <w:highlight w:val="green"/>
          <w:u w:val="single"/>
        </w:rPr>
        <w:t>realities</w:t>
      </w:r>
      <w:r w:rsidRPr="00DA0054">
        <w:rPr>
          <w:sz w:val="12"/>
        </w:rPr>
        <w:t xml:space="preserve">, </w:t>
      </w:r>
      <w:r w:rsidRPr="00DA0054">
        <w:rPr>
          <w:sz w:val="12"/>
        </w:rPr>
        <w:lastRenderedPageBreak/>
        <w:t xml:space="preserve">both natural and artificial. The technical term demiurge should be understood here partly in its Platonic sense and partly in its original meaning. Plato’s Demiurge is not an omnipotent God, who produces the universe out of nothing, but a smaller god, who </w:t>
      </w:r>
      <w:proofErr w:type="spellStart"/>
      <w:r w:rsidRPr="00DA0054">
        <w:rPr>
          <w:sz w:val="12"/>
        </w:rPr>
        <w:t>moulds</w:t>
      </w:r>
      <w:proofErr w:type="spellEnd"/>
      <w:r w:rsidRPr="00DA0054">
        <w:rPr>
          <w:sz w:val="12"/>
        </w:rPr>
        <w:t xml:space="preserve"> a preexisting reality according to reason. On the other hand, </w:t>
      </w:r>
      <w:proofErr w:type="spellStart"/>
      <w:r w:rsidRPr="00DA0054">
        <w:rPr>
          <w:sz w:val="12"/>
        </w:rPr>
        <w:t>demiourgos</w:t>
      </w:r>
      <w:proofErr w:type="spellEnd"/>
      <w:r w:rsidRPr="00DA0054">
        <w:rPr>
          <w:sz w:val="12"/>
        </w:rPr>
        <w:t xml:space="preserve">, which literally means “public worker”, was originally used in Greek to refer to any artisan </w:t>
      </w:r>
      <w:proofErr w:type="spellStart"/>
      <w:r w:rsidRPr="00DA0054">
        <w:rPr>
          <w:sz w:val="12"/>
        </w:rPr>
        <w:t>practising</w:t>
      </w:r>
      <w:proofErr w:type="spellEnd"/>
      <w:r w:rsidRPr="00DA0054">
        <w:rPr>
          <w:sz w:val="12"/>
        </w:rPr>
        <w:t xml:space="preserve"> his craft or trade for the use of the public. So by demiurge I mean here an artisan whose extended but not unlimited ontic powers can be variously exercised (in terms of control, creation, modelling, design, shaping etc.) over itself (e.g. ethically, genetically, physiologically, neurologically, narratively), over society (e.g. legally, culturally, politically, economically, religiously) and over natural or artificial environments (e.g. physically and informationally) for the use of humanity. This demiurge is like a gardener that builds her environment and takes care of it (note that, contra Heidegger, </w:t>
      </w:r>
      <w:proofErr w:type="spellStart"/>
      <w:r w:rsidRPr="00DA0054">
        <w:rPr>
          <w:sz w:val="12"/>
        </w:rPr>
        <w:t>poiesis</w:t>
      </w:r>
      <w:proofErr w:type="spellEnd"/>
      <w:r w:rsidRPr="00DA0054">
        <w:rPr>
          <w:sz w:val="12"/>
        </w:rPr>
        <w:t xml:space="preserve"> is taken to be more primordial than caritas). </w:t>
      </w:r>
      <w:r w:rsidRPr="00DA0054">
        <w:rPr>
          <w:u w:val="single"/>
        </w:rPr>
        <w:t xml:space="preserve">The history of contemporary philosophy may be written in terms of the emergence of humanity as the demiurgic Ego, who overcomes the death of </w:t>
      </w:r>
      <w:proofErr w:type="gramStart"/>
      <w:r w:rsidRPr="00DA0054">
        <w:rPr>
          <w:u w:val="single"/>
        </w:rPr>
        <w:t>god</w:t>
      </w:r>
      <w:proofErr w:type="gramEnd"/>
      <w:r w:rsidRPr="00DA0054">
        <w:rPr>
          <w:u w:val="single"/>
        </w:rPr>
        <w:t xml:space="preserve"> by gradually accepting its metaphysical destiny to replace </w:t>
      </w:r>
      <w:proofErr w:type="gramStart"/>
      <w:r w:rsidRPr="00DA0054">
        <w:rPr>
          <w:u w:val="single"/>
        </w:rPr>
        <w:t>god</w:t>
      </w:r>
      <w:proofErr w:type="gramEnd"/>
      <w:r w:rsidRPr="00DA0054">
        <w:rPr>
          <w:u w:val="single"/>
        </w:rPr>
        <w:t xml:space="preserve"> as the creator and steward of reality, and hence as the ultimate source of meaning. </w:t>
      </w:r>
      <w:r w:rsidRPr="00DA0054">
        <w:rPr>
          <w:sz w:val="12"/>
        </w:rPr>
        <w:t xml:space="preserve">This demiurgic turn is the real watershed between our time and the past. After it, constructing, </w:t>
      </w:r>
      <w:proofErr w:type="spellStart"/>
      <w:r w:rsidRPr="00DA0054">
        <w:rPr>
          <w:sz w:val="12"/>
        </w:rPr>
        <w:t>conceptualising</w:t>
      </w:r>
      <w:proofErr w:type="spellEnd"/>
      <w:r w:rsidRPr="00DA0054">
        <w:rPr>
          <w:sz w:val="12"/>
        </w:rPr>
        <w:t xml:space="preserve"> and </w:t>
      </w:r>
      <w:proofErr w:type="spellStart"/>
      <w:r w:rsidRPr="00DA0054">
        <w:rPr>
          <w:sz w:val="12"/>
        </w:rPr>
        <w:t>semanticizing</w:t>
      </w:r>
      <w:proofErr w:type="spellEnd"/>
      <w:r w:rsidRPr="00DA0054">
        <w:rPr>
          <w:sz w:val="12"/>
        </w:rPr>
        <w:t xml:space="preserve"> reality has become as crucial as </w:t>
      </w:r>
      <w:proofErr w:type="spellStart"/>
      <w:r w:rsidRPr="00DA0054">
        <w:rPr>
          <w:sz w:val="12"/>
        </w:rPr>
        <w:t>analysing</w:t>
      </w:r>
      <w:proofErr w:type="spellEnd"/>
      <w:r w:rsidRPr="00DA0054">
        <w:rPr>
          <w:sz w:val="12"/>
        </w:rPr>
        <w:t xml:space="preserve">, reconstructing and vindicating its descriptions. Of course, both tasks belong to philosophy. What past philosophy failed to </w:t>
      </w:r>
      <w:proofErr w:type="spellStart"/>
      <w:r w:rsidRPr="00DA0054">
        <w:rPr>
          <w:sz w:val="12"/>
        </w:rPr>
        <w:t>recognise</w:t>
      </w:r>
      <w:proofErr w:type="spellEnd"/>
      <w:r w:rsidRPr="00DA0054">
        <w:rPr>
          <w:sz w:val="12"/>
        </w:rPr>
        <w:t xml:space="preserve"> was that the new demiurge needs a constructionist as well as an analytic philosophy. And here is where an alternative way of interpreting the emergence of PI has its roots. For one of the forces that lie behind the demiurgic turn is the Baconian-Galilean project of grasping and manipulating the alphabet of the universe. And this ambitious project has begun to find its fulfilment in the computational revolution and the resulting informational turn that have so profoundly affected our knowledge of reality and the way we see it. </w:t>
      </w:r>
      <w:r w:rsidRPr="00DA0054">
        <w:rPr>
          <w:highlight w:val="green"/>
          <w:u w:val="single"/>
        </w:rPr>
        <w:t>Informational narratives possess an ontic power</w:t>
      </w:r>
      <w:r w:rsidRPr="00DA0054">
        <w:rPr>
          <w:sz w:val="12"/>
        </w:rPr>
        <w:t xml:space="preserve">, not as magical confabulations, expressions of theological logos or mystical formulae, but immanently, </w:t>
      </w:r>
      <w:r w:rsidRPr="00DA0054">
        <w:rPr>
          <w:highlight w:val="green"/>
          <w:u w:val="single"/>
        </w:rPr>
        <w:t>as building tools that can describe and implement the world</w:t>
      </w:r>
      <w:r w:rsidRPr="00DA0054">
        <w:rPr>
          <w:sz w:val="12"/>
        </w:rPr>
        <w:t xml:space="preserve">. Seen from a demiurgic perspective, PI can be presented as the study of the informational activities that make possible the construction, conceptualization, </w:t>
      </w:r>
      <w:proofErr w:type="spellStart"/>
      <w:r w:rsidRPr="00DA0054">
        <w:rPr>
          <w:sz w:val="12"/>
        </w:rPr>
        <w:t>semanticisation</w:t>
      </w:r>
      <w:proofErr w:type="spellEnd"/>
      <w:r w:rsidRPr="00DA0054">
        <w:rPr>
          <w:sz w:val="12"/>
        </w:rPr>
        <w:t xml:space="preserve"> and finally the moral stewardship of reality, both natural and artificial. Indeed, we can look at PI as a complete </w:t>
      </w:r>
      <w:proofErr w:type="spellStart"/>
      <w:r w:rsidRPr="00DA0054">
        <w:rPr>
          <w:sz w:val="12"/>
        </w:rPr>
        <w:t>demiurgology</w:t>
      </w:r>
      <w:proofErr w:type="spellEnd"/>
      <w:r w:rsidRPr="00DA0054">
        <w:rPr>
          <w:sz w:val="12"/>
        </w:rPr>
        <w:t xml:space="preserve">, to use a fancy word. According to this alternative standpoint, PI has </w:t>
      </w:r>
      <w:proofErr w:type="spellStart"/>
      <w:proofErr w:type="gramStart"/>
      <w:r w:rsidRPr="00DA0054">
        <w:rPr>
          <w:sz w:val="12"/>
        </w:rPr>
        <w:t>a</w:t>
      </w:r>
      <w:proofErr w:type="spellEnd"/>
      <w:proofErr w:type="gramEnd"/>
      <w:r w:rsidRPr="00DA0054">
        <w:rPr>
          <w:sz w:val="12"/>
        </w:rPr>
        <w:t xml:space="preserve"> engineering vocation. And not by chance, since its elaboration may close that chapter in the history of philosophy that opens with the death of the Engineer. To paraphrase Kant, PI is man's emergence from his wishful state of demiurgic irresponsibility, into which humanity entered with its theological impoverishment, the death of </w:t>
      </w:r>
      <w:proofErr w:type="gramStart"/>
      <w:r w:rsidRPr="00DA0054">
        <w:rPr>
          <w:sz w:val="12"/>
        </w:rPr>
        <w:t>god</w:t>
      </w:r>
      <w:proofErr w:type="gramEnd"/>
      <w:r w:rsidRPr="00DA0054">
        <w:rPr>
          <w:sz w:val="12"/>
        </w:rPr>
        <w:t xml:space="preserve">. To recapitulate, </w:t>
      </w:r>
      <w:r w:rsidRPr="00DA0054">
        <w:rPr>
          <w:u w:val="single"/>
        </w:rPr>
        <w:t>PI can be seen as</w:t>
      </w:r>
      <w:r w:rsidRPr="00DA0054">
        <w:rPr>
          <w:sz w:val="12"/>
        </w:rPr>
        <w:t xml:space="preserve"> the continuation of conceptual analysis by other means, to put it à la von Clausewitz, or as </w:t>
      </w:r>
      <w:r w:rsidRPr="00DA0054">
        <w:rPr>
          <w:u w:val="single"/>
        </w:rPr>
        <w:t xml:space="preserve">a </w:t>
      </w:r>
      <w:r w:rsidRPr="00DA0054">
        <w:rPr>
          <w:highlight w:val="green"/>
          <w:u w:val="single"/>
        </w:rPr>
        <w:t>constructionist project</w:t>
      </w:r>
      <w:r w:rsidRPr="00DA0054">
        <w:rPr>
          <w:sz w:val="12"/>
        </w:rPr>
        <w:t xml:space="preserve">. The analytic approach is metaphorically horizontal and more (“the new frontier”) or less (“patrolling the territory”) optimistic. The metaphysical approach is metaphorically vertical, for it is clearly foundationalist. It presents PI as the convergence of several modern threads: the death of </w:t>
      </w:r>
      <w:proofErr w:type="gramStart"/>
      <w:r w:rsidRPr="00DA0054">
        <w:rPr>
          <w:sz w:val="12"/>
        </w:rPr>
        <w:t>god</w:t>
      </w:r>
      <w:proofErr w:type="gramEnd"/>
      <w:r w:rsidRPr="00DA0054">
        <w:rPr>
          <w:sz w:val="12"/>
        </w:rPr>
        <w:t xml:space="preserve">, the demiurgic </w:t>
      </w:r>
      <w:proofErr w:type="spellStart"/>
      <w:r w:rsidRPr="00DA0054">
        <w:rPr>
          <w:sz w:val="12"/>
        </w:rPr>
        <w:t>transforma</w:t>
      </w:r>
      <w:proofErr w:type="spellEnd"/>
      <w:r w:rsidRPr="00DA0054">
        <w:rPr>
          <w:sz w:val="12"/>
        </w:rPr>
        <w:t xml:space="preserve"> </w:t>
      </w:r>
      <w:proofErr w:type="spellStart"/>
      <w:r w:rsidRPr="00DA0054">
        <w:rPr>
          <w:sz w:val="12"/>
        </w:rPr>
        <w:t>tion</w:t>
      </w:r>
      <w:proofErr w:type="spellEnd"/>
      <w:r w:rsidRPr="00DA0054">
        <w:rPr>
          <w:sz w:val="12"/>
        </w:rPr>
        <w:t xml:space="preserve"> of the I; the scientific revolution; increasing moral responsibility, shared by humanity, towards the way reality is and could </w:t>
      </w:r>
      <w:proofErr w:type="gramStart"/>
      <w:r w:rsidRPr="00DA0054">
        <w:rPr>
          <w:sz w:val="12"/>
        </w:rPr>
        <w:t>be;</w:t>
      </w:r>
      <w:proofErr w:type="gramEnd"/>
      <w:r w:rsidRPr="00DA0054">
        <w:rPr>
          <w:sz w:val="12"/>
        </w:rPr>
        <w:t xml:space="preserve"> and the informational turn. Personally, I have privileged the more “analytic” interpretation when presenting PI metatheoretically (</w:t>
      </w:r>
      <w:proofErr w:type="spellStart"/>
      <w:r w:rsidRPr="00DA0054">
        <w:rPr>
          <w:sz w:val="12"/>
        </w:rPr>
        <w:t>Floridi</w:t>
      </w:r>
      <w:proofErr w:type="spellEnd"/>
      <w:r w:rsidRPr="00DA0054">
        <w:rPr>
          <w:sz w:val="12"/>
        </w:rPr>
        <w:t xml:space="preserve"> [2002]), hoping to capture in this way the minimal common ground shared by many different philosophers working in this new area (</w:t>
      </w:r>
      <w:proofErr w:type="spellStart"/>
      <w:r w:rsidRPr="00DA0054">
        <w:rPr>
          <w:sz w:val="12"/>
        </w:rPr>
        <w:t>Floridi</w:t>
      </w:r>
      <w:proofErr w:type="spellEnd"/>
      <w:r w:rsidRPr="00DA0054">
        <w:rPr>
          <w:sz w:val="12"/>
        </w:rPr>
        <w:t xml:space="preserve"> [2003a]). But I have privileged the “metaphysical” interpretation when doing PI (e.g. </w:t>
      </w:r>
      <w:proofErr w:type="spellStart"/>
      <w:r w:rsidRPr="00DA0054">
        <w:rPr>
          <w:sz w:val="12"/>
        </w:rPr>
        <w:t>Floridi</w:t>
      </w:r>
      <w:proofErr w:type="spellEnd"/>
      <w:r w:rsidRPr="00DA0054">
        <w:rPr>
          <w:sz w:val="12"/>
        </w:rPr>
        <w:t xml:space="preserve"> [2003b]) the way I understand it, that is, as a constructionist enterprise.12 Both approaches are normative and perfectly compatible. Indeed, they seem to me to complement each other. Like the helpers in Plato’s Republic, the philosopher-sentinels enforce a necessary semantic policing, but they are not sufficient. They need to be joined by the philosopher-rulers, that is, by semantic </w:t>
      </w:r>
      <w:proofErr w:type="gramStart"/>
      <w:r w:rsidRPr="00DA0054">
        <w:rPr>
          <w:sz w:val="12"/>
        </w:rPr>
        <w:t>policy-makers</w:t>
      </w:r>
      <w:proofErr w:type="gramEnd"/>
      <w:r w:rsidRPr="00DA0054">
        <w:rPr>
          <w:sz w:val="12"/>
        </w:rPr>
        <w:t xml:space="preserve"> in charge of the present and future realities that are under construction. Horatio and Marcellus need to be joined by Hamlet, to use the previous image.</w:t>
      </w:r>
    </w:p>
    <w:p w14:paraId="0D6B1663" w14:textId="77777777" w:rsidR="00E761C3" w:rsidRPr="00DA0054" w:rsidRDefault="00E761C3" w:rsidP="00E761C3">
      <w:pPr>
        <w:pStyle w:val="Heading4"/>
      </w:pPr>
      <w:r w:rsidRPr="00DA0054">
        <w:t>All existing entities, including information objects, have intrinsic value: A. They possess a good of their own, and B. Their existence as themselves is good. Thus, agency is distributed across nature and the infosphere.</w:t>
      </w:r>
    </w:p>
    <w:p w14:paraId="60468A23" w14:textId="77777777" w:rsidR="00E761C3" w:rsidRPr="00DA0054" w:rsidRDefault="00E761C3" w:rsidP="00E761C3">
      <w:proofErr w:type="spellStart"/>
      <w:r w:rsidRPr="00DA0054">
        <w:rPr>
          <w:b/>
          <w:bCs/>
          <w:sz w:val="26"/>
        </w:rPr>
        <w:t>Floridi</w:t>
      </w:r>
      <w:proofErr w:type="spellEnd"/>
      <w:r w:rsidRPr="00DA0054">
        <w:rPr>
          <w:b/>
          <w:bCs/>
          <w:sz w:val="26"/>
        </w:rPr>
        <w:t xml:space="preserve"> 02 </w:t>
      </w:r>
      <w:r w:rsidRPr="00DA0054">
        <w:t>[Luciano, ‘On the Intrinsic Value of Information Objects and the Infosphere’, November 2002, https://www.researchgate.net/publication/262281572_On_the_Intrinsic_Value_of_Information_Objects_and_the_Infosphere] spencer</w:t>
      </w:r>
    </w:p>
    <w:p w14:paraId="0D2E5570" w14:textId="77777777" w:rsidR="00E761C3" w:rsidRPr="00DA0054" w:rsidRDefault="00E761C3" w:rsidP="00E761C3">
      <w:pPr>
        <w:rPr>
          <w:sz w:val="12"/>
        </w:rPr>
      </w:pPr>
      <w:r w:rsidRPr="00DA0054">
        <w:rPr>
          <w:sz w:val="12"/>
        </w:rPr>
        <w:t xml:space="preserve">3. AN AXIOLOGICAL ANALYSIS OF INFORMATION The status of a and p, and the possible modifications </w:t>
      </w:r>
      <w:proofErr w:type="gramStart"/>
      <w:r w:rsidRPr="00DA0054">
        <w:rPr>
          <w:sz w:val="12"/>
        </w:rPr>
        <w:t>in the nature of both</w:t>
      </w:r>
      <w:proofErr w:type="gramEnd"/>
      <w:r w:rsidRPr="00DA0054">
        <w:rPr>
          <w:sz w:val="12"/>
        </w:rPr>
        <w:t xml:space="preserve">, brought about by the information process M, are the axiological elements that play a decisive role in the normative assessment of a moral action. In what follows, the analysis is restricted </w:t>
      </w:r>
      <w:proofErr w:type="spellStart"/>
      <w:r w:rsidRPr="00DA0054">
        <w:rPr>
          <w:sz w:val="12"/>
        </w:rPr>
        <w:t>to p</w:t>
      </w:r>
      <w:proofErr w:type="spellEnd"/>
      <w:r w:rsidRPr="00DA0054">
        <w:rPr>
          <w:sz w:val="12"/>
        </w:rPr>
        <w:t xml:space="preserve"> only (we shall return to the analysis of M in section 4.3), for three reasons. </w:t>
      </w:r>
      <w:r w:rsidRPr="00DA0054">
        <w:rPr>
          <w:u w:val="single"/>
        </w:rPr>
        <w:t xml:space="preserve">First, the problem is whether an entity x qua </w:t>
      </w:r>
      <w:r w:rsidRPr="00DA0054">
        <w:rPr>
          <w:highlight w:val="green"/>
          <w:u w:val="single"/>
        </w:rPr>
        <w:t>information object</w:t>
      </w:r>
      <w:r w:rsidRPr="00DA0054">
        <w:rPr>
          <w:sz w:val="12"/>
        </w:rPr>
        <w:t>—i.e. not insofar as it is a specific type of entity like Mary—</w:t>
      </w:r>
      <w:r w:rsidRPr="00DA0054">
        <w:rPr>
          <w:highlight w:val="green"/>
          <w:u w:val="single"/>
        </w:rPr>
        <w:t>can have any intrinsic moral value</w:t>
      </w:r>
      <w:r w:rsidRPr="00DA0054">
        <w:rPr>
          <w:u w:val="single"/>
        </w:rPr>
        <w:t xml:space="preserve"> that could contribute to regulating a moral action affecting it.</w:t>
      </w:r>
      <w:r w:rsidRPr="00DA0054">
        <w:rPr>
          <w:sz w:val="12"/>
        </w:rPr>
        <w:t xml:space="preserve"> Since it is usually assumed that any entity x that can act as a moral a can also qualify as a moral p but not vice versa? e.g. it is generally assumed that animals can at most be moral p but not moral a (Rosenfeld 1995)? it is better to focus on the informational nature of an object as a possible patient. Second, whenever the action in question is found to be either reflexive (e.g. suicide) or retroactive (e.g. moral vices acquired through the repetition of actions that are not in themselves necessarily to be deprecated from a moral point of view) the model allows the extension to x = a of any conclusion reached about x = p. Third, by discussing the moral worth of an information object as a p in the most universal and abstract terms, it is possible to extrapolate from the specific nature and position taken up in a given envelope by a component of the system, and </w:t>
      </w:r>
      <w:proofErr w:type="spellStart"/>
      <w:r w:rsidRPr="00DA0054">
        <w:rPr>
          <w:sz w:val="12"/>
        </w:rPr>
        <w:t>generalise</w:t>
      </w:r>
      <w:proofErr w:type="spellEnd"/>
      <w:r w:rsidRPr="00DA0054">
        <w:rPr>
          <w:sz w:val="12"/>
        </w:rPr>
        <w:t xml:space="preserve"> the conclusions reached about p so as to include any possible information element that may in principle be affected by the </w:t>
      </w:r>
      <w:proofErr w:type="spellStart"/>
      <w:r w:rsidRPr="00DA0054">
        <w:rPr>
          <w:sz w:val="12"/>
        </w:rPr>
        <w:t>behaviour</w:t>
      </w:r>
      <w:proofErr w:type="spellEnd"/>
      <w:r w:rsidRPr="00DA0054">
        <w:rPr>
          <w:sz w:val="12"/>
        </w:rPr>
        <w:t xml:space="preserve"> of a and hence qualify as a patient of a moral process. Thus, other envelopes, the infosphere itself and the methods can be considered patients of a’s actions, in a way that will become fully clear once a negative axiology is developed, in section 4.3. Once the analysis is restricted to x = p, </w:t>
      </w:r>
      <w:r w:rsidRPr="00DA0054">
        <w:rPr>
          <w:u w:val="single"/>
        </w:rPr>
        <w:t xml:space="preserve">the question to be addressed is: is there any degree of unconditional (i.e. neither instrumental nor emotional) and intrinsic worth </w:t>
      </w:r>
      <w:proofErr w:type="gramStart"/>
      <w:r w:rsidRPr="00DA0054">
        <w:rPr>
          <w:u w:val="single"/>
        </w:rPr>
        <w:t>in the nature of a</w:t>
      </w:r>
      <w:proofErr w:type="gramEnd"/>
      <w:r w:rsidRPr="00DA0054">
        <w:rPr>
          <w:u w:val="single"/>
        </w:rPr>
        <w:t xml:space="preserve"> p=information object that should determine, constrain, guide or shape a’s moral actions? That is, does an information object as a p have an intrinsic moral value that, ceteris paribus, could contribute to the moral configuration of a’s </w:t>
      </w:r>
      <w:proofErr w:type="spellStart"/>
      <w:r w:rsidRPr="00DA0054">
        <w:rPr>
          <w:u w:val="single"/>
        </w:rPr>
        <w:t>behaviour</w:t>
      </w:r>
      <w:proofErr w:type="spellEnd"/>
      <w:r w:rsidRPr="00DA0054">
        <w:rPr>
          <w:u w:val="single"/>
        </w:rPr>
        <w:t>?</w:t>
      </w:r>
      <w:r w:rsidRPr="00DA0054">
        <w:rPr>
          <w:sz w:val="12"/>
        </w:rPr>
        <w:t xml:space="preserve"> Insofar as p has some intrinsic value, it contributes to the configuration of a moral action by requiring (we shall </w:t>
      </w:r>
      <w:proofErr w:type="spellStart"/>
      <w:r w:rsidRPr="00DA0054">
        <w:rPr>
          <w:sz w:val="12"/>
        </w:rPr>
        <w:t>analyse</w:t>
      </w:r>
      <w:proofErr w:type="spellEnd"/>
      <w:r w:rsidRPr="00DA0054">
        <w:rPr>
          <w:sz w:val="12"/>
        </w:rPr>
        <w:t xml:space="preserve"> later what is implied in this ‘communication’, see K.2 below) that a </w:t>
      </w:r>
      <w:proofErr w:type="spellStart"/>
      <w:r w:rsidRPr="00DA0054">
        <w:rPr>
          <w:sz w:val="12"/>
        </w:rPr>
        <w:t>recognises</w:t>
      </w:r>
      <w:proofErr w:type="spellEnd"/>
      <w:r w:rsidRPr="00DA0054">
        <w:rPr>
          <w:sz w:val="12"/>
        </w:rPr>
        <w:t xml:space="preserve"> such value in a special intentional way, that is by having respect for it. </w:t>
      </w:r>
      <w:r w:rsidRPr="00DA0054">
        <w:rPr>
          <w:u w:val="single"/>
        </w:rPr>
        <w:t xml:space="preserve">Now </w:t>
      </w:r>
      <w:r w:rsidRPr="00DA0054">
        <w:rPr>
          <w:highlight w:val="green"/>
          <w:u w:val="single"/>
        </w:rPr>
        <w:t>a’s respect for p’s intrinsic value</w:t>
      </w:r>
      <w:r w:rsidRPr="00DA0054">
        <w:rPr>
          <w:u w:val="single"/>
        </w:rPr>
        <w:t xml:space="preserve"> consists in two things: the </w:t>
      </w:r>
      <w:r w:rsidRPr="00DA0054">
        <w:rPr>
          <w:highlight w:val="green"/>
          <w:u w:val="single"/>
        </w:rPr>
        <w:t>appreciation of p’s specific worth</w:t>
      </w:r>
      <w:r w:rsidRPr="00DA0054">
        <w:rPr>
          <w:u w:val="single"/>
        </w:rPr>
        <w:t xml:space="preserve"> and the corresponding, uncoerced, arguably </w:t>
      </w:r>
      <w:r w:rsidRPr="00DA0054">
        <w:rPr>
          <w:highlight w:val="green"/>
          <w:u w:val="single"/>
        </w:rPr>
        <w:t>overridable disposition to treat p appropriately</w:t>
      </w:r>
      <w:r w:rsidRPr="00DA0054">
        <w:rPr>
          <w:u w:val="single"/>
        </w:rPr>
        <w:t>, if possible, according to this acknowledged worth</w:t>
      </w:r>
      <w:r w:rsidRPr="00DA0054">
        <w:rPr>
          <w:sz w:val="12"/>
        </w:rPr>
        <w:t>. Objects capable of intentional states can have respect for p’s intrinsic value and hence act as moral agents at least to this extent, but are they also the only entities that can have an intrinsic value as patients? 3.1. A Critique of Kantian Axiology According to Kant,10 the previous question can be answered with a firm ‘yes’. Either x can rightly function only as a means to an end other than itself, in which case it has an instrumental or emotional value (economic value); or x qualifies also as an end in itself, in which case it has an intrinsic, moral value qua x and it is valued and respected for its own sake.11 Kant argues that anything can have an instrumental value for the sake of something else, but that only human beings, as rationally autonomous agents, can also have an intrinsic and absolute moral value, which he calls dignity. This is because only rationally autonomous agents, understood as ‘good wills’, can be the source of moral goodness, thanks to their rational and free actions. The Kantian dichotomy, intrinsic vs. instrumental value, has at least three major consequences: K.1) the dichotomy justifies the coextension of (</w:t>
      </w:r>
      <w:proofErr w:type="spellStart"/>
      <w:r w:rsidRPr="00DA0054">
        <w:rPr>
          <w:sz w:val="12"/>
        </w:rPr>
        <w:t>i</w:t>
      </w:r>
      <w:proofErr w:type="spellEnd"/>
      <w:r w:rsidRPr="00DA0054">
        <w:rPr>
          <w:sz w:val="12"/>
        </w:rPr>
        <w:t xml:space="preserve">) the class of entities that enjoy moral value, (ii) the class of entities capable of moral respect, and (iii) the class of entities that deserve to be morally respected. In Kant, the only type of entity that has moral value is the same type of entity that may correctly qualify as a moral patient and that may in principle act as a moral agent. K.2) the dichotomy solves the communication problem between a and p. Thanks to K.1, a is immediately acquainted with the moral value of p, and hence can respect it, because both entities belong to the same type of class, namely Kant’s ‘Kingdom of Ends’.12 We shall see that, since IE rejects K.1, it cannot rely on the solution provided by K.2. K.3) the dichotomy implies that an entity’s moral value is a kind of unconditional and incomparable worth. Either x has an instrumental value, subject to degrees, economically significant but morally irrelevant, or x has an unconditional and intrinsic value, which is morally relevant but absolute, and cannot rightly be subject to economic assessment. The Kantian dichotomy is questionable because K.3 clashes with some basic intuitions and fails to </w:t>
      </w:r>
      <w:proofErr w:type="gramStart"/>
      <w:r w:rsidRPr="00DA0054">
        <w:rPr>
          <w:sz w:val="12"/>
        </w:rPr>
        <w:t>take into account</w:t>
      </w:r>
      <w:proofErr w:type="gramEnd"/>
      <w:r w:rsidRPr="00DA0054">
        <w:rPr>
          <w:sz w:val="12"/>
        </w:rPr>
        <w:t xml:space="preserve"> two important distinctions. It seems reasonable to assume that different entities may have different degrees of relative value that can constrain a’s </w:t>
      </w:r>
      <w:proofErr w:type="spellStart"/>
      <w:r w:rsidRPr="00DA0054">
        <w:rPr>
          <w:sz w:val="12"/>
        </w:rPr>
        <w:t>behaviour</w:t>
      </w:r>
      <w:proofErr w:type="spellEnd"/>
      <w:r w:rsidRPr="00DA0054">
        <w:rPr>
          <w:sz w:val="12"/>
        </w:rPr>
        <w:t xml:space="preserve">, without necessarily having an instrumental value, i.e. a value relative to human feelings, impulses or inclinations, as Kant would phrase it. Likewise, it seems intuitively acceptable that life, biological organisms or the absence of pain in sentient beings can all have a great deal of moral value and deserve a corresponding amount of respect. For example, one may argue that a human being who is even inherently (i.e. not just contingently, e.g. because of unlucky circumstances that may change) incapable of any intentional, rational and free </w:t>
      </w:r>
      <w:proofErr w:type="spellStart"/>
      <w:r w:rsidRPr="00DA0054">
        <w:rPr>
          <w:sz w:val="12"/>
        </w:rPr>
        <w:t>behaviour</w:t>
      </w:r>
      <w:proofErr w:type="spellEnd"/>
      <w:r w:rsidRPr="00DA0054">
        <w:rPr>
          <w:sz w:val="12"/>
        </w:rPr>
        <w:t xml:space="preserve"> still has some moral value, no matter how humble, which deserves to be respected, although not necessarily only for instrumental or emotional reasons. More generally, the default position seems to be that only rational beings are capable </w:t>
      </w:r>
      <w:r w:rsidRPr="00DA0054">
        <w:rPr>
          <w:sz w:val="12"/>
        </w:rPr>
        <w:lastRenderedPageBreak/>
        <w:t xml:space="preserve">of respect but, contrary to what Kant suggests in (K.1), ‘having an absolute moral value (dignity)’, ‘being capable of respect’ and ‘being intrinsically respectable’ do not range over the same class of entities. Rational beings are capable of various degrees of respect, to which there seem to correspond various degrees of moral value. Kant is probably right in arguing that ‘good wills’ definitely deserve more respect than other entities, because they are among the conditions of possibility of what is morally good, but it requires some positive argument to show that ‘good wills’ do not constitute only a subclass of the entities that may have a morally significant claim on the agent, as entities subject to some respect. All this is prima facie reasonable and represents a serious challenge for the Kantian dichotomy. Kant seems unduly to restrict the sense of ‘relative value’ to meaning only ‘contingent worth depending on the agent’s interest’,13 so that if x can be rightly and appropriately used only as a means, then x has no absolute value (and this follows), has only a relative value (and this also follows), but this can only mean that x’s value has no moral nature whatsoever, because x’s value is to be interpreted as depending only on the instrumental or emotional interest of the agent, which is a clear non sequitur, if one rejects the very controversial equation just spelt out. 3.2. An OOP Approach to Axiology According to Kant, not only do the Kingdom of Ends and the Kingdom of Nature remain largely separate and independent, but the former becomes a closed system, which is allowed to rule over the latter without there being even the possibility in principle of the latter providing some constraints.14 Two distinctions can help to improve Kant’s anthropocentric axiology.15 Let us agree with Kant that there are different ways and degrees in which an entity may have some instrumental value. When the value in question is neither instrumental nor just emotional,16 one can first distinguish between extrinsic and intrinsic value and, correspondingly, between two types of respect. </w:t>
      </w:r>
      <w:r w:rsidRPr="00DA0054">
        <w:rPr>
          <w:u w:val="single"/>
        </w:rPr>
        <w:t>An entity x has extrinsic value when it is respected as y</w:t>
      </w:r>
      <w:r w:rsidRPr="00DA0054">
        <w:rPr>
          <w:sz w:val="12"/>
        </w:rPr>
        <w:t xml:space="preserve">. For example, a piece of cloth may be respected as a flag, a person may be respected as a police officer, or a practice may be respected as a cult. This sense of relative respect is associated with a sense of value that is no longer instrumental or emotional and may be called symbolic. Symbolic value is still utterly contingent, may be acquired or lost, and can be increased as well as reduced. In brief, it is utterly extrinsic. </w:t>
      </w:r>
      <w:r w:rsidRPr="00DA0054">
        <w:rPr>
          <w:u w:val="single"/>
        </w:rPr>
        <w:t>In order to capture in full the fact that x has moral value in itself, a value that belongs to x in all circumstances (necessarily), not under certain conditions, and is not subject to modification unless x ceases to exist as x, one needs to consider the case in which x deserves to be respected not just symbolically, as something else, but qua x</w:t>
      </w:r>
      <w:r w:rsidRPr="00DA0054">
        <w:rPr>
          <w:sz w:val="12"/>
        </w:rPr>
        <w:t xml:space="preserve">. It is here that the analysis must depart from the Kantian position more radically and introduce a second distinction. </w:t>
      </w:r>
      <w:r w:rsidRPr="00DA0054">
        <w:rPr>
          <w:u w:val="single"/>
        </w:rPr>
        <w:t xml:space="preserve">The </w:t>
      </w:r>
      <w:r w:rsidRPr="00DA0054">
        <w:rPr>
          <w:highlight w:val="green"/>
          <w:u w:val="single"/>
        </w:rPr>
        <w:t>moral value</w:t>
      </w:r>
      <w:r w:rsidRPr="00DA0054">
        <w:rPr>
          <w:u w:val="single"/>
        </w:rPr>
        <w:t xml:space="preserve"> of an entity is </w:t>
      </w:r>
      <w:r w:rsidRPr="00DA0054">
        <w:rPr>
          <w:highlight w:val="green"/>
          <w:u w:val="single"/>
        </w:rPr>
        <w:t>based on its ontology</w:t>
      </w:r>
      <w:r w:rsidRPr="00DA0054">
        <w:rPr>
          <w:u w:val="single"/>
        </w:rPr>
        <w:t>. What the entity is determines the degree of moral value it enjoys, if any, whether and how it deserves to be respected and hence what kind of moral claims it can have on the agent</w:t>
      </w:r>
      <w:r w:rsidRPr="00DA0054">
        <w:rPr>
          <w:sz w:val="12"/>
        </w:rPr>
        <w:t xml:space="preserve">. For Kant, x’s intrinsic value is indissolubly linked with x’s essential nature only as a certain type of entity. Thus, an individual, e.g. Mary, has moral value (Kant’s dignity) not as a specific person, but only insofar as she is a token of the general type ‘free and rational human being’, i.e. a member of the ‘Kingdom of Ends’. In respecting p=Mary, the agent is not primarily or directly respecting the specific, unique and contingent individual qua herself, but rather the universal type she instantiates.17 So the Kantian analysis fails to distinguish between two separate senses in which the nature of x determines x’s moral value. It is a crucial oversight. The two senses can be clarified by relying on the OOP methodology introduced in the first section. The specific nature (essence) of an object x consists in certain attributes that x could not have lacked from the start except by never having come into being as x, and cannot lose except by ceasing to exist as x. This essence is a factually indissoluble, although logically distinguishable, combination of x’s local and inherited attributes. For example, if PERSON is the descendant object, and LIVING ORGANISM is the ancestor object, we may say that ‘freedom’ is an essential and local attribute of PERSON, that is a new property, not previously implemented in any of the ancestor objects, while ‘sentient animal’ is an essential attribute inherited by PERSON from its ancestor object LIVING ORGANISM. Suppose now that an object x has an intrinsic value. It is correct to say, with Kant, that x’s intrinsic value depends on its essence, but it is also important to specify that this essence, and the corresponding intrinsic value, are both aggregates, i.e. they are the result of a specific combination of local and inherited attributes. What difference does this make? In the example, one can respect Mary because of her local attribute ‘free agent’, which is part of her essence. Her essence also includes that of being a ‘living organism capable of feelings of pain and pleasure’. Let us refer to the former as Mary’s F attribute and to the latter as Mary’s L </w:t>
      </w:r>
      <w:proofErr w:type="gramStart"/>
      <w:r w:rsidRPr="00DA0054">
        <w:rPr>
          <w:sz w:val="12"/>
        </w:rPr>
        <w:t>attribute, and</w:t>
      </w:r>
      <w:proofErr w:type="gramEnd"/>
      <w:r w:rsidRPr="00DA0054">
        <w:rPr>
          <w:sz w:val="12"/>
        </w:rPr>
        <w:t xml:space="preserve"> let us simplify matters by saying that Mary inherits L from her ancestor object called ANIMAL. Suppose now that Mary is radically and </w:t>
      </w:r>
      <w:proofErr w:type="gramStart"/>
      <w:r w:rsidRPr="00DA0054">
        <w:rPr>
          <w:sz w:val="12"/>
        </w:rPr>
        <w:t>definitely deprived</w:t>
      </w:r>
      <w:proofErr w:type="gramEnd"/>
      <w:r w:rsidRPr="00DA0054">
        <w:rPr>
          <w:sz w:val="12"/>
        </w:rPr>
        <w:t xml:space="preserve"> of her local attribute F, that is, let us imagine that she becomes inherently incapable of any free and intentional </w:t>
      </w:r>
      <w:proofErr w:type="spellStart"/>
      <w:r w:rsidRPr="00DA0054">
        <w:rPr>
          <w:sz w:val="12"/>
        </w:rPr>
        <w:t>behaviour</w:t>
      </w:r>
      <w:proofErr w:type="spellEnd"/>
      <w:r w:rsidRPr="00DA0054">
        <w:rPr>
          <w:sz w:val="12"/>
        </w:rPr>
        <w:t xml:space="preserve">, e.g. because she is born brain-dead, so that the absence of certain observables corresponds to a real ontological feature. What would be the Kantian position with respect to her moral value? There seem to be only four alternatives. None of them is fully satisfactory and this leads to the adoption of a different approach. A radical solution would be to ‘bite the bullet’ and argue that A) Mary lacks the necessary attribute F, so she can have no justified claim to moral respect. Citizenship of the Kingdom of Ends is a necessary and sufficient </w:t>
      </w:r>
      <w:proofErr w:type="gramStart"/>
      <w:r w:rsidRPr="00DA0054">
        <w:rPr>
          <w:sz w:val="12"/>
        </w:rPr>
        <w:t>condition</w:t>
      </w:r>
      <w:proofErr w:type="gramEnd"/>
      <w:r w:rsidRPr="00DA0054">
        <w:rPr>
          <w:sz w:val="12"/>
        </w:rPr>
        <w:t xml:space="preserve"> but it can be </w:t>
      </w:r>
      <w:proofErr w:type="gramStart"/>
      <w:r w:rsidRPr="00DA0054">
        <w:rPr>
          <w:sz w:val="12"/>
        </w:rPr>
        <w:t>lost</w:t>
      </w:r>
      <w:proofErr w:type="gramEnd"/>
      <w:r w:rsidRPr="00DA0054">
        <w:rPr>
          <w:sz w:val="12"/>
        </w:rPr>
        <w:t xml:space="preserve"> and, without it, there are no moral rights. Of course, (A) is logically acceptable, but its unpleasant consequences inevitably clash with some of the most elementary moral intuitions. According to (A), for example, one could freely dispose of Mary’s organs without being subject to any moral assessment. If one wishes to maintain that Mary still deserves to be respected despite the lack of F, one may try to argue, still with Kant, that B) Mary still possesses moral value as a type, as an entity that somehow still enjoys the local attribute F, because in principle, though not in practice, she is still a member of the class ‘free agents’. (B) tries to </w:t>
      </w:r>
      <w:proofErr w:type="spellStart"/>
      <w:r w:rsidRPr="00DA0054">
        <w:rPr>
          <w:sz w:val="12"/>
        </w:rPr>
        <w:t>rationalise</w:t>
      </w:r>
      <w:proofErr w:type="spellEnd"/>
      <w:r w:rsidRPr="00DA0054">
        <w:rPr>
          <w:sz w:val="12"/>
        </w:rPr>
        <w:t xml:space="preserve"> the prima facie justified request that Mary may still possess some moral value, and hence deserve to be respected, by working on a rather problematic interpretation—as something ‘absent-yet-still-present’—of the set of properties necessary to qualify as a rational being. The trouble with (B) is that it becomes soon unclear what it means to have ‘somehow’ and ‘in principle’ a certain type of attribute, unless by this we wish to refer either to (B.1) a logical possibility or to (B.2) the object’s potentiality, the actual possibility being unavailable by hypothesis. Consider (B.1). The new criterion? respect any x of which it would be a contradiction to say that it could not qualify as a ‘free agent’? becomes too vague, because it is also logically possible that a chicken could behave as a free agent. Consider now (B.2). This is compatible with Kant’s ontology. The problem is that, by saying that Mary may still have the attribute F potentially, one may mean that B.2.a) although born brain-dead, Mary is still morally respectable because she is potentially free by nature, and this is the case because she is a human being. This ‘potentially free’ feature of her nature cannot be taken away merely because some factor (malformation, accident, disease, drugs, etc.) is in fact preventing her from ‘</w:t>
      </w:r>
      <w:proofErr w:type="spellStart"/>
      <w:r w:rsidRPr="00DA0054">
        <w:rPr>
          <w:sz w:val="12"/>
        </w:rPr>
        <w:t>actualising</w:t>
      </w:r>
      <w:proofErr w:type="spellEnd"/>
      <w:r w:rsidRPr="00DA0054">
        <w:rPr>
          <w:sz w:val="12"/>
        </w:rPr>
        <w:t>’ that potential. The potential can exist ‘</w:t>
      </w:r>
      <w:proofErr w:type="spellStart"/>
      <w:r w:rsidRPr="00DA0054">
        <w:rPr>
          <w:sz w:val="12"/>
        </w:rPr>
        <w:t>unactualised</w:t>
      </w:r>
      <w:proofErr w:type="spellEnd"/>
      <w:r w:rsidRPr="00DA0054">
        <w:rPr>
          <w:sz w:val="12"/>
        </w:rPr>
        <w:t xml:space="preserve">’ and yet consist of more than mere logical possibility, as her lost freedom is something she could have in a way a chicken never could. (B.2.a) would allow the Kantian philosopher to solve the axiological problem, if it were not for the fact that, as it stands, it is confronted by two substantial problems. The first problem is that (B.2.a) begs the question. In the counterexample, Mary does not happen to lack the attribute F momentarily or just accidentally, e.g. because she is under the temporary effect of a drug. If this were the case, (B.2.a) would be correct, but there would be no interesting challenge for the Kantian axiology anyway. Rather, it is assumed that Mary has been essentially or inherently deprived of her attribute F. She is not and will never be capable of any free </w:t>
      </w:r>
      <w:proofErr w:type="spellStart"/>
      <w:r w:rsidRPr="00DA0054">
        <w:rPr>
          <w:sz w:val="12"/>
        </w:rPr>
        <w:t>behaviour</w:t>
      </w:r>
      <w:proofErr w:type="spellEnd"/>
      <w:r w:rsidRPr="00DA0054">
        <w:rPr>
          <w:sz w:val="12"/>
        </w:rPr>
        <w:t xml:space="preserve">, for example because she is born irreversibly brain-dead. There is no </w:t>
      </w:r>
      <w:proofErr w:type="spellStart"/>
      <w:r w:rsidRPr="00DA0054">
        <w:rPr>
          <w:sz w:val="12"/>
        </w:rPr>
        <w:t>LoA</w:t>
      </w:r>
      <w:proofErr w:type="spellEnd"/>
      <w:r w:rsidRPr="00DA0054">
        <w:rPr>
          <w:sz w:val="12"/>
        </w:rPr>
        <w:t xml:space="preserve"> at which Mary enjoys attribute F. In OOP terms, the attribute F has been erased from the description of the information object labelled ‘Mary’. A supporter of (B.2.a) could reply that Mary’s F attribute cannot be taken away by a contingent event, e.g. a car accident. Yet, this is simply false (second problem). Although essential by hypothesis, a potential attribute is not necessarily a permanent feature of an object and, contrary to what (B.2.a) seems to suggest, it may be removed, even within an Aristotelian ontology. This is an intrinsic feature of the potentiality/actuality distinction, which was originally developed to provide an explanation of change and transformation. A potentiality is an individual’s capacity to acquire a certain new state, and this capacity can disappear if the attribute becomes actual, or if the conditions of possibility of the </w:t>
      </w:r>
      <w:proofErr w:type="spellStart"/>
      <w:r w:rsidRPr="00DA0054">
        <w:rPr>
          <w:sz w:val="12"/>
        </w:rPr>
        <w:t>actualisation</w:t>
      </w:r>
      <w:proofErr w:type="spellEnd"/>
      <w:r w:rsidRPr="00DA0054">
        <w:rPr>
          <w:sz w:val="12"/>
        </w:rPr>
        <w:t xml:space="preserve"> of the potential attribute are irreversibly removed. If the potentiality of being x is a necessary attribute to qualify as y, this does not mean that whatever is y cannot lose the attribute x, but only that, if y loses x, then y becomes something else different from y. To illustrate the point with a more Aristotelian example: a healthy man has the potentiality of becoming a marathon runner, but once he has become one, this means that he has changed into something else and has lost the potentiality of becoming a marathon runner in </w:t>
      </w:r>
      <w:proofErr w:type="spellStart"/>
      <w:r w:rsidRPr="00DA0054">
        <w:rPr>
          <w:sz w:val="12"/>
        </w:rPr>
        <w:t>favour</w:t>
      </w:r>
      <w:proofErr w:type="spellEnd"/>
      <w:r w:rsidRPr="00DA0054">
        <w:rPr>
          <w:sz w:val="12"/>
        </w:rPr>
        <w:t xml:space="preserve"> of the actuality of such potentiality. Likewise, if a healthy man loses his legs, he no longer enjoys the potentiality of becoming a marathon runner. When the potential attribute belongs to the essence of the object, its removal implies the re-</w:t>
      </w:r>
      <w:proofErr w:type="spellStart"/>
      <w:r w:rsidRPr="00DA0054">
        <w:rPr>
          <w:sz w:val="12"/>
        </w:rPr>
        <w:t>categorisation</w:t>
      </w:r>
      <w:proofErr w:type="spellEnd"/>
      <w:r w:rsidRPr="00DA0054">
        <w:rPr>
          <w:sz w:val="12"/>
        </w:rPr>
        <w:t xml:space="preserve"> of the individual in a different class, but this is precisely the problem confronting us at the moment: whether a person born brain-dead, who may not count any longer as an ordinarily rational human being, may still be entitled to some moral respect even if the only entities entitled to moral respect are rational beings. (B.2.a) does not provide a satisfactory answer, but it does contain a valuable point. We have seen that it is not true that, if the attribute F is practically not </w:t>
      </w:r>
      <w:proofErr w:type="spellStart"/>
      <w:r w:rsidRPr="00DA0054">
        <w:rPr>
          <w:sz w:val="12"/>
        </w:rPr>
        <w:t>actualisable</w:t>
      </w:r>
      <w:proofErr w:type="spellEnd"/>
      <w:r w:rsidRPr="00DA0054">
        <w:rPr>
          <w:sz w:val="12"/>
        </w:rPr>
        <w:t xml:space="preserve">, F is therefore utterly lost and can be regained only as a logical possibility. Yet this is not the issue addressed by our counterexample, in which the attribute F becomes essentially not </w:t>
      </w:r>
      <w:proofErr w:type="spellStart"/>
      <w:r w:rsidRPr="00DA0054">
        <w:rPr>
          <w:sz w:val="12"/>
        </w:rPr>
        <w:t>actualisable</w:t>
      </w:r>
      <w:proofErr w:type="spellEnd"/>
      <w:r w:rsidRPr="00DA0054">
        <w:rPr>
          <w:sz w:val="12"/>
        </w:rPr>
        <w:t xml:space="preserve">. What must be conceded to (B.2.a), however, is that there still is a considerable difference between saying that a chicken could be free and that Mary, who is brain-damaged, as a human being had the potentiality of being free. The difference would be blurred by a mere reference to a logical possibility, but can be captured by a counterfactual analysis, which leads us to reformulate (B.2.a) thus: B.2.b) to claim that Mary is potentially free is to claim that, under normal circumstances, Mary would have not been deprived of F and so she would have been morally respectable. (B.2.b) is qualitatively (naturalness) and quantitatively (probability) stronger than (B.1). This is obvious if we try to replace ‘Mary’ with ‘chicken’ in (B.2.b). (B.2.b) is also more stringent than (A). Nevertheless, it can at most support a ‘counterfactual respect’, which is still too weak for solving the axiological issue raised by the counterexample. Had Mary had the attribute F (had circumstances been different) she would have been the object of moral respect. This is all one can argue on the ground of (B.2.b). Since Mary does lack the attribute F, however, the counterfactual analysis leaves us with the possibility of being fully justified in showing no moral respect for her. We are not denying that, in another possible world, she would have deserved some respect. We are recalling that, given the present circumstances, she is not ‘eligible’. A Kantian axiology fails to accommodate the counterexample satisfactorily because it is unable to clarify, in a convincing way, why Mary should be morally respected only on the ground of what she </w:t>
      </w:r>
      <w:proofErr w:type="gramStart"/>
      <w:r w:rsidRPr="00DA0054">
        <w:rPr>
          <w:sz w:val="12"/>
        </w:rPr>
        <w:t>actually lacks</w:t>
      </w:r>
      <w:proofErr w:type="gramEnd"/>
      <w:r w:rsidRPr="00DA0054">
        <w:rPr>
          <w:sz w:val="12"/>
        </w:rPr>
        <w:t xml:space="preserve"> by definition and irreversibly in the first place. This discloses a general problem affecting Kant’s and other similar approaches. When Kant speaks of moral respect, he has in mind, primarily, perfectly rational agents and only derivatively human beings seen as fallen creatures. In his deontological ethics, a person is morally respectable only in an indirect sense, insofar as she or he implements the properties necessary and sufficient to qualify as a rational being. If the person in question does satisfy such conditions, this hides the fact that, in respecting her, one is really asked to respect not the individual but a class, to which the individual person, however, does not have to belong necessarily. If the person no longer satisfies such conditions, it becomes clear that she was being respected only because she was partaking of the special properties of the class of rational beings. The solution of the problem requires a shift in perspective. It is hard to see how one could explain and justify any form of respect towards Mary based on some local attribute that, ex </w:t>
      </w:r>
      <w:proofErr w:type="spellStart"/>
      <w:r w:rsidRPr="00DA0054">
        <w:rPr>
          <w:sz w:val="12"/>
        </w:rPr>
        <w:t>hypothesi</w:t>
      </w:r>
      <w:proofErr w:type="spellEnd"/>
      <w:r w:rsidRPr="00DA0054">
        <w:rPr>
          <w:sz w:val="12"/>
        </w:rPr>
        <w:t xml:space="preserve">, does not exist. A completely different alternative consists in arguing that Mary still has some form of moral value as an entity that enjoys the inherited attribute L, at a higher </w:t>
      </w:r>
      <w:proofErr w:type="spellStart"/>
      <w:r w:rsidRPr="00DA0054">
        <w:rPr>
          <w:sz w:val="12"/>
        </w:rPr>
        <w:t>LoA</w:t>
      </w:r>
      <w:proofErr w:type="spellEnd"/>
      <w:r w:rsidRPr="00DA0054">
        <w:rPr>
          <w:sz w:val="12"/>
        </w:rPr>
        <w:t xml:space="preserve">. One may no longer express towards Mary </w:t>
      </w:r>
      <w:proofErr w:type="gramStart"/>
      <w:r w:rsidRPr="00DA0054">
        <w:rPr>
          <w:sz w:val="12"/>
        </w:rPr>
        <w:t>exactly the same</w:t>
      </w:r>
      <w:proofErr w:type="gramEnd"/>
      <w:r w:rsidRPr="00DA0054">
        <w:rPr>
          <w:sz w:val="12"/>
        </w:rPr>
        <w:t xml:space="preserve"> respect one would have towards a free agent, but one could still feel compelled to respect her at least as a living organism capable of feelings. This alternative looks for the minimal, not the maximal conditions of moral worth, and appears more reasonable and in line with our common sense. It is the one </w:t>
      </w:r>
      <w:proofErr w:type="spellStart"/>
      <w:r w:rsidRPr="00DA0054">
        <w:rPr>
          <w:sz w:val="12"/>
        </w:rPr>
        <w:t>favoured</w:t>
      </w:r>
      <w:proofErr w:type="spellEnd"/>
      <w:r w:rsidRPr="00DA0054">
        <w:rPr>
          <w:sz w:val="12"/>
        </w:rPr>
        <w:t xml:space="preserve"> by IE, which now argues for a more decisive step in the same direction. Once the distinction between local and inherited attributes is introduced, asking what the intrinsic value of x qua x is means to ask three different questions. 1) What is the intrinsic value of x qua this specific entity constituted by this specific aggregate of local and inherited attributes? A full answer to (1) can be provided only by combining the two senses in which x has an intrinsic value according to (2) and (3) below. A theory that concentrates only on (1) is a theory of individual moral value, i.e. of the intrinsic value that x possesses </w:t>
      </w:r>
      <w:proofErr w:type="gramStart"/>
      <w:r w:rsidRPr="00DA0054">
        <w:rPr>
          <w:sz w:val="12"/>
        </w:rPr>
        <w:t>in itself as</w:t>
      </w:r>
      <w:proofErr w:type="gramEnd"/>
      <w:r w:rsidRPr="00DA0054">
        <w:rPr>
          <w:sz w:val="12"/>
        </w:rPr>
        <w:t xml:space="preserve"> a specific individual, not just as an instantiation of a type. Note that x may be either a single entity (Mary) or a whole class (Women), so the theory does not have to be nominalist. 2) What is the intrinsic value of x qua an entity constituted by its local attributes? Since Kant’s concepts of essence, type-token and class membership cut across our concepts of inheritance18 and aggregate of local and inherited attributes, none of the three questions is exactly the question addressed by Kant, yet (2) is probably the one that comes closest to the Kantian approach, where the local attributes are interpreted as the essential properties of the class of all human beings. A theory that concentrates on (2) may develop </w:t>
      </w:r>
      <w:r w:rsidRPr="00DA0054">
        <w:rPr>
          <w:sz w:val="12"/>
        </w:rPr>
        <w:lastRenderedPageBreak/>
        <w:t xml:space="preserve">a maximalist axiology like Kant’s, according to which there is only a restricted selection of local attributes? e.g. intentionality, self-determination, and rationality? that qualify an object as having moral value. Kant is right in arguing that this special object, defined as a ‘rational being’ or ‘good will’, is the one that has the highest moral value (dignity) and hence deserves absolute respect. Nonetheless, he is wrong in assuming that this is the only sense in which it is possible to speak of moral worth and respect because one could also ask the following question: 3) What is the intrinsic value of x qua an entity constituted by its inherited attributes? By progressively raising the </w:t>
      </w:r>
      <w:proofErr w:type="spellStart"/>
      <w:r w:rsidRPr="00DA0054">
        <w:rPr>
          <w:sz w:val="12"/>
        </w:rPr>
        <w:t>LoA</w:t>
      </w:r>
      <w:proofErr w:type="spellEnd"/>
      <w:r w:rsidRPr="00DA0054">
        <w:rPr>
          <w:sz w:val="12"/>
        </w:rPr>
        <w:t xml:space="preserve">, one can answer this question by referring to the nature of the entity in question as an information object. We have seen that in the case of the pawn, this is </w:t>
      </w:r>
      <w:proofErr w:type="gramStart"/>
      <w:r w:rsidRPr="00DA0054">
        <w:rPr>
          <w:sz w:val="12"/>
        </w:rPr>
        <w:t>really what</w:t>
      </w:r>
      <w:proofErr w:type="gramEnd"/>
      <w:r w:rsidRPr="00DA0054">
        <w:rPr>
          <w:sz w:val="12"/>
        </w:rPr>
        <w:t xml:space="preserve"> matters most. In the case of Mary, the local attributes are far more important, yet this is not a good reason to conclude that, if Mary is reduced to an information object, e.g. as an agent in a virtual context or as an entry in a database, then this information object is devoid of any moral value and can be rightly </w:t>
      </w:r>
      <w:proofErr w:type="spellStart"/>
      <w:r w:rsidRPr="00DA0054">
        <w:rPr>
          <w:sz w:val="12"/>
        </w:rPr>
        <w:t>vandalised</w:t>
      </w:r>
      <w:proofErr w:type="spellEnd"/>
      <w:r w:rsidRPr="00DA0054">
        <w:rPr>
          <w:sz w:val="12"/>
        </w:rPr>
        <w:t xml:space="preserve">, exploited, degraded, or carelessly manipulated irrespectively of any moral concern and constraint. </w:t>
      </w:r>
      <w:r w:rsidRPr="00DA0054">
        <w:rPr>
          <w:u w:val="single"/>
        </w:rPr>
        <w:t xml:space="preserve">As we shall see, </w:t>
      </w:r>
      <w:r w:rsidRPr="00DA0054">
        <w:rPr>
          <w:highlight w:val="green"/>
          <w:u w:val="single"/>
        </w:rPr>
        <w:t xml:space="preserve">an entity x can be respected at different </w:t>
      </w:r>
      <w:proofErr w:type="spellStart"/>
      <w:r w:rsidRPr="00DA0054">
        <w:rPr>
          <w:highlight w:val="green"/>
          <w:u w:val="single"/>
        </w:rPr>
        <w:t>LoA</w:t>
      </w:r>
      <w:proofErr w:type="spellEnd"/>
      <w:r w:rsidRPr="00DA0054">
        <w:rPr>
          <w:highlight w:val="green"/>
          <w:u w:val="single"/>
        </w:rPr>
        <w:t>, including</w:t>
      </w:r>
      <w:r w:rsidRPr="00DA0054">
        <w:rPr>
          <w:u w:val="single"/>
        </w:rPr>
        <w:t xml:space="preserve"> the level </w:t>
      </w:r>
      <w:r w:rsidRPr="00DA0054">
        <w:rPr>
          <w:highlight w:val="green"/>
          <w:u w:val="single"/>
        </w:rPr>
        <w:t>at which x is only an information object</w:t>
      </w:r>
      <w:r w:rsidRPr="00DA0054">
        <w:rPr>
          <w:u w:val="single"/>
        </w:rPr>
        <w:t>.</w:t>
      </w:r>
      <w:r w:rsidRPr="00DA0054">
        <w:rPr>
          <w:sz w:val="12"/>
        </w:rPr>
        <w:t xml:space="preserve"> Thus, in Mary’s case, for example, IE argues that: C) if Mary qualifies as a living organism, biocentric ethical concerns apply. Suppose, however, that Mary does not qualify as a living organism any longer. Her corpse still enjoys a degree of intrinsic moral worth because of its nature as an information object and as such it can still exercise a corresponding claim to moral respect. As Apollo in the last book of the Iliad reminds us, not even Achilles has the moral right to ‘outrage the senseless clay’. Hector’s body deserves a minimal level of moral respect. An axiology that concentrates on (3) can be pluralist or minimalist. A pluralist axiology finds in a selection of inherited attributes—such as intelligence, sensations or biological life—the ontological source of the intrinsic value of an entity, and therefore assigns to a wide variety of entities, namely all those that inherit one or more of these attributes, some moral value and hence a corresponding claim to a’s respect. Of course, the moral value in question cannot be absolute, since the theory accepts more than one inherited attribute as comparable, when not competing. It is likely, however, that there may develop a hierarchy of inherited attributes and of priorities in moral standing, and hence a minimalist theory. A minimalist axiology does not necessarily have to be monist but is not pluralist in the sense that it does not admit that there may be more than one, incomparable and non-equivalent, minimal degree of value. It accepts only one set of inherited attributes as the minimal condition of possibility of intrinsic worth and, as a result, assigns to all the objects that inherit these attributes a corresponding, minimal degree of absolute moral value, in the following sense. Here ‘absolute’ still means not relative, as in the Kantian ‘question’. However, in (2) or more generally in Kant’s axiology, the intrinsic value of an entity is incomparable because it is unique, in the sense that there are no other types of moral value, and hence, a fortiori, it </w:t>
      </w:r>
      <w:proofErr w:type="spellStart"/>
      <w:r w:rsidRPr="00DA0054">
        <w:rPr>
          <w:sz w:val="12"/>
        </w:rPr>
        <w:t>can not</w:t>
      </w:r>
      <w:proofErr w:type="spellEnd"/>
      <w:r w:rsidRPr="00DA0054">
        <w:rPr>
          <w:sz w:val="12"/>
        </w:rPr>
        <w:t xml:space="preserve"> be increased or overridden </w:t>
      </w:r>
      <w:proofErr w:type="gramStart"/>
      <w:r w:rsidRPr="00DA0054">
        <w:rPr>
          <w:sz w:val="12"/>
        </w:rPr>
        <w:t>on the basis of</w:t>
      </w:r>
      <w:proofErr w:type="gramEnd"/>
      <w:r w:rsidRPr="00DA0054">
        <w:rPr>
          <w:sz w:val="12"/>
        </w:rPr>
        <w:t xml:space="preserve"> considerations involving other levels or degrees of moral value. On the contrary, here the minimal intrinsic worth of an entity is incomparable because it is unique in the sense that it can be reduced no further, it is necessarily shared, universally, by all entities that may have any intrinsic value at all, and it deserves to be respected by default yet only ceteris paribus, that is to say, it can be overridden in view of considerations involving other degrees of moral value at lower </w:t>
      </w:r>
      <w:proofErr w:type="spellStart"/>
      <w:r w:rsidRPr="00DA0054">
        <w:rPr>
          <w:sz w:val="12"/>
        </w:rPr>
        <w:t>LoA</w:t>
      </w:r>
      <w:proofErr w:type="spellEnd"/>
      <w:r w:rsidRPr="00DA0054">
        <w:rPr>
          <w:sz w:val="12"/>
        </w:rPr>
        <w:t xml:space="preserve">. Entities are </w:t>
      </w:r>
      <w:proofErr w:type="gramStart"/>
      <w:r w:rsidRPr="00DA0054">
        <w:rPr>
          <w:sz w:val="12"/>
        </w:rPr>
        <w:t>more or less morally</w:t>
      </w:r>
      <w:proofErr w:type="gramEnd"/>
      <w:r w:rsidRPr="00DA0054">
        <w:rPr>
          <w:sz w:val="12"/>
        </w:rPr>
        <w:t xml:space="preserve"> respectable, and we shall see in a moment that an action too is less respectable the more ‘entropy’ it generates (what ‘entropy’ means in this context will be explained shortly). 3.3. </w:t>
      </w:r>
      <w:r w:rsidRPr="00DA0054">
        <w:rPr>
          <w:u w:val="single"/>
        </w:rPr>
        <w:t xml:space="preserve">IE’s </w:t>
      </w:r>
      <w:r w:rsidRPr="00DA0054">
        <w:rPr>
          <w:highlight w:val="green"/>
          <w:u w:val="single"/>
        </w:rPr>
        <w:t>Minimalist Axiology</w:t>
      </w:r>
      <w:r w:rsidRPr="00DA0054">
        <w:rPr>
          <w:sz w:val="12"/>
        </w:rPr>
        <w:t xml:space="preserve"> To the question ‘What entities have moral value and hence deserve respect?’ two types of answers are now possible, one maximalist or Kantian, and the other minimalist, depending on what we mean by ‘moral value’. Minimalist theories of intrinsic worth have tried to identify in various ways the inherited attributes, i.e. the minimal condition of possibility of the lowest possible degree of intrinsic worth, without which an entity becomes intrinsically worthless, and hence deserves no moral respect. Investigations have led researchers to move from more restricted to more inclusive, anthropocentric criteria and then further on towards biocentric criteria. As the most recent stage in this dialectical development, IE maintains that even biocentric analyses of the inherited attributes are still biased and too restricted in scope. As Deep Ecologists argue, inanimate things too can have an intrinsic value. In 1968, Lynn White asked: ‘Do people have ethical obligations toward rocks? … To almost all Americans, still saturated with ideas historically dominant in Christianity…the question makes no sense at all. If the time comes when to any considerable group of us such a question is no longer ridiculous, we may be on the verge of a change of value structures that will make possible measures to cope with the growing ecologic crisis. One hopes that there is enough time left.’ Today, there are geologists’ codes of ethics stating, for example, ‘(9) Don’t disfigure rock surfaces with brightly painted numbers, symbols or clusters of core-holes’ (http://www.bbc.co.uk/education/rocks/code.shtml) for apparently no other reason than a basic sense of respect for the environment in all its forms. </w:t>
      </w:r>
      <w:r w:rsidRPr="00DA0054">
        <w:rPr>
          <w:u w:val="single"/>
        </w:rPr>
        <w:t xml:space="preserve">Indeed, </w:t>
      </w:r>
      <w:r w:rsidRPr="00DA0054">
        <w:rPr>
          <w:highlight w:val="green"/>
          <w:u w:val="single"/>
        </w:rPr>
        <w:t>even ideal, intangible or intellectual objects can have a minimal degree of moral value</w:t>
      </w:r>
      <w:r w:rsidRPr="00DA0054">
        <w:rPr>
          <w:u w:val="single"/>
        </w:rPr>
        <w:t>, no matter how humble, and so be entitled to some respect</w:t>
      </w:r>
      <w:r w:rsidRPr="00DA0054">
        <w:rPr>
          <w:sz w:val="12"/>
        </w:rPr>
        <w:t xml:space="preserve">. UNESCO </w:t>
      </w:r>
      <w:proofErr w:type="spellStart"/>
      <w:r w:rsidRPr="00DA0054">
        <w:rPr>
          <w:sz w:val="12"/>
        </w:rPr>
        <w:t>recognises</w:t>
      </w:r>
      <w:proofErr w:type="spellEnd"/>
      <w:r w:rsidRPr="00DA0054">
        <w:rPr>
          <w:sz w:val="12"/>
        </w:rPr>
        <w:t xml:space="preserve"> this in its protection of ‘masterpieces of the oral and intangible heritage of humanity’ (http://www.unesco.org/culture/heritage/intangible/). What lies behind these examples is the view that if x can be p, then x’s nature can be taken into consideration by a, and contribute to shaping a’s action, no matter how minimally. The minimal criterion for qualifying as an object that as a p may rightly claim some degree of respect, is more general than any biocentric reference to the object’s attributes as a biological or living entity. </w:t>
      </w:r>
      <w:r w:rsidRPr="00DA0054">
        <w:rPr>
          <w:u w:val="single"/>
        </w:rPr>
        <w:t xml:space="preserve">What, then, is the most general possible common set of attributes which </w:t>
      </w:r>
      <w:proofErr w:type="spellStart"/>
      <w:r w:rsidRPr="00DA0054">
        <w:rPr>
          <w:u w:val="single"/>
        </w:rPr>
        <w:t>characterises</w:t>
      </w:r>
      <w:proofErr w:type="spellEnd"/>
      <w:r w:rsidRPr="00DA0054">
        <w:rPr>
          <w:u w:val="single"/>
        </w:rPr>
        <w:t xml:space="preserve"> something as intrinsically valuable and an object of respect</w:t>
      </w:r>
      <w:r w:rsidRPr="00DA0054">
        <w:rPr>
          <w:sz w:val="12"/>
        </w:rPr>
        <w:t xml:space="preserve">, and without which something would rightly be considered intrinsically worthless (not just instrumentally useless or emotionally insignificant) or even positively unworthy and therefore rightly to be disrespected in itself? </w:t>
      </w:r>
      <w:r w:rsidRPr="00DA0054">
        <w:rPr>
          <w:u w:val="single"/>
        </w:rPr>
        <w:t xml:space="preserve">The least biased and most fundamental solution is to identify the minimal condition of possibility of an entity’s least intrinsic worth with its nature as an information object. </w:t>
      </w:r>
      <w:r w:rsidRPr="00DA0054">
        <w:rPr>
          <w:highlight w:val="green"/>
          <w:u w:val="single"/>
        </w:rPr>
        <w:t>The information nature of an entity x</w:t>
      </w:r>
      <w:r w:rsidRPr="00DA0054">
        <w:rPr>
          <w:sz w:val="12"/>
        </w:rPr>
        <w:t xml:space="preserve"> that may, in principle, act as a patient p of a moral action </w:t>
      </w:r>
      <w:r w:rsidRPr="00DA0054">
        <w:rPr>
          <w:u w:val="single"/>
        </w:rPr>
        <w:t xml:space="preserve">is the </w:t>
      </w:r>
      <w:r w:rsidRPr="00DA0054">
        <w:rPr>
          <w:highlight w:val="green"/>
          <w:u w:val="single"/>
        </w:rPr>
        <w:t>lowest threshold of inherited attributes that constitutes its minimal intrinsic worth</w:t>
      </w:r>
      <w:r w:rsidRPr="00DA0054">
        <w:rPr>
          <w:u w:val="single"/>
        </w:rPr>
        <w:t xml:space="preserve">, which in turn may deserve to be respected by the agent. Alternatively, to put it more concisely, being an information object qua information object is the minimal condition of possibility of moral worth and hence of normative respect. This is the </w:t>
      </w:r>
      <w:r w:rsidRPr="00DA0054">
        <w:rPr>
          <w:highlight w:val="green"/>
          <w:u w:val="single"/>
        </w:rPr>
        <w:t>central axiological thesis of any future Information Ethics</w:t>
      </w:r>
      <w:r w:rsidRPr="00DA0054">
        <w:rPr>
          <w:u w:val="single"/>
        </w:rPr>
        <w:t xml:space="preserve"> that will emerge as a </w:t>
      </w:r>
      <w:proofErr w:type="spellStart"/>
      <w:r w:rsidRPr="00DA0054">
        <w:rPr>
          <w:u w:val="single"/>
        </w:rPr>
        <w:t>Macroethics</w:t>
      </w:r>
      <w:proofErr w:type="spellEnd"/>
      <w:r w:rsidRPr="00DA0054">
        <w:rPr>
          <w:sz w:val="12"/>
        </w:rPr>
        <w:t>, to use another typical Kantian phrase.</w:t>
      </w:r>
    </w:p>
    <w:p w14:paraId="459064E1" w14:textId="77777777" w:rsidR="00E761C3" w:rsidRPr="00DA0054" w:rsidRDefault="00E761C3" w:rsidP="00E761C3">
      <w:pPr>
        <w:pStyle w:val="Heading4"/>
      </w:pPr>
      <w:r w:rsidRPr="00DA0054">
        <w:t>Recognition of that intrinsic value turns subjective will into binding freedom.</w:t>
      </w:r>
    </w:p>
    <w:p w14:paraId="4F7AF89C" w14:textId="77777777" w:rsidR="00E761C3" w:rsidRPr="00DA0054" w:rsidRDefault="00E761C3" w:rsidP="00E761C3">
      <w:r w:rsidRPr="00DA0054">
        <w:rPr>
          <w:b/>
          <w:bCs/>
          <w:sz w:val="26"/>
        </w:rPr>
        <w:t>Taheri 22</w:t>
      </w:r>
      <w:r w:rsidRPr="00DA0054">
        <w:t xml:space="preserve"> [Omid, ‘Recognition from the view of Hegel’, April 2022, https://www.researchgate.net/publication/360393067_Recognition_from_the_view_of_Hegel] spencer</w:t>
      </w:r>
    </w:p>
    <w:p w14:paraId="3BA04F97" w14:textId="77777777" w:rsidR="00E761C3" w:rsidRPr="00DA0054" w:rsidRDefault="00E761C3" w:rsidP="00E761C3">
      <w:pPr>
        <w:rPr>
          <w:sz w:val="12"/>
        </w:rPr>
      </w:pPr>
      <w:r w:rsidRPr="00DA0054">
        <w:rPr>
          <w:highlight w:val="green"/>
          <w:u w:val="single"/>
        </w:rPr>
        <w:t>Epistemological recognition and actuality</w:t>
      </w:r>
      <w:r w:rsidRPr="00DA0054">
        <w:rPr>
          <w:sz w:val="12"/>
        </w:rPr>
        <w:t xml:space="preserve"> </w:t>
      </w:r>
      <w:proofErr w:type="spellStart"/>
      <w:r w:rsidRPr="00DA0054">
        <w:rPr>
          <w:sz w:val="12"/>
        </w:rPr>
        <w:t>Actuality</w:t>
      </w:r>
      <w:proofErr w:type="spellEnd"/>
      <w:r w:rsidRPr="00DA0054">
        <w:rPr>
          <w:sz w:val="12"/>
        </w:rPr>
        <w:t xml:space="preserve"> is a term used by philosophers and social theorists. The philosophical application of the doer is distinguished from what is recognized at social and legal organizations. The doer, entity, or organization do not embrace all the meaning conveyed by “actuality.” In other words, they represent others, not themselves. The first “actuality’ is abstract in the sense that it does not </w:t>
      </w:r>
      <w:proofErr w:type="gramStart"/>
      <w:r w:rsidRPr="00DA0054">
        <w:rPr>
          <w:sz w:val="12"/>
        </w:rPr>
        <w:t>look into</w:t>
      </w:r>
      <w:proofErr w:type="gramEnd"/>
      <w:r w:rsidRPr="00DA0054">
        <w:rPr>
          <w:sz w:val="12"/>
        </w:rPr>
        <w:t xml:space="preserve"> the materialization of its will within the path of materializing its own will; for this, it does not take on an attached thing. </w:t>
      </w:r>
      <w:r w:rsidRPr="00DA0054">
        <w:rPr>
          <w:u w:val="single"/>
        </w:rPr>
        <w:t>The second “actuality,” which is the basis for the problem of recognition and relevant issues, seeks to avoid the abstract takeaway of being a doer</w:t>
      </w:r>
      <w:r w:rsidRPr="00DA0054">
        <w:rPr>
          <w:sz w:val="12"/>
        </w:rPr>
        <w:t>. One would say that the first actuality is downgraded in the concept of person. Hegel regards the concept of selfhood to be a void which requires a gap between the general and the specific (</w:t>
      </w:r>
      <w:proofErr w:type="spellStart"/>
      <w:r w:rsidRPr="00DA0054">
        <w:rPr>
          <w:sz w:val="12"/>
        </w:rPr>
        <w:t>Jourest</w:t>
      </w:r>
      <w:proofErr w:type="spellEnd"/>
      <w:r w:rsidRPr="00DA0054">
        <w:rPr>
          <w:sz w:val="12"/>
        </w:rPr>
        <w:t xml:space="preserve">, 2016:161). </w:t>
      </w:r>
      <w:r w:rsidRPr="00DA0054">
        <w:rPr>
          <w:u w:val="single"/>
        </w:rPr>
        <w:t xml:space="preserve">In its most basic form, recognition prescribes a kind of </w:t>
      </w:r>
      <w:r w:rsidRPr="00DA0054">
        <w:rPr>
          <w:highlight w:val="green"/>
          <w:u w:val="single"/>
        </w:rPr>
        <w:t>affection and passion among the members of the society</w:t>
      </w:r>
      <w:r w:rsidRPr="00DA0054">
        <w:rPr>
          <w:sz w:val="12"/>
        </w:rPr>
        <w:t xml:space="preserve"> which is beyond the love constructed from the Social Contract Theory. This deeper love indicates the very sense of city-state, with the difference being that it, unlike city-state, </w:t>
      </w:r>
      <w:proofErr w:type="gramStart"/>
      <w:r w:rsidRPr="00DA0054">
        <w:rPr>
          <w:sz w:val="12"/>
        </w:rPr>
        <w:t>takes into account</w:t>
      </w:r>
      <w:proofErr w:type="gramEnd"/>
      <w:r w:rsidRPr="00DA0054">
        <w:rPr>
          <w:sz w:val="12"/>
        </w:rPr>
        <w:t xml:space="preserve"> the respect for individuality than neglects it. Using the concept of “recognition,” Hegel </w:t>
      </w:r>
      <w:r w:rsidRPr="00DA0054">
        <w:rPr>
          <w:u w:val="single"/>
        </w:rPr>
        <w:t xml:space="preserve">promises a </w:t>
      </w:r>
      <w:r w:rsidRPr="00DA0054">
        <w:rPr>
          <w:highlight w:val="green"/>
          <w:u w:val="single"/>
        </w:rPr>
        <w:t>social-political model which respects individuality and provides a basis for a collective thinking</w:t>
      </w:r>
      <w:r w:rsidRPr="00DA0054">
        <w:rPr>
          <w:u w:val="single"/>
        </w:rPr>
        <w:t>.</w:t>
      </w:r>
      <w:r w:rsidRPr="00DA0054">
        <w:rPr>
          <w:sz w:val="12"/>
        </w:rPr>
        <w:t xml:space="preserve"> Hegel attaches an </w:t>
      </w:r>
      <w:r w:rsidRPr="00DA0054">
        <w:rPr>
          <w:u w:val="single"/>
        </w:rPr>
        <w:t>epistemological functionality for “recognition,” arguing it is a state within the path of knowledge</w:t>
      </w:r>
      <w:r w:rsidRPr="00DA0054">
        <w:rPr>
          <w:sz w:val="12"/>
        </w:rPr>
        <w:t xml:space="preserve">. Recognition has a structure like knowledge, as there is a relation between self and the object and a </w:t>
      </w:r>
      <w:proofErr w:type="spellStart"/>
      <w:r w:rsidRPr="00DA0054">
        <w:rPr>
          <w:sz w:val="12"/>
        </w:rPr>
        <w:t>realtionshiop</w:t>
      </w:r>
      <w:proofErr w:type="spellEnd"/>
      <w:r w:rsidRPr="00DA0054">
        <w:rPr>
          <w:sz w:val="12"/>
        </w:rPr>
        <w:t xml:space="preserve"> between self and one’s essence. </w:t>
      </w:r>
      <w:r w:rsidRPr="00DA0054">
        <w:rPr>
          <w:u w:val="single"/>
        </w:rPr>
        <w:t>Desire and self-consciousness</w:t>
      </w:r>
      <w:r w:rsidRPr="00DA0054">
        <w:rPr>
          <w:sz w:val="12"/>
        </w:rPr>
        <w:t xml:space="preserve"> Here, Hegel seeks to link self-consciousness with the world through the interface of desire because </w:t>
      </w:r>
      <w:r w:rsidRPr="00DA0054">
        <w:rPr>
          <w:highlight w:val="green"/>
          <w:u w:val="single"/>
        </w:rPr>
        <w:t>for self-consciousness to be self-conscious requires the other</w:t>
      </w:r>
      <w:r w:rsidRPr="00DA0054">
        <w:rPr>
          <w:sz w:val="12"/>
          <w:highlight w:val="green"/>
        </w:rPr>
        <w:t>,</w:t>
      </w:r>
      <w:r w:rsidRPr="00DA0054">
        <w:rPr>
          <w:sz w:val="12"/>
        </w:rPr>
        <w:t xml:space="preserve"> on the one hand, and seeks to destroy and dominate the other, on the other hand. Hegel calls this dual and conflicting relationship desire. For him, </w:t>
      </w:r>
      <w:proofErr w:type="spellStart"/>
      <w:r w:rsidRPr="00DA0054">
        <w:rPr>
          <w:sz w:val="12"/>
        </w:rPr>
        <w:t>selfconsciousness</w:t>
      </w:r>
      <w:proofErr w:type="spellEnd"/>
      <w:r w:rsidRPr="00DA0054">
        <w:rPr>
          <w:sz w:val="12"/>
        </w:rPr>
        <w:t xml:space="preserve"> is the same as desire. This self-consciousness, cognizant of the nothingness of the other, affirms that nothingness is another truth for it, which destroys the independent object (Hegel, 1981:109). Desire seeks pleasure, and to substantiate itself, it negates any external intermediary which is the object of its self-consciousness; thus, taking possession of it. This dual relationship is affectionate because of the negation of a hostile object, on the one hand, and that self-consciousness needs such an object, on the other hand. This conflict in desire for self-consciousness engenders suffering and displeasure because </w:t>
      </w:r>
      <w:proofErr w:type="spellStart"/>
      <w:r w:rsidRPr="00DA0054">
        <w:rPr>
          <w:sz w:val="12"/>
        </w:rPr>
        <w:t>selfconsciousness</w:t>
      </w:r>
      <w:proofErr w:type="spellEnd"/>
      <w:r w:rsidRPr="00DA0054">
        <w:rPr>
          <w:sz w:val="12"/>
        </w:rPr>
        <w:t xml:space="preserve"> abandons the object under its possession as an external object as soon as its independence is negated; thus, losing its otherness and making the process of materializing self-consciousness ineffective. Considering the process in phenomenology, consciousness will not remain in this displeasure and thus find a way out of it. Self-consciousness then looks to an object which is neither independent nor dependent, thus seeking another self-consciousness. </w:t>
      </w:r>
      <w:proofErr w:type="spellStart"/>
      <w:r w:rsidRPr="00DA0054">
        <w:rPr>
          <w:sz w:val="12"/>
        </w:rPr>
        <w:t>Selfconsciousness</w:t>
      </w:r>
      <w:proofErr w:type="spellEnd"/>
      <w:r w:rsidRPr="00DA0054">
        <w:rPr>
          <w:sz w:val="12"/>
        </w:rPr>
        <w:t xml:space="preserve"> requires a battle to gain independence for its experienced object or being for the other. This self-consciousness requires another being which takes its independence for granted (Simpson, 1998:52). For Hegel, desire serves as an experience which reveals concepts of dependence and independence for the individual. Self requires an object of desire and depends on it. To </w:t>
      </w:r>
      <w:r w:rsidRPr="00DA0054">
        <w:rPr>
          <w:sz w:val="12"/>
        </w:rPr>
        <w:lastRenderedPageBreak/>
        <w:t xml:space="preserve">satisfy its desires, </w:t>
      </w:r>
      <w:proofErr w:type="spellStart"/>
      <w:r w:rsidRPr="00DA0054">
        <w:rPr>
          <w:sz w:val="12"/>
        </w:rPr>
        <w:t>self negates</w:t>
      </w:r>
      <w:proofErr w:type="spellEnd"/>
      <w:r w:rsidRPr="00DA0054">
        <w:rPr>
          <w:sz w:val="12"/>
        </w:rPr>
        <w:t xml:space="preserve"> its independence. By negating otherness of the object, the desire aligns with self and reaches a sense of pleasure. In the previous stages, which pertain to consciousness, the self still does not understand the implication of these concepts, because to understand the meanings of independence and dependence is to have self-consciousness and to identify the other. However, in the stage of self-consciousness, the self goes back to itself. If consciousness is not directed at itself, the meanings of independence and dependence will not make sense. In essence, the implication of concepts of the other and concrete truth is revealed in the self-consciousness stage, because the self-consciousness experience and encountering the self and the other could best imply the truth and the other. In this stage, the </w:t>
      </w:r>
      <w:proofErr w:type="spellStart"/>
      <w:r w:rsidRPr="00DA0054">
        <w:rPr>
          <w:sz w:val="12"/>
        </w:rPr>
        <w:t>self experiences</w:t>
      </w:r>
      <w:proofErr w:type="spellEnd"/>
      <w:r w:rsidRPr="00DA0054">
        <w:rPr>
          <w:sz w:val="12"/>
        </w:rPr>
        <w:t xml:space="preserve"> objectivity and otherness it acquired in the consciousness stage. Desire constantly seeks to dominate the other and to negate it. Thus, the relationship between the individual and the world is at first a negating one. Desires is differentiated from the objects aiming to negate it. In the meantime, desires are dependent on them, because there must be something to be belonged to a desire. Desire is experienced in association with something that seeks to negate it. Thus, the desire, while negating the independence of the object, is dependent on it. </w:t>
      </w:r>
      <w:r w:rsidRPr="00DA0054">
        <w:rPr>
          <w:u w:val="single"/>
        </w:rPr>
        <w:t>Authentic and false recognition</w:t>
      </w:r>
      <w:r w:rsidRPr="00DA0054">
        <w:rPr>
          <w:sz w:val="12"/>
        </w:rPr>
        <w:t xml:space="preserve"> Consciousness becomes self-consciousness when it goes beyond confining itself to the abstract and steps into the realm of life. This denotes that self-consciousness becomes a conscious world. Thus, consciousness of the object will not be pure and sees it as a subject of others which takes on a ratio between two different </w:t>
      </w:r>
      <w:proofErr w:type="gramStart"/>
      <w:r w:rsidRPr="00DA0054">
        <w:rPr>
          <w:sz w:val="12"/>
        </w:rPr>
        <w:t>selves;</w:t>
      </w:r>
      <w:proofErr w:type="gramEnd"/>
      <w:r w:rsidRPr="00DA0054">
        <w:rPr>
          <w:sz w:val="12"/>
        </w:rPr>
        <w:t xml:space="preserve"> a ratio between the self and the other subject and a ratio between the self and itself. </w:t>
      </w:r>
      <w:r w:rsidRPr="00DA0054">
        <w:rPr>
          <w:sz w:val="12"/>
          <w:szCs w:val="12"/>
        </w:rPr>
        <w:t xml:space="preserve">This form of “recognition” is authentic for Hegel, because any individual is for the other as the other is for him (Hegel, 1977). In </w:t>
      </w:r>
      <w:r w:rsidRPr="00DA0054">
        <w:rPr>
          <w:sz w:val="12"/>
        </w:rPr>
        <w:t xml:space="preserve">this regard, Hegel </w:t>
      </w:r>
      <w:r w:rsidRPr="00DA0054">
        <w:rPr>
          <w:u w:val="single"/>
        </w:rPr>
        <w:t xml:space="preserve">defines two conditions for </w:t>
      </w:r>
      <w:r w:rsidRPr="00DA0054">
        <w:rPr>
          <w:highlight w:val="green"/>
          <w:u w:val="single"/>
        </w:rPr>
        <w:t>authentic “recognition,”</w:t>
      </w:r>
      <w:r w:rsidRPr="00DA0054">
        <w:rPr>
          <w:u w:val="single"/>
        </w:rPr>
        <w:t xml:space="preserve"> the former being </w:t>
      </w:r>
      <w:r w:rsidRPr="00DA0054">
        <w:rPr>
          <w:highlight w:val="green"/>
          <w:u w:val="single"/>
        </w:rPr>
        <w:t>reciprocal and</w:t>
      </w:r>
      <w:r w:rsidRPr="00DA0054">
        <w:rPr>
          <w:u w:val="single"/>
        </w:rPr>
        <w:t xml:space="preserve"> the latter </w:t>
      </w:r>
      <w:r w:rsidRPr="00DA0054">
        <w:rPr>
          <w:highlight w:val="green"/>
          <w:u w:val="single"/>
        </w:rPr>
        <w:t>equality</w:t>
      </w:r>
      <w:r w:rsidRPr="00DA0054">
        <w:rPr>
          <w:sz w:val="12"/>
        </w:rPr>
        <w:t xml:space="preserve">. They identify themselves as reciprocal recognizer of each other (Hegel, 1977). Recognition and freedom in the family and society </w:t>
      </w:r>
      <w:proofErr w:type="gramStart"/>
      <w:r w:rsidRPr="00DA0054">
        <w:rPr>
          <w:sz w:val="12"/>
        </w:rPr>
        <w:t>On</w:t>
      </w:r>
      <w:proofErr w:type="gramEnd"/>
      <w:r w:rsidRPr="00DA0054">
        <w:rPr>
          <w:sz w:val="12"/>
        </w:rPr>
        <w:t xml:space="preserve"> the premise of his rationality, Hegel maintained that the natural law, which physiocrats believe in, is inadequate, because it is regarded to be an ultimacy and the end of work in the natural law of a civil society. In Hobbes’ philosophy and his seminal work “Leviathan,” absolute governance requires a guarantee and a worthwhile observer. Thus, for Hegel, the civil society cannot meet true unity and freedom due to structural constraints. For this, because independence is rejected the civil society will be a function of the self-autonomous state. By entrusting state with the task of organizing the individual in the civil society, Hegel takes independence from the civil society; though he never replaces it with the society; rather it becomes the driving force and guardian of its values. Hegel holds that it is imperative to authoritatively treat the civil society and entrust the government with organizing the individual because of the conflicting construct of the civil society. In logic, Hegel considers the </w:t>
      </w:r>
      <w:r w:rsidRPr="00DA0054">
        <w:rPr>
          <w:sz w:val="12"/>
          <w:szCs w:val="12"/>
        </w:rPr>
        <w:t xml:space="preserve">reasonable form of the partial and total unity to be the realm of identification and freedom. The doer of the thinking identification lives in the history of </w:t>
      </w:r>
      <w:proofErr w:type="gramStart"/>
      <w:r w:rsidRPr="00DA0054">
        <w:rPr>
          <w:sz w:val="12"/>
          <w:szCs w:val="12"/>
        </w:rPr>
        <w:t>man</w:t>
      </w:r>
      <w:proofErr w:type="gramEnd"/>
      <w:r w:rsidRPr="00DA0054">
        <w:rPr>
          <w:sz w:val="12"/>
          <w:szCs w:val="12"/>
        </w:rPr>
        <w:t xml:space="preserve"> and the government assumes a large part of the existential conditions of the life of this doer, existing in a general interest between the actions and partial interests. People experience this general interest in various forms, with each form being a critical stage in the history of the government. Hegel argues that freedom is not the same in various eras. However, there is only one true freedom, and the government must be constructed based on this freedom, i.e., true freedom. Hegel remarks that a free man is the only man who must, as a member of the society, adopt the covenants and agreements of the society through a moral conscience (</w:t>
      </w:r>
      <w:proofErr w:type="spellStart"/>
      <w:r w:rsidRPr="00DA0054">
        <w:rPr>
          <w:sz w:val="12"/>
          <w:szCs w:val="12"/>
        </w:rPr>
        <w:t>Pelamanes</w:t>
      </w:r>
      <w:proofErr w:type="spellEnd"/>
      <w:r w:rsidRPr="00DA0054">
        <w:rPr>
          <w:sz w:val="12"/>
          <w:szCs w:val="12"/>
        </w:rPr>
        <w:t xml:space="preserve">, 1986:179). Hegel maintains that freedom will not be achieved in a society where its members accept its laws out of habits. Humans need to accept the legal and moral order through a moral conscience </w:t>
      </w:r>
      <w:proofErr w:type="gramStart"/>
      <w:r w:rsidRPr="00DA0054">
        <w:rPr>
          <w:sz w:val="12"/>
          <w:szCs w:val="12"/>
        </w:rPr>
        <w:t>in order to</w:t>
      </w:r>
      <w:proofErr w:type="gramEnd"/>
      <w:r w:rsidRPr="00DA0054">
        <w:rPr>
          <w:sz w:val="12"/>
          <w:szCs w:val="12"/>
        </w:rPr>
        <w:t xml:space="preserve"> gain freedom, and they can only do the same if they have reached a certain stage of intellectual and moral puberty. Accept the legal and moral order through a moral conscience is only possible in a society which can be called a self-measuring and rich society. Hegel argues that if the individual insists on his will through abstraction of any partial situation, he will possibly renounce all kinds of political and social forms and achieve something like the freedom and abstract equality praised in the Great French Revolution. By the reasonable rational form of the will, Hegel means that the will involves two fundamental characteristics between the general and the partial element, not sufficient to purge a social order. Hegel argues that one's free </w:t>
      </w:r>
      <w:proofErr w:type="gramStart"/>
      <w:r w:rsidRPr="00DA0054">
        <w:rPr>
          <w:sz w:val="12"/>
          <w:szCs w:val="12"/>
        </w:rPr>
        <w:t>will must</w:t>
      </w:r>
      <w:proofErr w:type="gramEnd"/>
      <w:r w:rsidRPr="00DA0054">
        <w:rPr>
          <w:sz w:val="12"/>
          <w:szCs w:val="12"/>
        </w:rPr>
        <w:t xml:space="preserve"> give in to the general interest. Rejecting the social contract</w:t>
      </w:r>
      <w:r w:rsidRPr="00DA0054">
        <w:rPr>
          <w:sz w:val="12"/>
        </w:rPr>
        <w:t xml:space="preserve">, Hegel concludes that the contracts between individuals do not violate the realm of private rules. The contractual basis assumed for the state and society makes the whole subject to the same authority that governs private interests. </w:t>
      </w:r>
    </w:p>
    <w:p w14:paraId="101A224F" w14:textId="77777777" w:rsidR="00E761C3" w:rsidRPr="00C007E4" w:rsidRDefault="00E761C3" w:rsidP="00E761C3">
      <w:pPr>
        <w:pStyle w:val="Heading4"/>
      </w:pPr>
      <w:r w:rsidRPr="00DA0054">
        <w:t>Thus, the standard is consistency with a community of recognition that affirms the intrinsic value of all information objects.</w:t>
      </w:r>
    </w:p>
    <w:p w14:paraId="55A2EAFE" w14:textId="77777777" w:rsidR="00E761C3" w:rsidRDefault="00E761C3" w:rsidP="00E761C3">
      <w:pPr>
        <w:pStyle w:val="Heading4"/>
        <w:rPr>
          <w:rFonts w:eastAsia="SimSun"/>
          <w:lang w:eastAsia="zh-CN"/>
        </w:rPr>
      </w:pPr>
      <w:r>
        <w:rPr>
          <w:rFonts w:eastAsia="SimSun"/>
          <w:lang w:eastAsia="zh-CN"/>
        </w:rPr>
        <w:t xml:space="preserve">1. </w:t>
      </w:r>
      <w:r w:rsidRPr="00DA0054">
        <w:rPr>
          <w:rFonts w:eastAsia="SimSun"/>
          <w:lang w:eastAsia="zh-CN"/>
        </w:rPr>
        <w:t>Attempting to compare between universal truths devolves infinitely since we continuously need a higher moral truth to justify the previous one – only constructionism solves because it creates insular theories based on procedure that require nothing more than deliberation about the truth rather than a truth itself.</w:t>
      </w:r>
    </w:p>
    <w:p w14:paraId="661DF840" w14:textId="77777777" w:rsidR="00E761C3" w:rsidRPr="00C007E4" w:rsidRDefault="00E761C3" w:rsidP="00E761C3">
      <w:pPr>
        <w:pStyle w:val="Heading4"/>
      </w:pPr>
      <w:r>
        <w:t xml:space="preserve">2. </w:t>
      </w:r>
      <w:r w:rsidRPr="00DA0054">
        <w:t>We can infinitely question why to follow rules, which will eventually terminate at some base assumption with no external justification and rules are arbitrary since the agent can form a unique interpretation understanding which makes it impossible to verify a violation. Only the ethical community solves since we realize what it means to follow rules is to participate in the common good because we look at community interpretation and effectively follow them.</w:t>
      </w:r>
    </w:p>
    <w:p w14:paraId="26C99142" w14:textId="77777777" w:rsidR="00E761C3" w:rsidRPr="00C007E4" w:rsidRDefault="00E761C3" w:rsidP="00E761C3"/>
    <w:p w14:paraId="1DD65AEF" w14:textId="77777777" w:rsidR="00E761C3" w:rsidRPr="00DA0054" w:rsidRDefault="00E761C3" w:rsidP="00E761C3">
      <w:pPr>
        <w:pStyle w:val="Heading4"/>
      </w:pPr>
      <w:r w:rsidRPr="00DA0054">
        <w:lastRenderedPageBreak/>
        <w:t>Impact Calc: Consequences fail.</w:t>
      </w:r>
    </w:p>
    <w:p w14:paraId="436B4104" w14:textId="77777777" w:rsidR="00E761C3" w:rsidRPr="00DA0054" w:rsidRDefault="00E761C3" w:rsidP="00E761C3">
      <w:pPr>
        <w:pStyle w:val="Heading4"/>
      </w:pPr>
      <w:r w:rsidRPr="00DA0054">
        <w:t xml:space="preserve">1. </w:t>
      </w:r>
      <w:r w:rsidRPr="00DA0054">
        <w:rPr>
          <w:u w:val="single"/>
        </w:rPr>
        <w:t>INDUCTION</w:t>
      </w:r>
      <w:r w:rsidRPr="00DA0054">
        <w:t>. It’s circular to justify induction using previous examples, since that presupposes induction is true.</w:t>
      </w:r>
    </w:p>
    <w:p w14:paraId="04AA0728" w14:textId="77777777" w:rsidR="00E761C3" w:rsidRPr="00DA0054" w:rsidRDefault="00E761C3" w:rsidP="00E761C3">
      <w:pPr>
        <w:pStyle w:val="Heading4"/>
      </w:pPr>
      <w:r w:rsidRPr="00DA0054">
        <w:t xml:space="preserve">2. </w:t>
      </w:r>
      <w:r w:rsidRPr="00DA0054">
        <w:rPr>
          <w:u w:val="single"/>
        </w:rPr>
        <w:t>INTRINSICNESS</w:t>
      </w:r>
      <w:r w:rsidRPr="00DA0054">
        <w:t>. Consequentialism is paradoxical: X action is good before it is taken if it has a 99% chance of being pleasurable. But, if after doing X, the 1% risk of pain occurred, the action would then be bad. That contradiction proves the framework is non-normative, since absent 100% certainty, we can never justify something as good or bad in every instance.,</w:t>
      </w:r>
    </w:p>
    <w:p w14:paraId="09E12EB3" w14:textId="77777777" w:rsidR="00E761C3" w:rsidRPr="00DA0054" w:rsidRDefault="00E761C3" w:rsidP="00E761C3">
      <w:pPr>
        <w:pStyle w:val="Heading4"/>
      </w:pPr>
      <w:r w:rsidRPr="00DA0054">
        <w:t xml:space="preserve">3. </w:t>
      </w:r>
      <w:r w:rsidRPr="00DA0054">
        <w:rPr>
          <w:u w:val="single"/>
        </w:rPr>
        <w:t>BUTTERFLY EFFECT</w:t>
      </w:r>
      <w:r w:rsidRPr="00DA0054">
        <w:t>. Every action has an infinite number of unforeseeable consequences, but holding actors culpable for them destroys the purpose of ethics because we could violate a framework despite choosing to follow it. I.e. it would be moral to save a baby, but immoral post facto if it grew up to be a dictator.</w:t>
      </w:r>
    </w:p>
    <w:p w14:paraId="1EC9401A" w14:textId="77777777" w:rsidR="00E761C3" w:rsidRPr="00DA0054" w:rsidRDefault="00E761C3" w:rsidP="00E761C3">
      <w:pPr>
        <w:pStyle w:val="Heading4"/>
      </w:pPr>
      <w:r w:rsidRPr="00DA0054">
        <w:t xml:space="preserve">4. </w:t>
      </w:r>
      <w:r w:rsidRPr="00DA0054">
        <w:rPr>
          <w:u w:val="single"/>
        </w:rPr>
        <w:t>YES IFD</w:t>
      </w:r>
      <w:r w:rsidRPr="00DA0054">
        <w:t xml:space="preserve">. It’s a logical fallacy. </w:t>
      </w:r>
    </w:p>
    <w:p w14:paraId="29ACEC54" w14:textId="77777777" w:rsidR="00E761C3" w:rsidRPr="00DA0054" w:rsidRDefault="00E761C3" w:rsidP="00E761C3">
      <w:pPr>
        <w:pStyle w:val="Heading4"/>
      </w:pPr>
      <w:r w:rsidRPr="00DA0054">
        <w:t xml:space="preserve">A. Doctors intend to save their patients, but don’t always succeed. You wouldn’t punish them for trying. </w:t>
      </w:r>
    </w:p>
    <w:p w14:paraId="69F325E9" w14:textId="77777777" w:rsidR="00E761C3" w:rsidRPr="00DA0054" w:rsidRDefault="00E761C3" w:rsidP="00E761C3">
      <w:pPr>
        <w:pStyle w:val="Heading4"/>
      </w:pPr>
      <w:r w:rsidRPr="00DA0054">
        <w:t>B. Actors with the same intents can foresee different consequences---if one is wrong, then IFD must be false.</w:t>
      </w:r>
    </w:p>
    <w:p w14:paraId="30023BDB" w14:textId="77777777" w:rsidR="00E761C3" w:rsidRPr="00DA0054" w:rsidRDefault="00E761C3" w:rsidP="00E761C3">
      <w:pPr>
        <w:pStyle w:val="Heading4"/>
      </w:pPr>
      <w:r w:rsidRPr="00DA0054">
        <w:t xml:space="preserve">5. </w:t>
      </w:r>
      <w:proofErr w:type="gramStart"/>
      <w:r w:rsidRPr="00DA0054">
        <w:rPr>
          <w:u w:val="single"/>
        </w:rPr>
        <w:t>YES</w:t>
      </w:r>
      <w:proofErr w:type="gramEnd"/>
      <w:r w:rsidRPr="00DA0054">
        <w:rPr>
          <w:u w:val="single"/>
        </w:rPr>
        <w:t xml:space="preserve"> ACT OMISSION DISTINCTION</w:t>
      </w:r>
      <w:r w:rsidRPr="00DA0054">
        <w:t xml:space="preserve">. Anything else holds you culpable for an infinite litany of things you could’ve </w:t>
      </w:r>
      <w:proofErr w:type="gramStart"/>
      <w:r w:rsidRPr="00DA0054">
        <w:t>done, but</w:t>
      </w:r>
      <w:proofErr w:type="gramEnd"/>
      <w:r w:rsidRPr="00DA0054">
        <w:t xml:space="preserve"> didn’t actively do.</w:t>
      </w:r>
    </w:p>
    <w:p w14:paraId="60BEFCB9" w14:textId="77777777" w:rsidR="00E761C3" w:rsidRDefault="00E761C3" w:rsidP="00E761C3">
      <w:pPr>
        <w:pStyle w:val="Heading3"/>
      </w:pPr>
      <w:r>
        <w:lastRenderedPageBreak/>
        <w:t>1AC - Plan</w:t>
      </w:r>
    </w:p>
    <w:p w14:paraId="19F23FF1" w14:textId="77777777" w:rsidR="00E761C3" w:rsidRDefault="00E761C3" w:rsidP="00E761C3">
      <w:pPr>
        <w:pStyle w:val="Heading4"/>
      </w:pPr>
      <w:r w:rsidRPr="00256693">
        <w:t xml:space="preserve">Thus, I affirm Resolved: The possession of nuclear weapons is immoral. </w:t>
      </w:r>
    </w:p>
    <w:p w14:paraId="7D8BC841" w14:textId="77777777" w:rsidR="00E761C3" w:rsidRDefault="00E761C3" w:rsidP="00E761C3">
      <w:r>
        <w:t xml:space="preserve">Neg </w:t>
      </w:r>
      <w:proofErr w:type="spellStart"/>
      <w:r>
        <w:t>pref</w:t>
      </w:r>
      <w:proofErr w:type="spellEnd"/>
      <w:r>
        <w:t xml:space="preserve"> on </w:t>
      </w:r>
      <w:proofErr w:type="gramStart"/>
      <w:r>
        <w:t>spec(</w:t>
      </w:r>
      <w:proofErr w:type="gramEnd"/>
      <w:r>
        <w:t xml:space="preserve">e.g. nuclear weapons) </w:t>
      </w:r>
      <w:proofErr w:type="gramStart"/>
      <w:r>
        <w:t>as long as</w:t>
      </w:r>
      <w:proofErr w:type="gramEnd"/>
      <w:r>
        <w:t xml:space="preserve"> it doesn’t violate my general maxim.</w:t>
      </w:r>
    </w:p>
    <w:p w14:paraId="768E5F4B" w14:textId="77777777" w:rsidR="00E761C3" w:rsidRDefault="00E761C3" w:rsidP="00E761C3">
      <w:pPr>
        <w:pStyle w:val="Heading4"/>
      </w:pPr>
      <w:r>
        <w:t xml:space="preserve">The resolution is a </w:t>
      </w:r>
      <w:r w:rsidRPr="007A0B1D">
        <w:rPr>
          <w:u w:val="single"/>
        </w:rPr>
        <w:t>moral principle</w:t>
      </w:r>
      <w:r>
        <w:t xml:space="preserve">, making it a </w:t>
      </w:r>
      <w:r w:rsidRPr="007A0B1D">
        <w:rPr>
          <w:u w:val="single"/>
        </w:rPr>
        <w:t>generic</w:t>
      </w:r>
      <w:r>
        <w:t xml:space="preserve"> </w:t>
      </w:r>
      <w:r w:rsidRPr="007A0B1D">
        <w:rPr>
          <w:u w:val="single"/>
        </w:rPr>
        <w:t>generalization</w:t>
      </w:r>
      <w:r>
        <w:t xml:space="preserve"> against which PICs don’t compete.</w:t>
      </w:r>
    </w:p>
    <w:p w14:paraId="4EEABFD9" w14:textId="77777777" w:rsidR="00E761C3" w:rsidRDefault="00E761C3" w:rsidP="00E761C3">
      <w:r w:rsidRPr="00D014E9">
        <w:rPr>
          <w:rStyle w:val="Style13ptBold"/>
        </w:rPr>
        <w:t>Thakral 24</w:t>
      </w:r>
      <w:r>
        <w:t xml:space="preserve"> (Ravi Thakral. Teaching Assistant Professor, University of Nevada, Reno. Research Fellow, </w:t>
      </w:r>
      <w:proofErr w:type="spellStart"/>
      <w:r>
        <w:t>Hoffberger</w:t>
      </w:r>
      <w:proofErr w:type="spellEnd"/>
      <w:r>
        <w:t xml:space="preserve"> Center for Ethical Engagement, University of Baltimore. Journal of the American Philosophical Association 10 (2):205-224 (2024). “</w:t>
      </w:r>
      <w:r w:rsidRPr="00D014E9">
        <w:t>Moral Principles as Generics</w:t>
      </w:r>
      <w:r>
        <w:t xml:space="preserve">.” </w:t>
      </w:r>
      <w:r w:rsidRPr="00D014E9">
        <w:t>https://philarchive.org/rec/THAMPA</w:t>
      </w:r>
      <w:r>
        <w:t>)//abk</w:t>
      </w:r>
    </w:p>
    <w:p w14:paraId="1ECECE90" w14:textId="77777777" w:rsidR="00E761C3" w:rsidRPr="007A0B1D" w:rsidRDefault="00E761C3" w:rsidP="00E761C3">
      <w:pPr>
        <w:rPr>
          <w:sz w:val="16"/>
        </w:rPr>
      </w:pPr>
      <w:r w:rsidRPr="00DA6160">
        <w:rPr>
          <w:rStyle w:val="StyleUnderline"/>
          <w:highlight w:val="green"/>
        </w:rPr>
        <w:t>Moral principles</w:t>
      </w:r>
      <w:r w:rsidRPr="007A0B1D">
        <w:rPr>
          <w:sz w:val="16"/>
        </w:rPr>
        <w:t xml:space="preserve">, in ordinary cases of moral deliberation, are </w:t>
      </w:r>
      <w:r w:rsidRPr="000E716E">
        <w:rPr>
          <w:rStyle w:val="StyleUnderline"/>
        </w:rPr>
        <w:t>usually expressed by sentences such as the following</w:t>
      </w:r>
      <w:r w:rsidRPr="007A0B1D">
        <w:rPr>
          <w:sz w:val="16"/>
        </w:rPr>
        <w:t>:</w:t>
      </w:r>
    </w:p>
    <w:p w14:paraId="7ED71EE9" w14:textId="77777777" w:rsidR="00E761C3" w:rsidRPr="007A0B1D" w:rsidRDefault="00E761C3" w:rsidP="00E761C3">
      <w:pPr>
        <w:rPr>
          <w:sz w:val="16"/>
        </w:rPr>
      </w:pPr>
      <w:r w:rsidRPr="007A0B1D">
        <w:rPr>
          <w:sz w:val="16"/>
        </w:rPr>
        <w:t xml:space="preserve">() a. One ought not to steal. b. </w:t>
      </w:r>
      <w:r w:rsidRPr="00DA6160">
        <w:rPr>
          <w:rStyle w:val="Emphasis"/>
          <w:highlight w:val="green"/>
        </w:rPr>
        <w:t>Lying</w:t>
      </w:r>
      <w:r w:rsidRPr="007A0B1D">
        <w:rPr>
          <w:sz w:val="16"/>
        </w:rPr>
        <w:t xml:space="preserve"> </w:t>
      </w:r>
      <w:r w:rsidRPr="00DA6160">
        <w:rPr>
          <w:rStyle w:val="Emphasis"/>
          <w:highlight w:val="green"/>
        </w:rPr>
        <w:t>is</w:t>
      </w:r>
      <w:r w:rsidRPr="007A0B1D">
        <w:rPr>
          <w:sz w:val="16"/>
        </w:rPr>
        <w:t xml:space="preserve"> </w:t>
      </w:r>
      <w:r w:rsidRPr="00DA6160">
        <w:rPr>
          <w:rStyle w:val="Emphasis"/>
          <w:highlight w:val="green"/>
        </w:rPr>
        <w:t>wrong</w:t>
      </w:r>
      <w:r w:rsidRPr="007A0B1D">
        <w:rPr>
          <w:sz w:val="16"/>
        </w:rPr>
        <w:t>.</w:t>
      </w:r>
    </w:p>
    <w:p w14:paraId="1DC9BE1E" w14:textId="77777777" w:rsidR="00E761C3" w:rsidRPr="007A0B1D" w:rsidRDefault="00E761C3" w:rsidP="00E761C3">
      <w:pPr>
        <w:rPr>
          <w:sz w:val="16"/>
        </w:rPr>
      </w:pPr>
      <w:r w:rsidRPr="007A0B1D">
        <w:rPr>
          <w:sz w:val="16"/>
        </w:rPr>
        <w:t>c. If you make a promise, you should keep it. d. It is wrong to murder.</w:t>
      </w:r>
    </w:p>
    <w:p w14:paraId="5F8F46E9" w14:textId="77777777" w:rsidR="00E761C3" w:rsidRPr="000E716E" w:rsidRDefault="00E761C3" w:rsidP="00E761C3">
      <w:pPr>
        <w:rPr>
          <w:rStyle w:val="StyleUnderline"/>
        </w:rPr>
      </w:pPr>
      <w:r w:rsidRPr="007A0B1D">
        <w:rPr>
          <w:sz w:val="16"/>
        </w:rPr>
        <w:t xml:space="preserve">In this article, I advance a new understanding of moral principles. I argue that we should </w:t>
      </w:r>
      <w:r w:rsidRPr="000E716E">
        <w:rPr>
          <w:rStyle w:val="StyleUnderline"/>
        </w:rPr>
        <w:t xml:space="preserve">think of </w:t>
      </w:r>
      <w:r w:rsidRPr="000E716E">
        <w:rPr>
          <w:rStyle w:val="Emphasis"/>
        </w:rPr>
        <w:t>such principles</w:t>
      </w:r>
      <w:r w:rsidRPr="000E716E">
        <w:rPr>
          <w:rStyle w:val="StyleUnderline"/>
        </w:rPr>
        <w:t xml:space="preserve"> as </w:t>
      </w:r>
      <w:r w:rsidRPr="000E716E">
        <w:rPr>
          <w:rStyle w:val="Emphasis"/>
        </w:rPr>
        <w:t>generic</w:t>
      </w:r>
      <w:r w:rsidRPr="000E716E">
        <w:rPr>
          <w:rStyle w:val="StyleUnderline"/>
        </w:rPr>
        <w:t xml:space="preserve"> </w:t>
      </w:r>
      <w:r w:rsidRPr="000E716E">
        <w:rPr>
          <w:rStyle w:val="Emphasis"/>
        </w:rPr>
        <w:t>generalizations</w:t>
      </w:r>
      <w:r w:rsidRPr="007A0B1D">
        <w:rPr>
          <w:sz w:val="16"/>
        </w:rPr>
        <w:t xml:space="preserve">. </w:t>
      </w:r>
      <w:r w:rsidRPr="000E716E">
        <w:rPr>
          <w:rStyle w:val="Emphasis"/>
        </w:rPr>
        <w:t>Moral principles are generalizations</w:t>
      </w:r>
      <w:r w:rsidRPr="007A0B1D">
        <w:rPr>
          <w:sz w:val="16"/>
        </w:rPr>
        <w:t xml:space="preserve">, </w:t>
      </w:r>
      <w:r w:rsidRPr="000E716E">
        <w:rPr>
          <w:rStyle w:val="StyleUnderline"/>
        </w:rPr>
        <w:t xml:space="preserve">but they are </w:t>
      </w:r>
      <w:r w:rsidRPr="000E716E">
        <w:rPr>
          <w:rStyle w:val="Emphasis"/>
        </w:rPr>
        <w:t>only quasi-general</w:t>
      </w:r>
      <w:r w:rsidRPr="007A0B1D">
        <w:rPr>
          <w:sz w:val="16"/>
        </w:rPr>
        <w:t xml:space="preserve">. </w:t>
      </w:r>
      <w:r w:rsidRPr="000E716E">
        <w:rPr>
          <w:rStyle w:val="StyleUnderline"/>
        </w:rPr>
        <w:t xml:space="preserve">They </w:t>
      </w:r>
      <w:r w:rsidRPr="00DA6160">
        <w:rPr>
          <w:rStyle w:val="Emphasis"/>
          <w:highlight w:val="green"/>
        </w:rPr>
        <w:t>mirror</w:t>
      </w:r>
      <w:r w:rsidRPr="000E716E">
        <w:rPr>
          <w:rStyle w:val="StyleUnderline"/>
        </w:rPr>
        <w:t xml:space="preserve"> common yet elusive </w:t>
      </w:r>
      <w:r w:rsidRPr="000E716E">
        <w:rPr>
          <w:rStyle w:val="Emphasis"/>
        </w:rPr>
        <w:t>constructions in natural language</w:t>
      </w:r>
      <w:r w:rsidRPr="000E716E">
        <w:rPr>
          <w:rStyle w:val="StyleUnderline"/>
        </w:rPr>
        <w:t xml:space="preserve"> such as:</w:t>
      </w:r>
    </w:p>
    <w:p w14:paraId="16A03376" w14:textId="77777777" w:rsidR="00E761C3" w:rsidRPr="000E716E" w:rsidRDefault="00E761C3" w:rsidP="00E761C3">
      <w:pPr>
        <w:rPr>
          <w:rStyle w:val="StyleUnderline"/>
        </w:rPr>
      </w:pPr>
      <w:r w:rsidRPr="007A0B1D">
        <w:rPr>
          <w:sz w:val="16"/>
        </w:rPr>
        <w:t xml:space="preserve">() a. </w:t>
      </w:r>
      <w:r w:rsidRPr="000E716E">
        <w:rPr>
          <w:rStyle w:val="StyleUnderline"/>
        </w:rPr>
        <w:t>Koalas sleep all day.</w:t>
      </w:r>
    </w:p>
    <w:p w14:paraId="1AE2EF0A" w14:textId="77777777" w:rsidR="00E761C3" w:rsidRPr="000E716E" w:rsidRDefault="00E761C3" w:rsidP="00E761C3">
      <w:pPr>
        <w:rPr>
          <w:rStyle w:val="StyleUnderline"/>
        </w:rPr>
      </w:pPr>
      <w:r w:rsidRPr="007A0B1D">
        <w:rPr>
          <w:sz w:val="16"/>
        </w:rPr>
        <w:t xml:space="preserve">b. </w:t>
      </w:r>
      <w:r w:rsidRPr="000E716E">
        <w:rPr>
          <w:rStyle w:val="StyleUnderline"/>
        </w:rPr>
        <w:t>Americans drink coffee.</w:t>
      </w:r>
    </w:p>
    <w:p w14:paraId="0EF91CD1" w14:textId="77777777" w:rsidR="00E761C3" w:rsidRPr="007A0B1D" w:rsidRDefault="00E761C3" w:rsidP="00E761C3">
      <w:pPr>
        <w:rPr>
          <w:sz w:val="16"/>
        </w:rPr>
      </w:pPr>
      <w:r w:rsidRPr="007A0B1D">
        <w:rPr>
          <w:sz w:val="16"/>
        </w:rPr>
        <w:t xml:space="preserve">c. </w:t>
      </w:r>
      <w:r w:rsidRPr="00DA6160">
        <w:rPr>
          <w:rStyle w:val="Emphasis"/>
          <w:highlight w:val="green"/>
        </w:rPr>
        <w:t>Tigers are striped</w:t>
      </w:r>
      <w:r w:rsidRPr="007A0B1D">
        <w:rPr>
          <w:sz w:val="16"/>
        </w:rPr>
        <w:t>.</w:t>
      </w:r>
    </w:p>
    <w:p w14:paraId="05D32AA9" w14:textId="77777777" w:rsidR="00E761C3" w:rsidRPr="007A0B1D" w:rsidRDefault="00E761C3" w:rsidP="00E761C3">
      <w:pPr>
        <w:rPr>
          <w:sz w:val="16"/>
        </w:rPr>
      </w:pPr>
      <w:r w:rsidRPr="007A0B1D">
        <w:rPr>
          <w:sz w:val="16"/>
        </w:rPr>
        <w:t xml:space="preserve">d. </w:t>
      </w:r>
      <w:r w:rsidRPr="000E716E">
        <w:rPr>
          <w:rStyle w:val="StyleUnderline"/>
        </w:rPr>
        <w:t>Generation Z cares about the environment</w:t>
      </w:r>
      <w:r w:rsidRPr="007A0B1D">
        <w:rPr>
          <w:sz w:val="16"/>
        </w:rPr>
        <w:t>.</w:t>
      </w:r>
    </w:p>
    <w:p w14:paraId="111859BB" w14:textId="77777777" w:rsidR="00E761C3" w:rsidRPr="007A0B1D" w:rsidRDefault="00E761C3" w:rsidP="00E761C3">
      <w:pPr>
        <w:rPr>
          <w:sz w:val="16"/>
        </w:rPr>
      </w:pPr>
      <w:r w:rsidRPr="000E716E">
        <w:rPr>
          <w:rStyle w:val="StyleUnderline"/>
        </w:rPr>
        <w:t>Generics express generalizations with a kind of quasi-universal flavor</w:t>
      </w:r>
      <w:r w:rsidRPr="007A0B1D">
        <w:rPr>
          <w:sz w:val="16"/>
        </w:rPr>
        <w:t xml:space="preserve">: they </w:t>
      </w:r>
      <w:r w:rsidRPr="00DA6160">
        <w:rPr>
          <w:rStyle w:val="Emphasis"/>
          <w:highlight w:val="green"/>
        </w:rPr>
        <w:t>communicate generalities without</w:t>
      </w:r>
      <w:r w:rsidRPr="000E716E">
        <w:rPr>
          <w:rStyle w:val="StyleUnderline"/>
        </w:rPr>
        <w:t xml:space="preserve"> a </w:t>
      </w:r>
      <w:r w:rsidRPr="00DA6160">
        <w:rPr>
          <w:rStyle w:val="Emphasis"/>
          <w:highlight w:val="green"/>
        </w:rPr>
        <w:t>full-on commitment</w:t>
      </w:r>
      <w:r w:rsidRPr="000E716E">
        <w:rPr>
          <w:rStyle w:val="StyleUnderline"/>
        </w:rPr>
        <w:t xml:space="preserve"> and remain true even in the face of counterinstances</w:t>
      </w:r>
      <w:r w:rsidRPr="007A0B1D">
        <w:rPr>
          <w:sz w:val="16"/>
        </w:rPr>
        <w:t xml:space="preserve">. These generalizations are </w:t>
      </w:r>
      <w:r w:rsidRPr="000E716E">
        <w:rPr>
          <w:rStyle w:val="StyleUnderline"/>
        </w:rPr>
        <w:t>conveyed without</w:t>
      </w:r>
      <w:r w:rsidRPr="007A0B1D">
        <w:rPr>
          <w:sz w:val="16"/>
        </w:rPr>
        <w:t xml:space="preserve"> any </w:t>
      </w:r>
      <w:r w:rsidRPr="000E716E">
        <w:rPr>
          <w:rStyle w:val="StyleUnderline"/>
        </w:rPr>
        <w:t>lexical item</w:t>
      </w:r>
      <w:r w:rsidRPr="007A0B1D">
        <w:rPr>
          <w:sz w:val="16"/>
        </w:rPr>
        <w:t xml:space="preserve"> responsible for telling us about the nature of the generalization in question. I argue that taking this perspective seriously reveals a novel argument that undermines our reliance on moral principles in ethical life and allows us to understand the moral realm in a new and intriguing way. If </w:t>
      </w:r>
      <w:r w:rsidRPr="000E716E">
        <w:rPr>
          <w:rStyle w:val="StyleUnderline"/>
        </w:rPr>
        <w:t>moral principles involve</w:t>
      </w:r>
      <w:r w:rsidRPr="007A0B1D">
        <w:rPr>
          <w:sz w:val="16"/>
        </w:rPr>
        <w:t xml:space="preserve"> the </w:t>
      </w:r>
      <w:r w:rsidRPr="000E716E">
        <w:rPr>
          <w:rStyle w:val="StyleUnderline"/>
        </w:rPr>
        <w:t>same sort of generalization as ordinary generics</w:t>
      </w:r>
      <w:r w:rsidRPr="007A0B1D">
        <w:rPr>
          <w:sz w:val="16"/>
        </w:rPr>
        <w:t>, then there are two main consequences:</w:t>
      </w:r>
    </w:p>
    <w:p w14:paraId="6E372795" w14:textId="77777777" w:rsidR="00E761C3" w:rsidRPr="000E716E" w:rsidRDefault="00E761C3" w:rsidP="00E761C3">
      <w:pPr>
        <w:rPr>
          <w:rStyle w:val="StyleUnderline"/>
        </w:rPr>
      </w:pPr>
      <w:r w:rsidRPr="007A0B1D">
        <w:rPr>
          <w:sz w:val="16"/>
        </w:rPr>
        <w:t xml:space="preserve">• The </w:t>
      </w:r>
      <w:r w:rsidRPr="000E716E">
        <w:rPr>
          <w:rStyle w:val="StyleUnderline"/>
        </w:rPr>
        <w:t>correct understanding of moral principles is</w:t>
      </w:r>
      <w:r w:rsidRPr="007A0B1D">
        <w:rPr>
          <w:sz w:val="16"/>
        </w:rPr>
        <w:t xml:space="preserve"> then one on which there is an incredible amount of variability: </w:t>
      </w:r>
      <w:r w:rsidRPr="000E716E">
        <w:rPr>
          <w:rStyle w:val="StyleUnderline"/>
        </w:rPr>
        <w:t>moral principles remain true even without it being the case that they</w:t>
      </w:r>
      <w:r w:rsidRPr="007A0B1D">
        <w:rPr>
          <w:sz w:val="16"/>
        </w:rPr>
        <w:t xml:space="preserve"> </w:t>
      </w:r>
      <w:r w:rsidRPr="000E716E">
        <w:rPr>
          <w:rStyle w:val="StyleUnderline"/>
        </w:rPr>
        <w:t>are successful in giving the right verdicts in particular situations.</w:t>
      </w:r>
    </w:p>
    <w:p w14:paraId="54F6785D" w14:textId="77777777" w:rsidR="00E761C3" w:rsidRPr="007A0B1D" w:rsidRDefault="00E761C3" w:rsidP="00E761C3">
      <w:pPr>
        <w:rPr>
          <w:sz w:val="16"/>
        </w:rPr>
      </w:pPr>
      <w:r w:rsidRPr="007A0B1D">
        <w:rPr>
          <w:sz w:val="16"/>
        </w:rPr>
        <w:t xml:space="preserve">• </w:t>
      </w:r>
      <w:r w:rsidRPr="000E716E">
        <w:rPr>
          <w:rStyle w:val="StyleUnderline"/>
        </w:rPr>
        <w:t xml:space="preserve">Moral principles do not come with any information about how many instances are required to conform to the generalization expressed </w:t>
      </w:r>
      <w:proofErr w:type="gramStart"/>
      <w:r w:rsidRPr="000E716E">
        <w:rPr>
          <w:rStyle w:val="StyleUnderline"/>
        </w:rPr>
        <w:t>in order for</w:t>
      </w:r>
      <w:proofErr w:type="gramEnd"/>
      <w:r w:rsidRPr="000E716E">
        <w:rPr>
          <w:rStyle w:val="StyleUnderline"/>
        </w:rPr>
        <w:t xml:space="preserve"> it to be true:</w:t>
      </w:r>
      <w:r w:rsidRPr="007A0B1D">
        <w:rPr>
          <w:sz w:val="16"/>
        </w:rPr>
        <w:t xml:space="preserve"> </w:t>
      </w:r>
      <w:r w:rsidRPr="000E716E">
        <w:rPr>
          <w:rStyle w:val="StyleUnderline"/>
        </w:rPr>
        <w:t>information about the prevalence of a particular property does not come from a generic generalization itself</w:t>
      </w:r>
      <w:r w:rsidRPr="007A0B1D">
        <w:rPr>
          <w:sz w:val="16"/>
        </w:rPr>
        <w:t>.</w:t>
      </w:r>
    </w:p>
    <w:p w14:paraId="0E745DBB" w14:textId="77777777" w:rsidR="00E761C3" w:rsidRPr="007A0B1D" w:rsidRDefault="00E761C3" w:rsidP="00E761C3">
      <w:pPr>
        <w:rPr>
          <w:sz w:val="16"/>
        </w:rPr>
      </w:pPr>
      <w:r w:rsidRPr="007A0B1D">
        <w:rPr>
          <w:sz w:val="16"/>
        </w:rPr>
        <w:t xml:space="preserve">The status of the idea that </w:t>
      </w:r>
      <w:r w:rsidRPr="00DA6160">
        <w:rPr>
          <w:rStyle w:val="Emphasis"/>
        </w:rPr>
        <w:t>moral principles</w:t>
      </w:r>
      <w:r w:rsidRPr="000E716E">
        <w:rPr>
          <w:rStyle w:val="Emphasis"/>
        </w:rPr>
        <w:t xml:space="preserve"> admit of exceptions</w:t>
      </w:r>
      <w:r w:rsidRPr="007A0B1D">
        <w:rPr>
          <w:sz w:val="16"/>
        </w:rPr>
        <w:t xml:space="preserve"> has gained serious appeal, particularly since the work of Ross () on prima facie duties. However, there has been significant divergence over what this may mean for the role of moral principles in our lives. And there are also significant questions regarding how exactly to understand moral principles in the first place if they are not universal and exceptionless.</w:t>
      </w:r>
    </w:p>
    <w:p w14:paraId="213C8F86" w14:textId="77777777" w:rsidR="00E761C3" w:rsidRPr="007A0B1D" w:rsidRDefault="00E761C3" w:rsidP="00E761C3">
      <w:pPr>
        <w:rPr>
          <w:sz w:val="16"/>
        </w:rPr>
      </w:pPr>
      <w:r w:rsidRPr="007A0B1D">
        <w:rPr>
          <w:sz w:val="16"/>
        </w:rPr>
        <w:t xml:space="preserve">It is commonly thought that moral principles serve a distinguished role in moral reasoning. We can use them in reasoning because we believe that their content is suitable enough to get the job done. Philosophers have understood moral principles in a variety of ways: from being exceptionless universally quantified generalizations to weaker generalizations allowing for defeasibility. No matter which route we take, the destination is the same: moral principles can be the source of our knowledge of the moral features of </w:t>
      </w:r>
      <w:proofErr w:type="gramStart"/>
      <w:r w:rsidRPr="007A0B1D">
        <w:rPr>
          <w:sz w:val="16"/>
        </w:rPr>
        <w:t>particular actions</w:t>
      </w:r>
      <w:proofErr w:type="gramEnd"/>
      <w:r w:rsidRPr="007A0B1D">
        <w:rPr>
          <w:sz w:val="16"/>
        </w:rPr>
        <w:t>.</w:t>
      </w:r>
    </w:p>
    <w:p w14:paraId="2B5AD130" w14:textId="77777777" w:rsidR="00E761C3" w:rsidRPr="007A0B1D" w:rsidRDefault="00E761C3" w:rsidP="00E761C3">
      <w:pPr>
        <w:rPr>
          <w:sz w:val="16"/>
        </w:rPr>
      </w:pPr>
      <w:r w:rsidRPr="007A0B1D">
        <w:rPr>
          <w:sz w:val="16"/>
        </w:rPr>
        <w:t>If my arguments are right, then they allow us to think of moral reasoning in a new way, particularly in cautious terms. The generic view therefore reveals a further angle in the controversy over the nature and role of moral principles in that it involves an account of moral reasoning that is neither deductive nor defeasible and instead gives us motivation for accepting a weaker theory of reasoning. The generic view also reveals an understanding of moral principles where there is considerable variation, especially regarding the extent to which principles might allow exceptions. These ideas are introduced and defended in section .</w:t>
      </w:r>
    </w:p>
    <w:p w14:paraId="5617D92E" w14:textId="77777777" w:rsidR="00E761C3" w:rsidRPr="007A0B1D" w:rsidRDefault="00E761C3" w:rsidP="00E761C3">
      <w:pPr>
        <w:rPr>
          <w:sz w:val="16"/>
        </w:rPr>
      </w:pPr>
      <w:r w:rsidRPr="007A0B1D">
        <w:rPr>
          <w:sz w:val="16"/>
        </w:rPr>
        <w:t>Accepting the generic view leaves plenty of room for a positive role for moral principles. In section , I argue that the generic view offers an interesting and productive way to think about the role of principles in areas such as moral explanation, moral knowledge, and moral education.</w:t>
      </w:r>
    </w:p>
    <w:p w14:paraId="6BF3A322" w14:textId="77777777" w:rsidR="00E761C3" w:rsidRPr="007A0B1D" w:rsidRDefault="00E761C3" w:rsidP="00E761C3">
      <w:pPr>
        <w:rPr>
          <w:sz w:val="16"/>
        </w:rPr>
      </w:pPr>
      <w:r w:rsidRPr="007A0B1D">
        <w:rPr>
          <w:sz w:val="16"/>
        </w:rPr>
        <w:t>In section , I discuss one of the contemporary competitors to the generic view, namely, the view that moral reasoning is a form of non-monotonic reasoning, which has been defended independently by Horty (, ) and Thomas (, ). I argue that conceiving of moral principles as defaults is compatible with the idea that such principles are not associated with information about prevalence, but that construing moral reasoning non-monotonically can make us miss some of the normative considerations surrounding moral reasoning. In section , I conclude by briefly discussing some further questions for research.</w:t>
      </w:r>
    </w:p>
    <w:p w14:paraId="7CC63EFE" w14:textId="77777777" w:rsidR="00E761C3" w:rsidRPr="007A0B1D" w:rsidRDefault="00E761C3" w:rsidP="00E761C3">
      <w:pPr>
        <w:rPr>
          <w:sz w:val="16"/>
        </w:rPr>
      </w:pPr>
      <w:r w:rsidRPr="007A0B1D">
        <w:rPr>
          <w:sz w:val="16"/>
        </w:rPr>
        <w:t>. The Generic View</w:t>
      </w:r>
    </w:p>
    <w:p w14:paraId="5C6B88FD" w14:textId="77777777" w:rsidR="00E761C3" w:rsidRPr="007A0B1D" w:rsidRDefault="00E761C3" w:rsidP="00E761C3">
      <w:pPr>
        <w:rPr>
          <w:sz w:val="16"/>
        </w:rPr>
      </w:pPr>
      <w:r w:rsidRPr="007A0B1D">
        <w:rPr>
          <w:sz w:val="16"/>
        </w:rPr>
        <w:lastRenderedPageBreak/>
        <w:t xml:space="preserve">I will build up the generic view of moral principles in three main steps. The first position defended in this section is that the most plausible view of the </w:t>
      </w:r>
      <w:r w:rsidRPr="00DA6160">
        <w:rPr>
          <w:rStyle w:val="Emphasis"/>
          <w:highlight w:val="green"/>
        </w:rPr>
        <w:t>semantics</w:t>
      </w:r>
      <w:r w:rsidRPr="007A0B1D">
        <w:rPr>
          <w:sz w:val="16"/>
        </w:rPr>
        <w:t xml:space="preserve"> </w:t>
      </w:r>
      <w:r w:rsidRPr="000E716E">
        <w:rPr>
          <w:rStyle w:val="StyleUnderline"/>
        </w:rPr>
        <w:t>of</w:t>
      </w:r>
      <w:r w:rsidRPr="007A0B1D">
        <w:rPr>
          <w:sz w:val="16"/>
        </w:rPr>
        <w:t xml:space="preserve"> </w:t>
      </w:r>
      <w:r w:rsidRPr="000E716E">
        <w:rPr>
          <w:rStyle w:val="Emphasis"/>
        </w:rPr>
        <w:t>ordinary moral principles</w:t>
      </w:r>
      <w:r w:rsidRPr="007A0B1D">
        <w:rPr>
          <w:sz w:val="16"/>
        </w:rPr>
        <w:t xml:space="preserve"> is that </w:t>
      </w:r>
      <w:r w:rsidRPr="000E716E">
        <w:rPr>
          <w:rStyle w:val="StyleUnderline"/>
        </w:rPr>
        <w:t xml:space="preserve">they </w:t>
      </w:r>
      <w:r w:rsidRPr="00DA6160">
        <w:rPr>
          <w:rStyle w:val="Emphasis"/>
          <w:highlight w:val="green"/>
        </w:rPr>
        <w:t>express</w:t>
      </w:r>
      <w:r w:rsidRPr="000E716E">
        <w:rPr>
          <w:rStyle w:val="StyleUnderline"/>
        </w:rPr>
        <w:t xml:space="preserve"> </w:t>
      </w:r>
      <w:r w:rsidRPr="00DA6160">
        <w:rPr>
          <w:rStyle w:val="Emphasis"/>
          <w:highlight w:val="green"/>
        </w:rPr>
        <w:t>generic generalizations</w:t>
      </w:r>
      <w:r w:rsidRPr="007A0B1D">
        <w:rPr>
          <w:sz w:val="16"/>
        </w:rPr>
        <w:t xml:space="preserve">. </w:t>
      </w:r>
      <w:proofErr w:type="gramStart"/>
      <w:r w:rsidRPr="007A0B1D">
        <w:rPr>
          <w:sz w:val="16"/>
        </w:rPr>
        <w:t>In particular, I</w:t>
      </w:r>
      <w:proofErr w:type="gramEnd"/>
      <w:r w:rsidRPr="007A0B1D">
        <w:rPr>
          <w:sz w:val="16"/>
        </w:rPr>
        <w:t xml:space="preserve"> will argue that </w:t>
      </w:r>
      <w:r w:rsidRPr="000E716E">
        <w:rPr>
          <w:rStyle w:val="Emphasis"/>
        </w:rPr>
        <w:t>moral generalizations</w:t>
      </w:r>
      <w:r w:rsidRPr="000E716E">
        <w:rPr>
          <w:rStyle w:val="StyleUnderline"/>
        </w:rPr>
        <w:t xml:space="preserve"> </w:t>
      </w:r>
      <w:r w:rsidRPr="000E716E">
        <w:rPr>
          <w:rStyle w:val="Emphasis"/>
        </w:rPr>
        <w:t>are generalizations</w:t>
      </w:r>
      <w:r w:rsidRPr="000E716E">
        <w:rPr>
          <w:rStyle w:val="StyleUnderline"/>
        </w:rPr>
        <w:t xml:space="preserve"> </w:t>
      </w:r>
      <w:r w:rsidRPr="000E716E">
        <w:rPr>
          <w:rStyle w:val="Emphasis"/>
        </w:rPr>
        <w:t>in the sense that</w:t>
      </w:r>
      <w:r w:rsidRPr="000E716E">
        <w:rPr>
          <w:rStyle w:val="StyleUnderline"/>
        </w:rPr>
        <w:t xml:space="preserve"> </w:t>
      </w:r>
      <w:r w:rsidRPr="000E716E">
        <w:rPr>
          <w:rStyle w:val="Emphasis"/>
        </w:rPr>
        <w:t>generics are generalizations</w:t>
      </w:r>
      <w:r w:rsidRPr="007A0B1D">
        <w:rPr>
          <w:sz w:val="16"/>
        </w:rPr>
        <w:t xml:space="preserve">: such generalizations exhibit the </w:t>
      </w:r>
      <w:r w:rsidRPr="000E716E">
        <w:rPr>
          <w:rStyle w:val="StyleUnderline"/>
        </w:rPr>
        <w:t>quasi-generality that we typically associate with ordinary generics</w:t>
      </w:r>
      <w:r w:rsidRPr="007A0B1D">
        <w:rPr>
          <w:sz w:val="16"/>
        </w:rPr>
        <w:t xml:space="preserve">. The second part takes a closer look at the nature of generic reasoning and its weaknesses. And in the third part, building on the </w:t>
      </w:r>
      <w:proofErr w:type="gramStart"/>
      <w:r w:rsidRPr="007A0B1D">
        <w:rPr>
          <w:sz w:val="16"/>
        </w:rPr>
        <w:t>aforementioned discussion</w:t>
      </w:r>
      <w:proofErr w:type="gramEnd"/>
      <w:r w:rsidRPr="007A0B1D">
        <w:rPr>
          <w:sz w:val="16"/>
        </w:rPr>
        <w:t>, I advance the position that the generic understanding of moral principles provides a new line of opposition against their presumed role in moral reasoning.</w:t>
      </w:r>
    </w:p>
    <w:p w14:paraId="24732F59" w14:textId="77777777" w:rsidR="00E761C3" w:rsidRPr="007A0B1D" w:rsidRDefault="00E761C3" w:rsidP="00E761C3">
      <w:pPr>
        <w:rPr>
          <w:sz w:val="16"/>
        </w:rPr>
      </w:pPr>
      <w:r w:rsidRPr="007A0B1D">
        <w:rPr>
          <w:sz w:val="16"/>
        </w:rPr>
        <w:t>. Evidence for Genericity</w:t>
      </w:r>
    </w:p>
    <w:p w14:paraId="71EC3036" w14:textId="77777777" w:rsidR="00E761C3" w:rsidRPr="007A0B1D" w:rsidRDefault="00E761C3" w:rsidP="00E761C3">
      <w:pPr>
        <w:rPr>
          <w:sz w:val="16"/>
        </w:rPr>
      </w:pPr>
      <w:r w:rsidRPr="007A0B1D">
        <w:rPr>
          <w:sz w:val="16"/>
        </w:rPr>
        <w:t xml:space="preserve">The project of providing adequate truth conditions for generics is challenging because our intuitions vary widely between different generics and </w:t>
      </w:r>
      <w:proofErr w:type="gramStart"/>
      <w:r w:rsidRPr="007A0B1D">
        <w:rPr>
          <w:sz w:val="16"/>
        </w:rPr>
        <w:t>whether or not</w:t>
      </w:r>
      <w:proofErr w:type="gramEnd"/>
      <w:r w:rsidRPr="007A0B1D">
        <w:rPr>
          <w:sz w:val="16"/>
        </w:rPr>
        <w:t xml:space="preserve"> a generic is true need not correspond with statistical regularities. </w:t>
      </w:r>
      <w:r w:rsidRPr="000E716E">
        <w:rPr>
          <w:rStyle w:val="StyleUnderline"/>
        </w:rPr>
        <w:t>‘</w:t>
      </w:r>
      <w:r w:rsidRPr="00DA6160">
        <w:rPr>
          <w:rStyle w:val="StyleUnderline"/>
          <w:highlight w:val="green"/>
        </w:rPr>
        <w:t>Ducks lay eggs’</w:t>
      </w:r>
      <w:r w:rsidRPr="000E716E">
        <w:rPr>
          <w:rStyle w:val="StyleUnderline"/>
        </w:rPr>
        <w:t xml:space="preserve"> is widely accepted as </w:t>
      </w:r>
      <w:r w:rsidRPr="00DA6160">
        <w:rPr>
          <w:rStyle w:val="StyleUnderline"/>
          <w:highlight w:val="green"/>
        </w:rPr>
        <w:t>true</w:t>
      </w:r>
      <w:r w:rsidRPr="000E716E">
        <w:rPr>
          <w:rStyle w:val="StyleUnderline"/>
        </w:rPr>
        <w:t xml:space="preserve">; </w:t>
      </w:r>
      <w:proofErr w:type="gramStart"/>
      <w:r w:rsidRPr="000E716E">
        <w:rPr>
          <w:rStyle w:val="StyleUnderline"/>
        </w:rPr>
        <w:t>yet,</w:t>
      </w:r>
      <w:proofErr w:type="gramEnd"/>
      <w:r w:rsidRPr="000E716E">
        <w:rPr>
          <w:rStyle w:val="StyleUnderline"/>
        </w:rPr>
        <w:t xml:space="preserve"> it is </w:t>
      </w:r>
      <w:r w:rsidRPr="00DA6160">
        <w:rPr>
          <w:rStyle w:val="StyleUnderline"/>
          <w:highlight w:val="green"/>
        </w:rPr>
        <w:t>only female ducks</w:t>
      </w:r>
      <w:r w:rsidRPr="000E716E">
        <w:rPr>
          <w:rStyle w:val="StyleUnderline"/>
        </w:rPr>
        <w:t xml:space="preserve"> of reproductive age that </w:t>
      </w:r>
      <w:r w:rsidRPr="00DA6160">
        <w:rPr>
          <w:rStyle w:val="StyleUnderline"/>
          <w:highlight w:val="green"/>
        </w:rPr>
        <w:t>lay eggs</w:t>
      </w:r>
      <w:r w:rsidRPr="000E716E">
        <w:rPr>
          <w:rStyle w:val="StyleUnderline"/>
        </w:rPr>
        <w:t xml:space="preserve">. Thus, </w:t>
      </w:r>
      <w:proofErr w:type="gramStart"/>
      <w:r w:rsidRPr="000E716E">
        <w:rPr>
          <w:rStyle w:val="StyleUnderline"/>
        </w:rPr>
        <w:t>a majority of</w:t>
      </w:r>
      <w:proofErr w:type="gramEnd"/>
      <w:r w:rsidRPr="000E716E">
        <w:rPr>
          <w:rStyle w:val="StyleUnderline"/>
        </w:rPr>
        <w:t xml:space="preserve"> ducks do not need to lay eggs </w:t>
      </w:r>
      <w:proofErr w:type="gramStart"/>
      <w:r w:rsidRPr="000E716E">
        <w:rPr>
          <w:rStyle w:val="StyleUnderline"/>
        </w:rPr>
        <w:t>in order for</w:t>
      </w:r>
      <w:proofErr w:type="gramEnd"/>
      <w:r w:rsidRPr="000E716E">
        <w:rPr>
          <w:rStyle w:val="StyleUnderline"/>
        </w:rPr>
        <w:t xml:space="preserve"> the generic to be true</w:t>
      </w:r>
      <w:r w:rsidRPr="007A0B1D">
        <w:rPr>
          <w:sz w:val="16"/>
        </w:rPr>
        <w:t xml:space="preserve">. It is </w:t>
      </w:r>
      <w:r w:rsidRPr="000E716E">
        <w:rPr>
          <w:rStyle w:val="StyleUnderline"/>
        </w:rPr>
        <w:t>widely accepted as true that ‘Ticks carry Lyme disease’</w:t>
      </w:r>
      <w:r w:rsidRPr="007A0B1D">
        <w:rPr>
          <w:sz w:val="16"/>
        </w:rPr>
        <w:t xml:space="preserve">; yet, only around  percent of ticks are infected. That is, </w:t>
      </w:r>
      <w:r w:rsidRPr="000E716E">
        <w:rPr>
          <w:rStyle w:val="StyleUnderline"/>
        </w:rPr>
        <w:t>we accept the generic even at such a low prevalence level.</w:t>
      </w:r>
      <w:r w:rsidRPr="007A0B1D">
        <w:rPr>
          <w:sz w:val="16"/>
        </w:rPr>
        <w:t xml:space="preserve"> </w:t>
      </w:r>
      <w:r w:rsidRPr="000E716E">
        <w:rPr>
          <w:rStyle w:val="StyleUnderline"/>
        </w:rPr>
        <w:t>At the same time</w:t>
      </w:r>
      <w:r w:rsidRPr="007A0B1D">
        <w:rPr>
          <w:sz w:val="16"/>
        </w:rPr>
        <w:t xml:space="preserve">, </w:t>
      </w:r>
      <w:r w:rsidRPr="000E716E">
        <w:rPr>
          <w:rStyle w:val="StyleUnderline"/>
        </w:rPr>
        <w:t xml:space="preserve">there are generics that are unacceptable even when </w:t>
      </w:r>
      <w:proofErr w:type="gramStart"/>
      <w:r w:rsidRPr="000E716E">
        <w:rPr>
          <w:rStyle w:val="StyleUnderline"/>
        </w:rPr>
        <w:t>the majority of</w:t>
      </w:r>
      <w:proofErr w:type="gramEnd"/>
      <w:r w:rsidRPr="000E716E">
        <w:rPr>
          <w:rStyle w:val="StyleUnderline"/>
        </w:rPr>
        <w:t xml:space="preserve"> a kind possess a property</w:t>
      </w:r>
      <w:r w:rsidRPr="007A0B1D">
        <w:rPr>
          <w:sz w:val="16"/>
        </w:rPr>
        <w:t xml:space="preserve">. We </w:t>
      </w:r>
      <w:r w:rsidRPr="00DA6160">
        <w:rPr>
          <w:rStyle w:val="StyleUnderline"/>
          <w:highlight w:val="green"/>
        </w:rPr>
        <w:t>do not accept</w:t>
      </w:r>
      <w:r w:rsidRPr="000E716E">
        <w:rPr>
          <w:rStyle w:val="StyleUnderline"/>
        </w:rPr>
        <w:t xml:space="preserve"> ‘</w:t>
      </w:r>
      <w:r w:rsidRPr="00DA6160">
        <w:rPr>
          <w:rStyle w:val="StyleUnderline"/>
          <w:highlight w:val="green"/>
        </w:rPr>
        <w:t>Books are paperbacks’</w:t>
      </w:r>
      <w:r w:rsidRPr="007A0B1D">
        <w:rPr>
          <w:sz w:val="16"/>
        </w:rPr>
        <w:t xml:space="preserve"> as true </w:t>
      </w:r>
      <w:proofErr w:type="gramStart"/>
      <w:r w:rsidRPr="00DA6160">
        <w:rPr>
          <w:rStyle w:val="StyleUnderline"/>
          <w:highlight w:val="green"/>
        </w:rPr>
        <w:t>despite</w:t>
      </w:r>
      <w:r w:rsidRPr="000E716E">
        <w:rPr>
          <w:rStyle w:val="StyleUnderline"/>
        </w:rPr>
        <w:t xml:space="preserve"> the fact that</w:t>
      </w:r>
      <w:proofErr w:type="gramEnd"/>
      <w:r w:rsidRPr="000E716E">
        <w:rPr>
          <w:rStyle w:val="StyleUnderline"/>
        </w:rPr>
        <w:t xml:space="preserve"> </w:t>
      </w:r>
      <w:proofErr w:type="gramStart"/>
      <w:r w:rsidRPr="000E716E">
        <w:rPr>
          <w:rStyle w:val="StyleUnderline"/>
        </w:rPr>
        <w:t xml:space="preserve">the vast </w:t>
      </w:r>
      <w:r w:rsidRPr="00DA6160">
        <w:rPr>
          <w:rStyle w:val="StyleUnderline"/>
          <w:highlight w:val="green"/>
        </w:rPr>
        <w:t>majority of</w:t>
      </w:r>
      <w:proofErr w:type="gramEnd"/>
      <w:r w:rsidRPr="00DA6160">
        <w:rPr>
          <w:rStyle w:val="StyleUnderline"/>
          <w:highlight w:val="green"/>
        </w:rPr>
        <w:t xml:space="preserve"> books</w:t>
      </w:r>
      <w:r w:rsidRPr="000E716E">
        <w:rPr>
          <w:rStyle w:val="StyleUnderline"/>
        </w:rPr>
        <w:t xml:space="preserve"> are </w:t>
      </w:r>
      <w:r w:rsidRPr="00DA6160">
        <w:rPr>
          <w:rStyle w:val="StyleUnderline"/>
          <w:highlight w:val="green"/>
        </w:rPr>
        <w:t>in paperback</w:t>
      </w:r>
      <w:r w:rsidRPr="000E716E">
        <w:rPr>
          <w:rStyle w:val="StyleUnderline"/>
        </w:rPr>
        <w:t xml:space="preserve"> form</w:t>
      </w:r>
      <w:r w:rsidRPr="007A0B1D">
        <w:rPr>
          <w:sz w:val="16"/>
        </w:rPr>
        <w:t>.</w:t>
      </w:r>
    </w:p>
    <w:p w14:paraId="0D028161" w14:textId="77777777" w:rsidR="00E761C3" w:rsidRPr="007A0B1D" w:rsidRDefault="00E761C3" w:rsidP="00E761C3">
      <w:pPr>
        <w:rPr>
          <w:sz w:val="16"/>
        </w:rPr>
      </w:pPr>
      <w:r w:rsidRPr="007A0B1D">
        <w:rPr>
          <w:sz w:val="16"/>
        </w:rPr>
        <w:t xml:space="preserve">Examples of these various kinds abound. The amount of variation in the data is wide, and our </w:t>
      </w:r>
      <w:r w:rsidRPr="00DA6160">
        <w:rPr>
          <w:rStyle w:val="StyleUnderline"/>
          <w:highlight w:val="green"/>
        </w:rPr>
        <w:t>inability to account for</w:t>
      </w:r>
      <w:r w:rsidRPr="000E716E">
        <w:rPr>
          <w:rStyle w:val="StyleUnderline"/>
        </w:rPr>
        <w:t xml:space="preserve"> the </w:t>
      </w:r>
      <w:r w:rsidRPr="00DA6160">
        <w:rPr>
          <w:rStyle w:val="StyleUnderline"/>
          <w:highlight w:val="green"/>
        </w:rPr>
        <w:t>meaning</w:t>
      </w:r>
      <w:r w:rsidRPr="000E716E">
        <w:rPr>
          <w:rStyle w:val="StyleUnderline"/>
        </w:rPr>
        <w:t xml:space="preserve"> of generics </w:t>
      </w:r>
      <w:r w:rsidRPr="00DA6160">
        <w:rPr>
          <w:rStyle w:val="StyleUnderline"/>
          <w:highlight w:val="green"/>
        </w:rPr>
        <w:t>in terms of statistical regularity</w:t>
      </w:r>
      <w:r w:rsidRPr="007A0B1D">
        <w:rPr>
          <w:sz w:val="16"/>
        </w:rPr>
        <w:t xml:space="preserve"> is only </w:t>
      </w:r>
      <w:r w:rsidRPr="000E716E">
        <w:rPr>
          <w:rStyle w:val="StyleUnderline"/>
        </w:rPr>
        <w:t>one example of how complicated matters can be</w:t>
      </w:r>
      <w:r w:rsidRPr="007A0B1D">
        <w:rPr>
          <w:sz w:val="16"/>
        </w:rPr>
        <w:t xml:space="preserve">. The landscape of options for semantic theories of generics is thus broad and diverse (Leslie and Lerner ; Sterken ). </w:t>
      </w:r>
      <w:proofErr w:type="gramStart"/>
      <w:r w:rsidRPr="007A0B1D">
        <w:rPr>
          <w:sz w:val="16"/>
        </w:rPr>
        <w:t xml:space="preserve">The </w:t>
      </w:r>
      <w:r w:rsidRPr="000E716E">
        <w:rPr>
          <w:rStyle w:val="StyleUnderline"/>
        </w:rPr>
        <w:t>majority of</w:t>
      </w:r>
      <w:proofErr w:type="gramEnd"/>
      <w:r w:rsidRPr="000E716E">
        <w:rPr>
          <w:rStyle w:val="StyleUnderline"/>
        </w:rPr>
        <w:t xml:space="preserve"> theorists hold that the</w:t>
      </w:r>
      <w:r w:rsidRPr="007A0B1D">
        <w:rPr>
          <w:sz w:val="16"/>
        </w:rPr>
        <w:t xml:space="preserve"> </w:t>
      </w:r>
      <w:r w:rsidRPr="000E716E">
        <w:rPr>
          <w:rStyle w:val="StyleUnderline"/>
        </w:rPr>
        <w:t>underlying logical form of generics features a covert operator</w:t>
      </w:r>
      <w:r w:rsidRPr="007A0B1D">
        <w:rPr>
          <w:sz w:val="16"/>
        </w:rPr>
        <w:t xml:space="preserve">, </w:t>
      </w:r>
      <w:r w:rsidRPr="000E716E">
        <w:rPr>
          <w:rStyle w:val="StyleUnderline"/>
        </w:rPr>
        <w:t>Gen</w:t>
      </w:r>
      <w:r w:rsidRPr="007A0B1D">
        <w:rPr>
          <w:sz w:val="16"/>
        </w:rPr>
        <w:t xml:space="preserve">, which is </w:t>
      </w:r>
      <w:r w:rsidRPr="000E716E">
        <w:rPr>
          <w:rStyle w:val="StyleUnderline"/>
        </w:rPr>
        <w:t>responsible for the unique quasi-generality of generics.</w:t>
      </w:r>
      <w:r w:rsidRPr="007A0B1D">
        <w:rPr>
          <w:sz w:val="16"/>
        </w:rPr>
        <w:t xml:space="preserve"> But there are also others, such as Liebesman (), who argue that generics involve kind predication in their logical form; this problem has resulted in significant debate (Leslie ; Sterken ; Collins ). Despite these controversies, there is broad agreement that certain properties distinguish generics from other constructions. And it is such factors, not the semantics, that will be important in building the case that </w:t>
      </w:r>
      <w:r w:rsidRPr="00DA6160">
        <w:rPr>
          <w:rStyle w:val="Emphasis"/>
        </w:rPr>
        <w:t>moral principles</w:t>
      </w:r>
      <w:r w:rsidRPr="007A0B1D">
        <w:rPr>
          <w:sz w:val="16"/>
        </w:rPr>
        <w:t xml:space="preserve"> </w:t>
      </w:r>
      <w:r w:rsidRPr="000E716E">
        <w:rPr>
          <w:rStyle w:val="Emphasis"/>
        </w:rPr>
        <w:t xml:space="preserve">should be </w:t>
      </w:r>
      <w:r w:rsidRPr="00DA6160">
        <w:rPr>
          <w:rStyle w:val="Emphasis"/>
        </w:rPr>
        <w:t>recognized as generics</w:t>
      </w:r>
      <w:r w:rsidRPr="007A0B1D">
        <w:rPr>
          <w:sz w:val="16"/>
        </w:rPr>
        <w:t xml:space="preserve">. For our purposes, we will work with </w:t>
      </w:r>
      <w:r w:rsidRPr="00DA6160">
        <w:rPr>
          <w:rStyle w:val="StyleUnderline"/>
        </w:rPr>
        <w:t>minimal</w:t>
      </w:r>
      <w:r w:rsidRPr="000E716E">
        <w:rPr>
          <w:rStyle w:val="StyleUnderline"/>
        </w:rPr>
        <w:t xml:space="preserve"> yet </w:t>
      </w:r>
      <w:r w:rsidRPr="00DA6160">
        <w:rPr>
          <w:rStyle w:val="StyleUnderline"/>
          <w:highlight w:val="green"/>
        </w:rPr>
        <w:t>central</w:t>
      </w:r>
      <w:r w:rsidRPr="000E716E">
        <w:rPr>
          <w:rStyle w:val="StyleUnderline"/>
        </w:rPr>
        <w:t xml:space="preserve"> </w:t>
      </w:r>
      <w:r w:rsidRPr="00DA6160">
        <w:rPr>
          <w:rStyle w:val="Emphasis"/>
          <w:highlight w:val="green"/>
        </w:rPr>
        <w:t>distinguishing characteristics</w:t>
      </w:r>
      <w:r w:rsidRPr="00DA6160">
        <w:rPr>
          <w:rStyle w:val="StyleUnderline"/>
          <w:highlight w:val="green"/>
        </w:rPr>
        <w:t xml:space="preserve"> of</w:t>
      </w:r>
      <w:r w:rsidRPr="000E716E">
        <w:rPr>
          <w:rStyle w:val="StyleUnderline"/>
        </w:rPr>
        <w:t xml:space="preserve"> </w:t>
      </w:r>
      <w:r w:rsidRPr="00DA6160">
        <w:rPr>
          <w:rStyle w:val="StyleUnderline"/>
          <w:highlight w:val="green"/>
        </w:rPr>
        <w:t>generics</w:t>
      </w:r>
      <w:r w:rsidRPr="007A0B1D">
        <w:rPr>
          <w:sz w:val="16"/>
        </w:rPr>
        <w:t>:</w:t>
      </w:r>
    </w:p>
    <w:p w14:paraId="342A2029" w14:textId="77777777" w:rsidR="00E761C3" w:rsidRPr="007A0B1D" w:rsidRDefault="00E761C3" w:rsidP="00E761C3">
      <w:pPr>
        <w:rPr>
          <w:sz w:val="16"/>
        </w:rPr>
      </w:pPr>
      <w:r w:rsidRPr="00DA6160">
        <w:rPr>
          <w:rStyle w:val="Emphasis"/>
          <w:highlight w:val="green"/>
        </w:rPr>
        <w:t>Resistance</w:t>
      </w:r>
      <w:r w:rsidRPr="007A0B1D">
        <w:rPr>
          <w:sz w:val="16"/>
        </w:rPr>
        <w:t xml:space="preserve">: </w:t>
      </w:r>
      <w:r w:rsidRPr="000E716E">
        <w:rPr>
          <w:rStyle w:val="StyleUnderline"/>
        </w:rPr>
        <w:t>Generics can remain true even if there are counterinstances</w:t>
      </w:r>
      <w:r w:rsidRPr="007A0B1D">
        <w:rPr>
          <w:sz w:val="16"/>
        </w:rPr>
        <w:t xml:space="preserve">. </w:t>
      </w:r>
      <w:r w:rsidRPr="00DA6160">
        <w:rPr>
          <w:rStyle w:val="Emphasis"/>
          <w:highlight w:val="green"/>
        </w:rPr>
        <w:t>Non-</w:t>
      </w:r>
      <w:proofErr w:type="spellStart"/>
      <w:r w:rsidRPr="00DA6160">
        <w:rPr>
          <w:rStyle w:val="Emphasis"/>
          <w:highlight w:val="green"/>
        </w:rPr>
        <w:t>Numerity</w:t>
      </w:r>
      <w:proofErr w:type="spellEnd"/>
      <w:r w:rsidRPr="007A0B1D">
        <w:rPr>
          <w:sz w:val="16"/>
        </w:rPr>
        <w:t xml:space="preserve">: </w:t>
      </w:r>
      <w:r w:rsidRPr="000E716E">
        <w:rPr>
          <w:rStyle w:val="StyleUnderline"/>
        </w:rPr>
        <w:t xml:space="preserve">Generics do not carry any information about how many instances are required </w:t>
      </w:r>
      <w:proofErr w:type="gramStart"/>
      <w:r w:rsidRPr="000E716E">
        <w:rPr>
          <w:rStyle w:val="StyleUnderline"/>
        </w:rPr>
        <w:t>in order for</w:t>
      </w:r>
      <w:proofErr w:type="gramEnd"/>
      <w:r w:rsidRPr="000E716E">
        <w:rPr>
          <w:rStyle w:val="StyleUnderline"/>
        </w:rPr>
        <w:t xml:space="preserve"> the generalization to be considered true</w:t>
      </w:r>
      <w:r w:rsidRPr="007A0B1D">
        <w:rPr>
          <w:sz w:val="16"/>
        </w:rPr>
        <w:t>.</w:t>
      </w:r>
    </w:p>
    <w:p w14:paraId="4F208808" w14:textId="77777777" w:rsidR="00E761C3" w:rsidRPr="007A0B1D" w:rsidRDefault="00E761C3" w:rsidP="00E761C3">
      <w:pPr>
        <w:rPr>
          <w:sz w:val="16"/>
        </w:rPr>
      </w:pPr>
      <w:r w:rsidRPr="007A0B1D">
        <w:rPr>
          <w:sz w:val="16"/>
        </w:rPr>
        <w:t>The features of Resistance and Non-</w:t>
      </w:r>
      <w:proofErr w:type="spellStart"/>
      <w:r w:rsidRPr="007A0B1D">
        <w:rPr>
          <w:sz w:val="16"/>
        </w:rPr>
        <w:t>Numerity</w:t>
      </w:r>
      <w:proofErr w:type="spellEnd"/>
      <w:r w:rsidRPr="007A0B1D">
        <w:rPr>
          <w:sz w:val="16"/>
        </w:rPr>
        <w:t xml:space="preserve"> </w:t>
      </w:r>
      <w:r w:rsidRPr="000E716E">
        <w:rPr>
          <w:rStyle w:val="StyleUnderline"/>
        </w:rPr>
        <w:t>help distinguish generic generalizations from generalizations involving overt quantifiers</w:t>
      </w:r>
      <w:r w:rsidRPr="007A0B1D">
        <w:rPr>
          <w:sz w:val="16"/>
        </w:rPr>
        <w:t xml:space="preserve"> because the latter lack these two features. Resistance and </w:t>
      </w:r>
      <w:proofErr w:type="gramStart"/>
      <w:r w:rsidRPr="007A0B1D">
        <w:rPr>
          <w:sz w:val="16"/>
        </w:rPr>
        <w:t>Non-</w:t>
      </w:r>
      <w:proofErr w:type="spellStart"/>
      <w:r w:rsidRPr="007A0B1D">
        <w:rPr>
          <w:sz w:val="16"/>
        </w:rPr>
        <w:t>Numerity</w:t>
      </w:r>
      <w:proofErr w:type="spellEnd"/>
      <w:proofErr w:type="gramEnd"/>
      <w:r w:rsidRPr="007A0B1D">
        <w:rPr>
          <w:sz w:val="16"/>
        </w:rPr>
        <w:t xml:space="preserve"> are closely related in the sense that Resistance says that generics can tolerate exceptions, while </w:t>
      </w:r>
      <w:proofErr w:type="gramStart"/>
      <w:r w:rsidRPr="007A0B1D">
        <w:rPr>
          <w:sz w:val="16"/>
        </w:rPr>
        <w:t>Non-</w:t>
      </w:r>
      <w:proofErr w:type="spellStart"/>
      <w:r w:rsidRPr="007A0B1D">
        <w:rPr>
          <w:sz w:val="16"/>
        </w:rPr>
        <w:t>Numerity</w:t>
      </w:r>
      <w:proofErr w:type="spellEnd"/>
      <w:proofErr w:type="gramEnd"/>
      <w:r w:rsidRPr="007A0B1D">
        <w:rPr>
          <w:sz w:val="16"/>
        </w:rPr>
        <w:t xml:space="preserve"> says that generics do not tell us how far this toleration extends.</w:t>
      </w:r>
    </w:p>
    <w:p w14:paraId="2E0F6B28" w14:textId="77777777" w:rsidR="00E761C3" w:rsidRPr="007A0B1D" w:rsidRDefault="00E761C3" w:rsidP="00E761C3">
      <w:pPr>
        <w:rPr>
          <w:sz w:val="16"/>
        </w:rPr>
      </w:pPr>
      <w:r w:rsidRPr="007A0B1D">
        <w:rPr>
          <w:sz w:val="16"/>
        </w:rPr>
        <w:t xml:space="preserve">First, generics possess the property of Resistance because they tolerate exceptions; </w:t>
      </w:r>
      <w:proofErr w:type="gramStart"/>
      <w:r w:rsidRPr="007A0B1D">
        <w:rPr>
          <w:sz w:val="16"/>
        </w:rPr>
        <w:t>yet,</w:t>
      </w:r>
      <w:proofErr w:type="gramEnd"/>
      <w:r w:rsidRPr="007A0B1D">
        <w:rPr>
          <w:sz w:val="16"/>
        </w:rPr>
        <w:t xml:space="preserve"> we cannot express their truth conditions in the way we can with generalizations involving overt quantifiers. In the case of quantified generalizations, we know that, for instance, a universally quantified generalization would be false if there were a single counterinstance; a most-quantified generalization would be false if most of the instances are actually counterinstances; and we know that a some-quantified generalization would be false if there is no instance acting as a witness to the generalization. With generics, however, there is no way of similarly specifying how it is that a generic can be false.</w:t>
      </w:r>
    </w:p>
    <w:p w14:paraId="208EA59D" w14:textId="77777777" w:rsidR="00E761C3" w:rsidRPr="007A0B1D" w:rsidRDefault="00E761C3" w:rsidP="00E761C3">
      <w:pPr>
        <w:rPr>
          <w:sz w:val="16"/>
        </w:rPr>
      </w:pPr>
      <w:r w:rsidRPr="007A0B1D">
        <w:rPr>
          <w:sz w:val="16"/>
        </w:rPr>
        <w:t xml:space="preserve">Second, generics possess the property of </w:t>
      </w:r>
      <w:proofErr w:type="gramStart"/>
      <w:r w:rsidRPr="007A0B1D">
        <w:rPr>
          <w:sz w:val="16"/>
        </w:rPr>
        <w:t>Non-</w:t>
      </w:r>
      <w:proofErr w:type="spellStart"/>
      <w:r w:rsidRPr="007A0B1D">
        <w:rPr>
          <w:sz w:val="16"/>
        </w:rPr>
        <w:t>Numerity</w:t>
      </w:r>
      <w:proofErr w:type="spellEnd"/>
      <w:proofErr w:type="gramEnd"/>
      <w:r w:rsidRPr="007A0B1D">
        <w:rPr>
          <w:sz w:val="16"/>
        </w:rPr>
        <w:t xml:space="preserve"> because they do not provide us with any information about how many instances of a generalization are required </w:t>
      </w:r>
      <w:proofErr w:type="gramStart"/>
      <w:r w:rsidRPr="007A0B1D">
        <w:rPr>
          <w:sz w:val="16"/>
        </w:rPr>
        <w:t>in order for</w:t>
      </w:r>
      <w:proofErr w:type="gramEnd"/>
      <w:r w:rsidRPr="007A0B1D">
        <w:rPr>
          <w:sz w:val="16"/>
        </w:rPr>
        <w:t xml:space="preserve"> it to be considered a true generalization (Carlson ). Suppose one is asked ‘How many tigers are striped?’ It is possible to reply by suggesting that all/most/some tigers are striped, but it would appear problematic if one were to reply by suggesting that tigers are striped. This second point is important. It not only cleanly distinguishes generics from ordinary quantified sentences, but it also highlights one of the very remarkable features of generics that makes them so intractable. The idea that generics are non-numerous reveals that they are independent of prevalence in the sense that the truth of a generic is consistent with varying levels of prevalence of cases that conform to the property specified by a generic.</w:t>
      </w:r>
    </w:p>
    <w:p w14:paraId="1B7447D6" w14:textId="77777777" w:rsidR="00E761C3" w:rsidRPr="007A0B1D" w:rsidRDefault="00E761C3" w:rsidP="00E761C3">
      <w:pPr>
        <w:rPr>
          <w:sz w:val="16"/>
        </w:rPr>
      </w:pPr>
      <w:r w:rsidRPr="007A0B1D">
        <w:rPr>
          <w:sz w:val="16"/>
        </w:rPr>
        <w:t xml:space="preserve">The claim defended in this subsection is that </w:t>
      </w:r>
      <w:r w:rsidRPr="00DA6160">
        <w:rPr>
          <w:rStyle w:val="Emphasis"/>
          <w:highlight w:val="green"/>
        </w:rPr>
        <w:t>moral generalizations</w:t>
      </w:r>
      <w:r w:rsidRPr="000E716E">
        <w:rPr>
          <w:rStyle w:val="StyleUnderline"/>
        </w:rPr>
        <w:t xml:space="preserve"> are generalizations in the sense that generics are generalizations</w:t>
      </w:r>
      <w:r w:rsidRPr="007A0B1D">
        <w:rPr>
          <w:sz w:val="16"/>
        </w:rPr>
        <w:t xml:space="preserve">: moral generalizations </w:t>
      </w:r>
      <w:r w:rsidRPr="000E716E">
        <w:rPr>
          <w:rStyle w:val="StyleUnderline"/>
        </w:rPr>
        <w:t>exhibit</w:t>
      </w:r>
      <w:r w:rsidRPr="007A0B1D">
        <w:rPr>
          <w:sz w:val="16"/>
        </w:rPr>
        <w:t xml:space="preserve"> the </w:t>
      </w:r>
      <w:r w:rsidRPr="000E716E">
        <w:rPr>
          <w:rStyle w:val="StyleUnderline"/>
        </w:rPr>
        <w:t>variability and quasi-generality</w:t>
      </w:r>
      <w:r w:rsidRPr="007A0B1D">
        <w:rPr>
          <w:sz w:val="16"/>
        </w:rPr>
        <w:t xml:space="preserve"> that we associate with generics. I will do this by arguing that moral generalizations </w:t>
      </w:r>
      <w:r w:rsidRPr="00DA6160">
        <w:rPr>
          <w:rStyle w:val="Emphasis"/>
          <w:highlight w:val="green"/>
        </w:rPr>
        <w:t>possess</w:t>
      </w:r>
      <w:r w:rsidRPr="00DA6160">
        <w:rPr>
          <w:rStyle w:val="StyleUnderline"/>
          <w:highlight w:val="green"/>
        </w:rPr>
        <w:t xml:space="preserve"> the features</w:t>
      </w:r>
      <w:r w:rsidRPr="000E716E">
        <w:rPr>
          <w:rStyle w:val="StyleUnderline"/>
        </w:rPr>
        <w:t xml:space="preserve"> of </w:t>
      </w:r>
      <w:r w:rsidRPr="000E716E">
        <w:rPr>
          <w:rStyle w:val="Emphasis"/>
        </w:rPr>
        <w:t>Resistance</w:t>
      </w:r>
      <w:r w:rsidRPr="000E716E">
        <w:rPr>
          <w:rStyle w:val="StyleUnderline"/>
        </w:rPr>
        <w:t xml:space="preserve"> </w:t>
      </w:r>
      <w:r w:rsidRPr="000E716E">
        <w:rPr>
          <w:rStyle w:val="Emphasis"/>
        </w:rPr>
        <w:t>and</w:t>
      </w:r>
      <w:r w:rsidRPr="000E716E">
        <w:rPr>
          <w:rStyle w:val="StyleUnderline"/>
        </w:rPr>
        <w:t xml:space="preserve"> </w:t>
      </w:r>
      <w:r w:rsidRPr="000E716E">
        <w:rPr>
          <w:rStyle w:val="Emphasis"/>
        </w:rPr>
        <w:t>Non-</w:t>
      </w:r>
      <w:proofErr w:type="spellStart"/>
      <w:r w:rsidRPr="000E716E">
        <w:rPr>
          <w:rStyle w:val="Emphasis"/>
        </w:rPr>
        <w:t>Numerity</w:t>
      </w:r>
      <w:proofErr w:type="spellEnd"/>
      <w:r w:rsidRPr="007A0B1D">
        <w:rPr>
          <w:sz w:val="16"/>
        </w:rPr>
        <w:t>.</w:t>
      </w:r>
    </w:p>
    <w:p w14:paraId="56F4A160" w14:textId="77777777" w:rsidR="00E761C3" w:rsidRPr="007A0B1D" w:rsidRDefault="00E761C3" w:rsidP="00E761C3">
      <w:pPr>
        <w:rPr>
          <w:sz w:val="16"/>
        </w:rPr>
      </w:pPr>
      <w:r w:rsidRPr="000E716E">
        <w:rPr>
          <w:rStyle w:val="StyleUnderline"/>
        </w:rPr>
        <w:t>First</w:t>
      </w:r>
      <w:r w:rsidRPr="007A0B1D">
        <w:rPr>
          <w:sz w:val="16"/>
        </w:rPr>
        <w:t xml:space="preserve">, </w:t>
      </w:r>
      <w:r w:rsidRPr="000E716E">
        <w:rPr>
          <w:rStyle w:val="StyleUnderline"/>
        </w:rPr>
        <w:t>moral principles exhibit</w:t>
      </w:r>
      <w:r w:rsidRPr="007A0B1D">
        <w:rPr>
          <w:sz w:val="16"/>
        </w:rPr>
        <w:t xml:space="preserve"> the property of </w:t>
      </w:r>
      <w:r w:rsidRPr="000E716E">
        <w:rPr>
          <w:rStyle w:val="StyleUnderline"/>
        </w:rPr>
        <w:t xml:space="preserve">Resistance because it is </w:t>
      </w:r>
      <w:r w:rsidRPr="00DA6160">
        <w:rPr>
          <w:rStyle w:val="StyleUnderline"/>
        </w:rPr>
        <w:t>well-accepted</w:t>
      </w:r>
      <w:r w:rsidRPr="000E716E">
        <w:rPr>
          <w:rStyle w:val="StyleUnderline"/>
        </w:rPr>
        <w:t xml:space="preserve"> that paradigmatic moral generalizations </w:t>
      </w:r>
      <w:r w:rsidRPr="00DA6160">
        <w:rPr>
          <w:rStyle w:val="StyleUnderline"/>
          <w:highlight w:val="green"/>
        </w:rPr>
        <w:t>tolerate exceptions</w:t>
      </w:r>
      <w:r w:rsidRPr="000E716E">
        <w:rPr>
          <w:rStyle w:val="StyleUnderline"/>
        </w:rPr>
        <w:t>.</w:t>
      </w:r>
      <w:r w:rsidRPr="007A0B1D">
        <w:rPr>
          <w:sz w:val="16"/>
        </w:rPr>
        <w:t xml:space="preserve"> At the same time, however, it is also understood that there are general difficulties in positing a proviso to handle the exceptions because there is no straightforward way to specify the content of such a proviso that can account for the various possible permissible exceptions. It is important to note that this reveals that a moral generic such as ‘</w:t>
      </w:r>
      <w:r w:rsidRPr="00DA6160">
        <w:rPr>
          <w:rStyle w:val="Emphasis"/>
          <w:highlight w:val="green"/>
        </w:rPr>
        <w:t>Stealing is wrong</w:t>
      </w:r>
      <w:r w:rsidRPr="00DA6160">
        <w:rPr>
          <w:rStyle w:val="StyleUnderline"/>
          <w:highlight w:val="green"/>
        </w:rPr>
        <w:t>’</w:t>
      </w:r>
      <w:r w:rsidRPr="007A0B1D">
        <w:rPr>
          <w:sz w:val="16"/>
        </w:rPr>
        <w:t xml:space="preserve"> is one that resists statistical explanation: </w:t>
      </w:r>
      <w:r w:rsidRPr="000E716E">
        <w:rPr>
          <w:rStyle w:val="StyleUnderline"/>
        </w:rPr>
        <w:t xml:space="preserve">stealing is still wrong </w:t>
      </w:r>
      <w:r w:rsidRPr="00DA6160">
        <w:rPr>
          <w:rStyle w:val="StyleUnderline"/>
          <w:highlight w:val="green"/>
        </w:rPr>
        <w:t>even if</w:t>
      </w:r>
      <w:r w:rsidRPr="000E716E">
        <w:rPr>
          <w:rStyle w:val="StyleUnderline"/>
        </w:rPr>
        <w:t xml:space="preserve"> it were to turn out that overwhelmingly many </w:t>
      </w:r>
      <w:r w:rsidRPr="00DA6160">
        <w:rPr>
          <w:rStyle w:val="StyleUnderline"/>
          <w:highlight w:val="green"/>
        </w:rPr>
        <w:t>cases</w:t>
      </w:r>
      <w:r w:rsidRPr="000E716E">
        <w:rPr>
          <w:rStyle w:val="StyleUnderline"/>
        </w:rPr>
        <w:t xml:space="preserve"> of </w:t>
      </w:r>
      <w:r w:rsidRPr="00DA6160">
        <w:rPr>
          <w:rStyle w:val="StyleUnderline"/>
          <w:highlight w:val="green"/>
        </w:rPr>
        <w:t>stealing turned out</w:t>
      </w:r>
      <w:r w:rsidRPr="000E716E">
        <w:rPr>
          <w:rStyle w:val="StyleUnderline"/>
        </w:rPr>
        <w:t xml:space="preserve"> to be somehow </w:t>
      </w:r>
      <w:r w:rsidRPr="00DA6160">
        <w:rPr>
          <w:rStyle w:val="StyleUnderline"/>
          <w:highlight w:val="green"/>
        </w:rPr>
        <w:t>exceptional</w:t>
      </w:r>
      <w:r w:rsidRPr="007A0B1D">
        <w:rPr>
          <w:sz w:val="16"/>
        </w:rPr>
        <w:t xml:space="preserve"> or perhaps blameless cases of stealing.</w:t>
      </w:r>
    </w:p>
    <w:p w14:paraId="01DFC867" w14:textId="77777777" w:rsidR="00E761C3" w:rsidRPr="007A0B1D" w:rsidRDefault="00E761C3" w:rsidP="00E761C3">
      <w:pPr>
        <w:rPr>
          <w:sz w:val="16"/>
        </w:rPr>
      </w:pPr>
      <w:r w:rsidRPr="000E716E">
        <w:rPr>
          <w:rStyle w:val="StyleUnderline"/>
        </w:rPr>
        <w:t>Second</w:t>
      </w:r>
      <w:r w:rsidRPr="007A0B1D">
        <w:rPr>
          <w:sz w:val="16"/>
        </w:rPr>
        <w:t xml:space="preserve">, </w:t>
      </w:r>
      <w:r w:rsidRPr="000E716E">
        <w:rPr>
          <w:rStyle w:val="StyleUnderline"/>
        </w:rPr>
        <w:t xml:space="preserve">moral principles pass the criterion of </w:t>
      </w:r>
      <w:proofErr w:type="gramStart"/>
      <w:r w:rsidRPr="000E716E">
        <w:rPr>
          <w:rStyle w:val="StyleUnderline"/>
        </w:rPr>
        <w:t>Non-</w:t>
      </w:r>
      <w:proofErr w:type="spellStart"/>
      <w:r w:rsidRPr="000E716E">
        <w:rPr>
          <w:rStyle w:val="StyleUnderline"/>
        </w:rPr>
        <w:t>Numerity</w:t>
      </w:r>
      <w:proofErr w:type="spellEnd"/>
      <w:proofErr w:type="gramEnd"/>
      <w:r w:rsidRPr="000E716E">
        <w:rPr>
          <w:rStyle w:val="StyleUnderline"/>
        </w:rPr>
        <w:t>:</w:t>
      </w:r>
      <w:r w:rsidRPr="007A0B1D">
        <w:rPr>
          <w:sz w:val="16"/>
        </w:rPr>
        <w:t xml:space="preserve"> such principles </w:t>
      </w:r>
      <w:r w:rsidRPr="00DA6160">
        <w:rPr>
          <w:rStyle w:val="StyleUnderline"/>
          <w:highlight w:val="green"/>
        </w:rPr>
        <w:t>do not wear</w:t>
      </w:r>
      <w:r w:rsidRPr="000E716E">
        <w:rPr>
          <w:rStyle w:val="StyleUnderline"/>
        </w:rPr>
        <w:t xml:space="preserve"> any </w:t>
      </w:r>
      <w:r w:rsidRPr="00DA6160">
        <w:rPr>
          <w:rStyle w:val="StyleUnderline"/>
          <w:highlight w:val="green"/>
        </w:rPr>
        <w:t>info</w:t>
      </w:r>
      <w:r w:rsidRPr="000E716E">
        <w:rPr>
          <w:rStyle w:val="StyleUnderline"/>
        </w:rPr>
        <w:t xml:space="preserve">rmation </w:t>
      </w:r>
      <w:r w:rsidRPr="00DA6160">
        <w:rPr>
          <w:rStyle w:val="StyleUnderline"/>
          <w:highlight w:val="green"/>
        </w:rPr>
        <w:t>on</w:t>
      </w:r>
      <w:r w:rsidRPr="000E716E">
        <w:rPr>
          <w:rStyle w:val="StyleUnderline"/>
        </w:rPr>
        <w:t xml:space="preserve"> their </w:t>
      </w:r>
      <w:r w:rsidRPr="00DA6160">
        <w:rPr>
          <w:rStyle w:val="StyleUnderline"/>
          <w:highlight w:val="green"/>
        </w:rPr>
        <w:t>sleeves concerning how many instances</w:t>
      </w:r>
      <w:r w:rsidRPr="000E716E">
        <w:rPr>
          <w:rStyle w:val="StyleUnderline"/>
        </w:rPr>
        <w:t xml:space="preserve"> of a given moral generalization </w:t>
      </w:r>
      <w:r w:rsidRPr="00DA6160">
        <w:rPr>
          <w:rStyle w:val="StyleUnderline"/>
          <w:highlight w:val="green"/>
        </w:rPr>
        <w:t>hold true</w:t>
      </w:r>
      <w:r w:rsidRPr="00DA6160">
        <w:rPr>
          <w:sz w:val="16"/>
          <w:highlight w:val="green"/>
        </w:rPr>
        <w:t>.</w:t>
      </w:r>
      <w:r w:rsidRPr="007A0B1D">
        <w:rPr>
          <w:sz w:val="16"/>
        </w:rPr>
        <w:t xml:space="preserve"> Suppose one is asked ‘How many instances of stealing are wrong?’. Depending on what the present </w:t>
      </w:r>
      <w:proofErr w:type="gramStart"/>
      <w:r w:rsidRPr="007A0B1D">
        <w:rPr>
          <w:sz w:val="16"/>
        </w:rPr>
        <w:t>state of affairs</w:t>
      </w:r>
      <w:proofErr w:type="gramEnd"/>
      <w:r w:rsidRPr="007A0B1D">
        <w:rPr>
          <w:sz w:val="16"/>
        </w:rPr>
        <w:t xml:space="preserve"> is like, it may be appropriate to answer by suggesting that all/most/some acts of stealing are wrong; it would, however, be infelicitous to reply by putting forward the generic claim that stealing is wrong. This means that we get a version of the </w:t>
      </w:r>
      <w:proofErr w:type="gramStart"/>
      <w:r w:rsidRPr="007A0B1D">
        <w:rPr>
          <w:sz w:val="16"/>
        </w:rPr>
        <w:t>Non-</w:t>
      </w:r>
      <w:proofErr w:type="spellStart"/>
      <w:r w:rsidRPr="007A0B1D">
        <w:rPr>
          <w:sz w:val="16"/>
        </w:rPr>
        <w:t>Numerity</w:t>
      </w:r>
      <w:proofErr w:type="spellEnd"/>
      <w:proofErr w:type="gramEnd"/>
      <w:r w:rsidRPr="007A0B1D">
        <w:rPr>
          <w:sz w:val="16"/>
        </w:rPr>
        <w:t xml:space="preserve"> principle in the moral case:</w:t>
      </w:r>
    </w:p>
    <w:p w14:paraId="0117D9CF" w14:textId="77777777" w:rsidR="00E761C3" w:rsidRPr="007A0B1D" w:rsidRDefault="00E761C3" w:rsidP="00E761C3">
      <w:pPr>
        <w:rPr>
          <w:sz w:val="16"/>
        </w:rPr>
      </w:pPr>
      <w:r w:rsidRPr="007A0B1D">
        <w:rPr>
          <w:sz w:val="16"/>
        </w:rPr>
        <w:lastRenderedPageBreak/>
        <w:t>Moral Non-</w:t>
      </w:r>
      <w:proofErr w:type="spellStart"/>
      <w:r w:rsidRPr="007A0B1D">
        <w:rPr>
          <w:sz w:val="16"/>
        </w:rPr>
        <w:t>Numerity</w:t>
      </w:r>
      <w:proofErr w:type="spellEnd"/>
      <w:r w:rsidRPr="007A0B1D">
        <w:rPr>
          <w:sz w:val="16"/>
        </w:rPr>
        <w:t>: Moral principles do not carry any information about prevalence, that is, they do not carry any information about how many cases appropriately need to conform to the principle.</w:t>
      </w:r>
    </w:p>
    <w:p w14:paraId="0B0B8B22" w14:textId="77777777" w:rsidR="00E761C3" w:rsidRPr="007A0B1D" w:rsidRDefault="00E761C3" w:rsidP="00E761C3">
      <w:pPr>
        <w:rPr>
          <w:sz w:val="16"/>
        </w:rPr>
      </w:pPr>
      <w:r w:rsidRPr="007A0B1D">
        <w:rPr>
          <w:sz w:val="16"/>
        </w:rPr>
        <w:t xml:space="preserve">It is worth noting that the examples of moral principles I have highlighted so far are grammatically different from the examples of generics I have discussed. </w:t>
      </w:r>
      <w:proofErr w:type="gramStart"/>
      <w:r w:rsidRPr="007A0B1D">
        <w:rPr>
          <w:sz w:val="16"/>
        </w:rPr>
        <w:t>The majority of</w:t>
      </w:r>
      <w:proofErr w:type="gramEnd"/>
      <w:r w:rsidRPr="007A0B1D">
        <w:rPr>
          <w:sz w:val="16"/>
        </w:rPr>
        <w:t xml:space="preserve"> research on generics focuses on the bare plural form although there have been significant investigations of indefinite singular generics and, to a lesser extent, on definite singular generics. There are notable differences among these grammatical forms, particularly in what type of generalization appears to be expressed. Some generics are acceptable in the bare plural form, but not in the indefinite singular. The generic ‘Bears are wild’ sounds acceptable; </w:t>
      </w:r>
      <w:proofErr w:type="gramStart"/>
      <w:r w:rsidRPr="007A0B1D">
        <w:rPr>
          <w:sz w:val="16"/>
        </w:rPr>
        <w:t>yet,</w:t>
      </w:r>
      <w:proofErr w:type="gramEnd"/>
      <w:r w:rsidRPr="007A0B1D">
        <w:rPr>
          <w:sz w:val="16"/>
        </w:rPr>
        <w:t xml:space="preserve"> somehow ‘A bear is wild’ is not. One traditional suggestion is that the bare plural is associated with inductive generalizations and the indefinite singular is associated with normativity (Carlson ). In general, there are further questions left open about what type of genericity non-numerous moral principles might be associated with.</w:t>
      </w:r>
    </w:p>
    <w:p w14:paraId="54E552EA" w14:textId="77777777" w:rsidR="00E761C3" w:rsidRPr="007A0B1D" w:rsidRDefault="00E761C3" w:rsidP="00E761C3">
      <w:pPr>
        <w:rPr>
          <w:sz w:val="16"/>
        </w:rPr>
      </w:pPr>
      <w:r w:rsidRPr="007A0B1D">
        <w:rPr>
          <w:sz w:val="16"/>
        </w:rPr>
        <w:t>In addition, the features of Resistance and Non-</w:t>
      </w:r>
      <w:proofErr w:type="spellStart"/>
      <w:r w:rsidRPr="007A0B1D">
        <w:rPr>
          <w:sz w:val="16"/>
        </w:rPr>
        <w:t>Numerity</w:t>
      </w:r>
      <w:proofErr w:type="spellEnd"/>
      <w:r w:rsidRPr="007A0B1D">
        <w:rPr>
          <w:sz w:val="16"/>
        </w:rPr>
        <w:t xml:space="preserve"> help distinguish generic generalizations from explicitly quantified generalizations, but they do not completely distinguish generic generalizations from other types of </w:t>
      </w:r>
      <w:proofErr w:type="spellStart"/>
      <w:r w:rsidRPr="007A0B1D">
        <w:rPr>
          <w:sz w:val="16"/>
        </w:rPr>
        <w:t>nonquantified</w:t>
      </w:r>
      <w:proofErr w:type="spellEnd"/>
      <w:r w:rsidRPr="007A0B1D">
        <w:rPr>
          <w:sz w:val="16"/>
        </w:rPr>
        <w:t xml:space="preserve"> generalizations. There are nongeneric generalizations that possess the features of Resistance and Non-</w:t>
      </w:r>
      <w:proofErr w:type="spellStart"/>
      <w:r w:rsidRPr="007A0B1D">
        <w:rPr>
          <w:sz w:val="16"/>
        </w:rPr>
        <w:t>Numerity</w:t>
      </w:r>
      <w:proofErr w:type="spellEnd"/>
      <w:r w:rsidRPr="007A0B1D">
        <w:rPr>
          <w:sz w:val="16"/>
        </w:rPr>
        <w:t xml:space="preserve"> (such as ceteris paribus generalizations). There are also views of moral principles that are compatible with these two features. Lance and Little (, , ) treat moral principles as ‘defeasible generalizations’ that can be genuinely explanatory; Robinson (, ) argues that moral principles should be treated as ‘moral dispositions’ against the dominant view of moral generalizations as true and law-like; Väyrynen (, ) defends a view of moral principles as ‘hedged generalizations’. Väyrynen</w:t>
      </w:r>
      <w:proofErr w:type="gramStart"/>
      <w:r w:rsidRPr="007A0B1D">
        <w:rPr>
          <w:sz w:val="16"/>
        </w:rPr>
        <w:t>, in particular, defends</w:t>
      </w:r>
      <w:proofErr w:type="gramEnd"/>
      <w:r w:rsidRPr="007A0B1D">
        <w:rPr>
          <w:sz w:val="16"/>
        </w:rPr>
        <w:t xml:space="preserve"> an account of hedged moral principles that allows for exceptions, including the feature that such principles can still be true ‘even if only few lies happened in fact to be wrong’ (: ) </w:t>
      </w:r>
      <w:proofErr w:type="gramStart"/>
      <w:r w:rsidRPr="007A0B1D">
        <w:rPr>
          <w:sz w:val="16"/>
        </w:rPr>
        <w:t>and also</w:t>
      </w:r>
      <w:proofErr w:type="gramEnd"/>
      <w:r w:rsidRPr="007A0B1D">
        <w:rPr>
          <w:sz w:val="16"/>
        </w:rPr>
        <w:t xml:space="preserve"> draws a connection to generics as part of his discussion.</w:t>
      </w:r>
    </w:p>
    <w:p w14:paraId="7CAAB13A" w14:textId="77777777" w:rsidR="00E761C3" w:rsidRPr="007A0B1D" w:rsidRDefault="00E761C3" w:rsidP="00E761C3">
      <w:pPr>
        <w:rPr>
          <w:sz w:val="16"/>
        </w:rPr>
      </w:pPr>
      <w:r w:rsidRPr="007A0B1D">
        <w:rPr>
          <w:sz w:val="16"/>
        </w:rPr>
        <w:t>One of the distinctive features of the generic view of moral principles defended here is that it arguably accommodates a broader range of variability. Although there are frameworks, such as the ones just mentioned, that can accommodate the idea that moral principles can be subject to innumerable exceptions, my conjecture is that the generic view puts us in a better position to appreciate and accommodate the heterogeneity of moral principles. I will elaborate on this point further through discussion of a crucial test for genericity.</w:t>
      </w:r>
    </w:p>
    <w:p w14:paraId="3B5E08C3" w14:textId="77777777" w:rsidR="00E761C3" w:rsidRPr="007A0B1D" w:rsidRDefault="00E761C3" w:rsidP="00E761C3">
      <w:pPr>
        <w:rPr>
          <w:sz w:val="16"/>
        </w:rPr>
      </w:pPr>
      <w:r w:rsidRPr="007A0B1D">
        <w:rPr>
          <w:rStyle w:val="StyleUnderline"/>
        </w:rPr>
        <w:t xml:space="preserve">Canonical examples of </w:t>
      </w:r>
      <w:r w:rsidRPr="007A0B1D">
        <w:rPr>
          <w:rStyle w:val="Emphasis"/>
        </w:rPr>
        <w:t>moral principles</w:t>
      </w:r>
      <w:r w:rsidRPr="007A0B1D">
        <w:rPr>
          <w:rStyle w:val="StyleUnderline"/>
        </w:rPr>
        <w:t xml:space="preserve"> appear to </w:t>
      </w:r>
      <w:r w:rsidRPr="00DA6160">
        <w:rPr>
          <w:rStyle w:val="Emphasis"/>
          <w:highlight w:val="green"/>
        </w:rPr>
        <w:t>pass</w:t>
      </w:r>
      <w:r w:rsidRPr="007A0B1D">
        <w:rPr>
          <w:rStyle w:val="StyleUnderline"/>
        </w:rPr>
        <w:t xml:space="preserve"> some </w:t>
      </w:r>
      <w:r w:rsidRPr="007A0B1D">
        <w:rPr>
          <w:rStyle w:val="Emphasis"/>
        </w:rPr>
        <w:t xml:space="preserve">standard </w:t>
      </w:r>
      <w:r w:rsidRPr="00DA6160">
        <w:rPr>
          <w:rStyle w:val="Emphasis"/>
          <w:highlight w:val="green"/>
        </w:rPr>
        <w:t>tests</w:t>
      </w:r>
      <w:r w:rsidRPr="007A0B1D">
        <w:rPr>
          <w:rStyle w:val="Emphasis"/>
        </w:rPr>
        <w:t xml:space="preserve"> associated with generics</w:t>
      </w:r>
      <w:r w:rsidRPr="007A0B1D">
        <w:rPr>
          <w:sz w:val="16"/>
        </w:rPr>
        <w:t xml:space="preserve">. For instance, moral principles </w:t>
      </w:r>
      <w:r w:rsidRPr="007A0B1D">
        <w:rPr>
          <w:rStyle w:val="StyleUnderline"/>
        </w:rPr>
        <w:t xml:space="preserve">do well with the standard </w:t>
      </w:r>
      <w:r w:rsidRPr="00DA6160">
        <w:rPr>
          <w:rStyle w:val="Emphasis"/>
          <w:highlight w:val="green"/>
        </w:rPr>
        <w:t>adverbial quantifier</w:t>
      </w:r>
      <w:r w:rsidRPr="007A0B1D">
        <w:rPr>
          <w:rStyle w:val="Emphasis"/>
        </w:rPr>
        <w:t xml:space="preserve"> insertion</w:t>
      </w:r>
      <w:r w:rsidRPr="007A0B1D">
        <w:rPr>
          <w:rStyle w:val="StyleUnderline"/>
        </w:rPr>
        <w:t xml:space="preserve"> test</w:t>
      </w:r>
      <w:r w:rsidRPr="007A0B1D">
        <w:rPr>
          <w:sz w:val="16"/>
        </w:rPr>
        <w:t xml:space="preserve"> (</w:t>
      </w:r>
      <w:proofErr w:type="spellStart"/>
      <w:r w:rsidRPr="007A0B1D">
        <w:rPr>
          <w:sz w:val="16"/>
        </w:rPr>
        <w:t>Krifka</w:t>
      </w:r>
      <w:proofErr w:type="spellEnd"/>
      <w:r w:rsidRPr="007A0B1D">
        <w:rPr>
          <w:sz w:val="16"/>
        </w:rPr>
        <w:t xml:space="preserve"> et al. ). According to this test, we have good reason to hold that a given sentence is a generic if the insertion of an adverb of quantification renders only the slightest change in meaning. For instance, </w:t>
      </w:r>
      <w:r w:rsidRPr="00DA6160">
        <w:rPr>
          <w:rStyle w:val="StyleUnderline"/>
          <w:highlight w:val="green"/>
        </w:rPr>
        <w:t>inserting ‘usually’</w:t>
      </w:r>
      <w:r w:rsidRPr="007A0B1D">
        <w:rPr>
          <w:sz w:val="16"/>
        </w:rPr>
        <w:t xml:space="preserve"> into the generic ‘Birds fly’ gives us ‘Birds usually fly’, which only results in a slight change in meaning. To apply this test in the case of a moral principle, consider the following:</w:t>
      </w:r>
    </w:p>
    <w:p w14:paraId="21830313" w14:textId="77777777" w:rsidR="00E761C3" w:rsidRPr="007A0B1D" w:rsidRDefault="00E761C3" w:rsidP="00E761C3">
      <w:pPr>
        <w:rPr>
          <w:sz w:val="16"/>
        </w:rPr>
      </w:pPr>
      <w:r w:rsidRPr="007A0B1D">
        <w:rPr>
          <w:sz w:val="16"/>
        </w:rPr>
        <w:t xml:space="preserve">() </w:t>
      </w:r>
      <w:r w:rsidRPr="007A0B1D">
        <w:rPr>
          <w:rStyle w:val="Emphasis"/>
        </w:rPr>
        <w:t>Stealing is wrong</w:t>
      </w:r>
      <w:r w:rsidRPr="007A0B1D">
        <w:rPr>
          <w:sz w:val="16"/>
        </w:rPr>
        <w:t>.</w:t>
      </w:r>
    </w:p>
    <w:p w14:paraId="3A19A866" w14:textId="77777777" w:rsidR="00E761C3" w:rsidRPr="007A0B1D" w:rsidRDefault="00E761C3" w:rsidP="00E761C3">
      <w:pPr>
        <w:rPr>
          <w:sz w:val="16"/>
        </w:rPr>
      </w:pPr>
      <w:r w:rsidRPr="007A0B1D">
        <w:rPr>
          <w:sz w:val="16"/>
        </w:rPr>
        <w:t>Then combine with an adverb of quantification:</w:t>
      </w:r>
    </w:p>
    <w:p w14:paraId="055E2940" w14:textId="77777777" w:rsidR="00E761C3" w:rsidRPr="007A0B1D" w:rsidRDefault="00E761C3" w:rsidP="00E761C3">
      <w:pPr>
        <w:rPr>
          <w:sz w:val="16"/>
        </w:rPr>
      </w:pPr>
      <w:r w:rsidRPr="007A0B1D">
        <w:rPr>
          <w:sz w:val="16"/>
        </w:rPr>
        <w:t xml:space="preserve">() a. </w:t>
      </w:r>
      <w:r w:rsidRPr="00DA6160">
        <w:rPr>
          <w:rStyle w:val="Emphasis"/>
          <w:highlight w:val="green"/>
        </w:rPr>
        <w:t>Stealing</w:t>
      </w:r>
      <w:r w:rsidRPr="007A0B1D">
        <w:rPr>
          <w:rStyle w:val="Emphasis"/>
        </w:rPr>
        <w:t xml:space="preserve"> is </w:t>
      </w:r>
      <w:r w:rsidRPr="00DA6160">
        <w:rPr>
          <w:rStyle w:val="Emphasis"/>
          <w:highlight w:val="green"/>
        </w:rPr>
        <w:t>usually wrong</w:t>
      </w:r>
      <w:r w:rsidRPr="00DA6160">
        <w:rPr>
          <w:sz w:val="16"/>
        </w:rPr>
        <w:t>.</w:t>
      </w:r>
      <w:r w:rsidRPr="007A0B1D">
        <w:rPr>
          <w:sz w:val="16"/>
        </w:rPr>
        <w:t xml:space="preserve"> b. Stealing is normally wrong.</w:t>
      </w:r>
    </w:p>
    <w:p w14:paraId="086127B6" w14:textId="77777777" w:rsidR="00E761C3" w:rsidRPr="00416090" w:rsidRDefault="00E761C3" w:rsidP="00E761C3">
      <w:pPr>
        <w:rPr>
          <w:sz w:val="16"/>
        </w:rPr>
      </w:pPr>
      <w:r w:rsidRPr="007A0B1D">
        <w:rPr>
          <w:sz w:val="16"/>
        </w:rPr>
        <w:t>c. Stealing is typically wrong. d. Stealing is generally wrong.</w:t>
      </w:r>
    </w:p>
    <w:p w14:paraId="123D3215" w14:textId="77777777" w:rsidR="00E761C3" w:rsidRDefault="00E761C3" w:rsidP="00E761C3"/>
    <w:p w14:paraId="50B7159C" w14:textId="77777777" w:rsidR="00E761C3" w:rsidRPr="00643761" w:rsidRDefault="00E761C3" w:rsidP="00E761C3">
      <w:pPr>
        <w:pStyle w:val="Heading3"/>
      </w:pPr>
      <w:r>
        <w:lastRenderedPageBreak/>
        <w:t>1AC - Offense</w:t>
      </w:r>
    </w:p>
    <w:p w14:paraId="1AC4F48A" w14:textId="77777777" w:rsidR="00E761C3" w:rsidRDefault="00E761C3" w:rsidP="00E761C3">
      <w:pPr>
        <w:pStyle w:val="Heading4"/>
      </w:pPr>
      <w:r>
        <w:t xml:space="preserve">1. </w:t>
      </w:r>
      <w:r w:rsidRPr="00A77567">
        <w:rPr>
          <w:u w:val="single"/>
        </w:rPr>
        <w:t>ONTOLOGICALLY</w:t>
      </w:r>
      <w:r>
        <w:t xml:space="preserve">. </w:t>
      </w:r>
      <w:r w:rsidRPr="00A77567">
        <w:t>Nuclear</w:t>
      </w:r>
      <w:r>
        <w:t xml:space="preserve"> possession alienates our consciousness.</w:t>
      </w:r>
    </w:p>
    <w:p w14:paraId="10E61712" w14:textId="77777777" w:rsidR="00E761C3" w:rsidRDefault="00E761C3" w:rsidP="00E761C3">
      <w:r w:rsidRPr="00756FDC">
        <w:rPr>
          <w:b/>
          <w:bCs/>
          <w:sz w:val="26"/>
        </w:rPr>
        <w:t>Slaughter 87</w:t>
      </w:r>
      <w:r>
        <w:t xml:space="preserve"> [Richard A., ‘Future Vision in the Nuclear Age’, February 1987, </w:t>
      </w:r>
      <w:r w:rsidRPr="0091543F">
        <w:t>https://foresightinternational.com.au/wp-content/uploads/2022/01/Slaughter_Future-vision-in-the-nuclear-age_1987.pdf</w:t>
      </w:r>
      <w:r>
        <w:t>] spencer</w:t>
      </w:r>
    </w:p>
    <w:p w14:paraId="660FC535" w14:textId="77777777" w:rsidR="00E761C3" w:rsidRPr="00334132" w:rsidRDefault="00E761C3" w:rsidP="00E761C3">
      <w:pPr>
        <w:rPr>
          <w:sz w:val="12"/>
        </w:rPr>
      </w:pPr>
      <w:r w:rsidRPr="00334132">
        <w:rPr>
          <w:sz w:val="12"/>
        </w:rPr>
        <w:t xml:space="preserve">The nuclear state </w:t>
      </w:r>
    </w:p>
    <w:p w14:paraId="060D80E3" w14:textId="77777777" w:rsidR="00E761C3" w:rsidRPr="00334132" w:rsidRDefault="00E761C3" w:rsidP="00E761C3">
      <w:pPr>
        <w:rPr>
          <w:sz w:val="12"/>
        </w:rPr>
      </w:pPr>
      <w:r w:rsidRPr="00334132">
        <w:rPr>
          <w:sz w:val="12"/>
        </w:rPr>
        <w:t xml:space="preserve">The </w:t>
      </w:r>
      <w:r w:rsidRPr="00992980">
        <w:rPr>
          <w:highlight w:val="green"/>
          <w:u w:val="single"/>
        </w:rPr>
        <w:t>nuclear state</w:t>
      </w:r>
      <w:r w:rsidRPr="00334132">
        <w:rPr>
          <w:sz w:val="12"/>
        </w:rPr>
        <w:t xml:space="preserve"> serves to </w:t>
      </w:r>
      <w:r w:rsidRPr="00334132">
        <w:rPr>
          <w:u w:val="single"/>
        </w:rPr>
        <w:t>anchor and integrate</w:t>
      </w:r>
      <w:r w:rsidRPr="00334132">
        <w:rPr>
          <w:sz w:val="12"/>
        </w:rPr>
        <w:t xml:space="preserve"> the factors outlined above: </w:t>
      </w:r>
      <w:r w:rsidRPr="00334132">
        <w:rPr>
          <w:u w:val="single"/>
        </w:rPr>
        <w:t xml:space="preserve">false boundaries, </w:t>
      </w:r>
      <w:proofErr w:type="spellStart"/>
      <w:r w:rsidRPr="00992980">
        <w:rPr>
          <w:highlight w:val="green"/>
          <w:u w:val="single"/>
        </w:rPr>
        <w:t>mentallegoic</w:t>
      </w:r>
      <w:proofErr w:type="spellEnd"/>
      <w:r w:rsidRPr="00992980">
        <w:rPr>
          <w:highlight w:val="green"/>
          <w:u w:val="single"/>
        </w:rPr>
        <w:t xml:space="preserve"> fear</w:t>
      </w:r>
      <w:r w:rsidRPr="00334132">
        <w:rPr>
          <w:u w:val="single"/>
        </w:rPr>
        <w:t xml:space="preserve"> and paranoia, a diminished notion of rationality, </w:t>
      </w:r>
      <w:r w:rsidRPr="00992980">
        <w:rPr>
          <w:highlight w:val="green"/>
          <w:u w:val="single"/>
        </w:rPr>
        <w:t>exploitation</w:t>
      </w:r>
      <w:r w:rsidRPr="00334132">
        <w:rPr>
          <w:u w:val="single"/>
        </w:rPr>
        <w:t xml:space="preserve"> and repression</w:t>
      </w:r>
      <w:r w:rsidRPr="00334132">
        <w:rPr>
          <w:sz w:val="12"/>
        </w:rPr>
        <w:t xml:space="preserve">. 26 In this view, </w:t>
      </w:r>
      <w:r w:rsidRPr="00992980">
        <w:rPr>
          <w:highlight w:val="green"/>
          <w:u w:val="single"/>
        </w:rPr>
        <w:t>nuclear weapons</w:t>
      </w:r>
      <w:r w:rsidRPr="00334132">
        <w:rPr>
          <w:sz w:val="12"/>
        </w:rPr>
        <w:t xml:space="preserve"> are not merely the result of contingent political decisions but, more profoundly, </w:t>
      </w:r>
      <w:r w:rsidRPr="00992980">
        <w:rPr>
          <w:highlight w:val="green"/>
          <w:u w:val="single"/>
        </w:rPr>
        <w:t>end-products of human obsessions</w:t>
      </w:r>
      <w:r w:rsidRPr="00334132">
        <w:rPr>
          <w:sz w:val="12"/>
        </w:rPr>
        <w:t xml:space="preserve">, of perceptual-and therefore political-defects. They are, as I suggested at the outset, </w:t>
      </w:r>
      <w:r w:rsidRPr="00334132">
        <w:rPr>
          <w:u w:val="single"/>
        </w:rPr>
        <w:t xml:space="preserve">manifestations of an </w:t>
      </w:r>
      <w:r w:rsidRPr="00992980">
        <w:rPr>
          <w:b/>
          <w:bCs/>
          <w:highlight w:val="green"/>
          <w:u w:val="single"/>
        </w:rPr>
        <w:t>alienated mode of consciousness</w:t>
      </w:r>
      <w:r w:rsidRPr="00334132">
        <w:rPr>
          <w:sz w:val="12"/>
        </w:rPr>
        <w:t xml:space="preserve">. The latter has given rise to a </w:t>
      </w:r>
      <w:r w:rsidRPr="00992980">
        <w:rPr>
          <w:highlight w:val="green"/>
          <w:u w:val="single"/>
        </w:rPr>
        <w:t>culture</w:t>
      </w:r>
      <w:r w:rsidRPr="00334132">
        <w:rPr>
          <w:sz w:val="12"/>
        </w:rPr>
        <w:t xml:space="preserve"> which is </w:t>
      </w:r>
      <w:r w:rsidRPr="00992980">
        <w:rPr>
          <w:highlight w:val="green"/>
          <w:u w:val="single"/>
        </w:rPr>
        <w:t>dominated by</w:t>
      </w:r>
      <w:r w:rsidRPr="00334132">
        <w:rPr>
          <w:sz w:val="12"/>
        </w:rPr>
        <w:t xml:space="preserve"> (though not wholly ‘taken over’ by) </w:t>
      </w:r>
      <w:r w:rsidRPr="00992980">
        <w:rPr>
          <w:highlight w:val="green"/>
          <w:u w:val="single"/>
        </w:rPr>
        <w:t>technocratic imperatives</w:t>
      </w:r>
      <w:r w:rsidRPr="00334132">
        <w:rPr>
          <w:sz w:val="12"/>
        </w:rPr>
        <w:t xml:space="preserve">. That is, “political domination shaped by technical, ‘value-free’ reasoning” and “the </w:t>
      </w:r>
      <w:r w:rsidRPr="00334132">
        <w:rPr>
          <w:u w:val="single"/>
        </w:rPr>
        <w:t>controlling of the human world</w:t>
      </w:r>
      <w:r w:rsidRPr="00334132">
        <w:rPr>
          <w:sz w:val="12"/>
        </w:rPr>
        <w:t xml:space="preserve"> by principles drawn from the natural sciences or the </w:t>
      </w:r>
      <w:r w:rsidRPr="00992980">
        <w:rPr>
          <w:highlight w:val="green"/>
          <w:u w:val="single"/>
        </w:rPr>
        <w:t>application of science to machines</w:t>
      </w:r>
      <w:r w:rsidRPr="00334132">
        <w:rPr>
          <w:sz w:val="12"/>
        </w:rPr>
        <w:t>”.27 This does not mean that decisions at the political level are unimportant. It does indicate the ground from which they may draw much negative power.</w:t>
      </w:r>
    </w:p>
    <w:p w14:paraId="4F1636E4" w14:textId="77777777" w:rsidR="00E761C3" w:rsidRDefault="00E761C3" w:rsidP="00E761C3">
      <w:pPr>
        <w:pStyle w:val="Heading4"/>
      </w:pPr>
      <w:r>
        <w:t>It also collapses human agency by making us feel powerless in the face of it.</w:t>
      </w:r>
    </w:p>
    <w:p w14:paraId="2244AC09" w14:textId="77777777" w:rsidR="00E761C3" w:rsidRDefault="00E761C3" w:rsidP="00E761C3">
      <w:r w:rsidRPr="00A77567">
        <w:rPr>
          <w:b/>
          <w:bCs/>
          <w:sz w:val="26"/>
        </w:rPr>
        <w:t>Maiwald 23</w:t>
      </w:r>
      <w:r>
        <w:t xml:space="preserve"> [Florian, ‘</w:t>
      </w:r>
      <w:r w:rsidRPr="00A77567">
        <w:t>Do we need an enlightened Anthropocentrism? Erich Fromm and the Contradiction of Human Existence</w:t>
      </w:r>
      <w:r>
        <w:t xml:space="preserve">’, March 2023, </w:t>
      </w:r>
      <w:r w:rsidRPr="0091543F">
        <w:t>https://epochemagazine.org/60/do-we-need-an-enlightened-anthropocentrism-erich-fromm-and-the-contradiction-of-human-existence/</w:t>
      </w:r>
      <w:r>
        <w:t>] spencer</w:t>
      </w:r>
    </w:p>
    <w:p w14:paraId="3F889BA1" w14:textId="77777777" w:rsidR="00E761C3" w:rsidRPr="00756FDC" w:rsidRDefault="00E761C3" w:rsidP="00E761C3">
      <w:pPr>
        <w:rPr>
          <w:sz w:val="12"/>
        </w:rPr>
      </w:pPr>
      <w:proofErr w:type="gramStart"/>
      <w:r w:rsidRPr="00756FDC">
        <w:rPr>
          <w:sz w:val="12"/>
        </w:rPr>
        <w:t>Nuclear Weapons</w:t>
      </w:r>
      <w:proofErr w:type="gramEnd"/>
      <w:r w:rsidRPr="00756FDC">
        <w:rPr>
          <w:sz w:val="12"/>
        </w:rPr>
        <w:t xml:space="preserve"> and the Necessity of abandoning Regressions</w:t>
      </w:r>
    </w:p>
    <w:p w14:paraId="76C73877" w14:textId="77777777" w:rsidR="00E761C3" w:rsidRPr="00756FDC" w:rsidRDefault="00E761C3" w:rsidP="00E761C3">
      <w:pPr>
        <w:rPr>
          <w:sz w:val="12"/>
        </w:rPr>
      </w:pPr>
      <w:r w:rsidRPr="00756FDC">
        <w:rPr>
          <w:sz w:val="12"/>
        </w:rPr>
        <w:t xml:space="preserve">That the human capacity for action implies both emancipatory and regressive potentials is what Fromm once aptly made clear </w:t>
      </w:r>
      <w:proofErr w:type="gramStart"/>
      <w:r w:rsidRPr="00756FDC">
        <w:rPr>
          <w:sz w:val="12"/>
        </w:rPr>
        <w:t>with regard to</w:t>
      </w:r>
      <w:proofErr w:type="gramEnd"/>
      <w:r w:rsidRPr="00756FDC">
        <w:rPr>
          <w:sz w:val="12"/>
        </w:rPr>
        <w:t xml:space="preserve"> the nuclear threat.</w:t>
      </w:r>
    </w:p>
    <w:p w14:paraId="53CE2A49" w14:textId="77777777" w:rsidR="00E761C3" w:rsidRPr="00756FDC" w:rsidRDefault="00E761C3" w:rsidP="00E761C3">
      <w:pPr>
        <w:rPr>
          <w:sz w:val="12"/>
        </w:rPr>
      </w:pPr>
      <w:r w:rsidRPr="00756FDC">
        <w:rPr>
          <w:sz w:val="12"/>
        </w:rPr>
        <w:t xml:space="preserve">In this regard Fromm points out the extent to which the invention of </w:t>
      </w:r>
      <w:r w:rsidRPr="00992980">
        <w:rPr>
          <w:highlight w:val="green"/>
          <w:u w:val="single"/>
        </w:rPr>
        <w:t>nuclear weapons</w:t>
      </w:r>
      <w:r w:rsidRPr="00756FDC">
        <w:rPr>
          <w:sz w:val="12"/>
        </w:rPr>
        <w:t xml:space="preserve"> is itself one of the </w:t>
      </w:r>
      <w:r w:rsidRPr="00992980">
        <w:rPr>
          <w:b/>
          <w:bCs/>
          <w:highlight w:val="green"/>
          <w:u w:val="single"/>
        </w:rPr>
        <w:t>greatest alienations</w:t>
      </w:r>
      <w:r w:rsidRPr="00992980">
        <w:rPr>
          <w:highlight w:val="green"/>
          <w:u w:val="single"/>
        </w:rPr>
        <w:t xml:space="preserve"> </w:t>
      </w:r>
      <w:r w:rsidRPr="00992980">
        <w:rPr>
          <w:b/>
          <w:bCs/>
          <w:highlight w:val="green"/>
          <w:u w:val="single"/>
        </w:rPr>
        <w:t>of human civilization</w:t>
      </w:r>
      <w:r w:rsidRPr="00756FDC">
        <w:rPr>
          <w:sz w:val="12"/>
        </w:rPr>
        <w:t>:</w:t>
      </w:r>
    </w:p>
    <w:p w14:paraId="27391281" w14:textId="77777777" w:rsidR="00E761C3" w:rsidRPr="00756FDC" w:rsidRDefault="00E761C3" w:rsidP="00E761C3">
      <w:pPr>
        <w:rPr>
          <w:sz w:val="12"/>
        </w:rPr>
      </w:pPr>
      <w:r w:rsidRPr="00756FDC">
        <w:rPr>
          <w:sz w:val="12"/>
        </w:rPr>
        <w:t>“A most dramatic and gruesome symbol of what alienation is are nuclear weapons. They are the work of man. They are the expression of his greatest intellectual achievements, and yet nuclear weapons dominate us. It has now become very questionable whether we still control them. We, the living people who want to live, are becoming powerless, omnipotent people. We believe to rule and yet we are ruled – not by a tyrant, but by things, by circumstances. […] We talk about progress and the future, although in reality no one knows where it is going, and no one says where it is going, and no one has a goal” (Fromm 1961: 12).</w:t>
      </w:r>
    </w:p>
    <w:p w14:paraId="5387AC7D" w14:textId="77777777" w:rsidR="00E761C3" w:rsidRPr="00756FDC" w:rsidRDefault="00E761C3" w:rsidP="00E761C3">
      <w:pPr>
        <w:rPr>
          <w:sz w:val="12"/>
        </w:rPr>
      </w:pPr>
      <w:r w:rsidRPr="00756FDC">
        <w:rPr>
          <w:sz w:val="12"/>
        </w:rPr>
        <w:t>Fromm here draws attention to a paradox that can be considered constitutive of human existence by pointing out that it is precisely the highest intellectual abilities of human beings that can at the same time be responsible for inventions that threaten the existence of all humanity.</w:t>
      </w:r>
    </w:p>
    <w:p w14:paraId="16F11825" w14:textId="77777777" w:rsidR="00E761C3" w:rsidRPr="00756FDC" w:rsidRDefault="00E761C3" w:rsidP="00E761C3">
      <w:pPr>
        <w:rPr>
          <w:sz w:val="12"/>
        </w:rPr>
      </w:pPr>
      <w:r w:rsidRPr="00756FDC">
        <w:rPr>
          <w:sz w:val="12"/>
        </w:rPr>
        <w:t xml:space="preserve">While Marx still assumed that the alienation of human beings expresses itself concretely in that they experience the alienation of their own existence in the </w:t>
      </w:r>
      <w:proofErr w:type="spellStart"/>
      <w:r w:rsidRPr="00756FDC">
        <w:rPr>
          <w:sz w:val="12"/>
        </w:rPr>
        <w:t>labour</w:t>
      </w:r>
      <w:proofErr w:type="spellEnd"/>
      <w:r w:rsidRPr="00756FDC">
        <w:rPr>
          <w:sz w:val="12"/>
        </w:rPr>
        <w:t xml:space="preserve"> process, in that they no longer recognize themselves in their </w:t>
      </w:r>
      <w:proofErr w:type="spellStart"/>
      <w:r w:rsidRPr="00756FDC">
        <w:rPr>
          <w:sz w:val="12"/>
        </w:rPr>
        <w:t>labour</w:t>
      </w:r>
      <w:proofErr w:type="spellEnd"/>
      <w:r w:rsidRPr="00756FDC">
        <w:rPr>
          <w:sz w:val="12"/>
        </w:rPr>
        <w:t xml:space="preserve"> product – or more concretely: in that they experience their </w:t>
      </w:r>
      <w:proofErr w:type="spellStart"/>
      <w:r w:rsidRPr="00756FDC">
        <w:rPr>
          <w:sz w:val="12"/>
        </w:rPr>
        <w:t>labour</w:t>
      </w:r>
      <w:proofErr w:type="spellEnd"/>
      <w:r w:rsidRPr="00756FDC">
        <w:rPr>
          <w:sz w:val="12"/>
        </w:rPr>
        <w:t xml:space="preserve"> product as something alien to them – for Fromm the atomic bomb represents the ultimate form of alienation of human existence. This form of alienation is expressed concretely by the fact that the </w:t>
      </w:r>
      <w:r w:rsidRPr="00756FDC">
        <w:rPr>
          <w:u w:val="single"/>
        </w:rPr>
        <w:t xml:space="preserve">atomic bomb </w:t>
      </w:r>
      <w:r w:rsidRPr="00992980">
        <w:rPr>
          <w:highlight w:val="green"/>
          <w:u w:val="single"/>
        </w:rPr>
        <w:t>enables human beings to be omnipotent</w:t>
      </w:r>
      <w:r w:rsidRPr="00756FDC">
        <w:rPr>
          <w:sz w:val="12"/>
        </w:rPr>
        <w:t xml:space="preserve"> (since it is proverbially capable of destroying the entire planet).</w:t>
      </w:r>
    </w:p>
    <w:p w14:paraId="3A380A06" w14:textId="77777777" w:rsidR="00E761C3" w:rsidRPr="00756FDC" w:rsidRDefault="00E761C3" w:rsidP="00E761C3">
      <w:pPr>
        <w:rPr>
          <w:sz w:val="12"/>
        </w:rPr>
      </w:pPr>
      <w:r w:rsidRPr="00756FDC">
        <w:rPr>
          <w:sz w:val="12"/>
        </w:rPr>
        <w:t xml:space="preserve">However, this very omnipotence is </w:t>
      </w:r>
      <w:r w:rsidRPr="00756FDC">
        <w:rPr>
          <w:u w:val="single"/>
        </w:rPr>
        <w:t xml:space="preserve">accompanied by an </w:t>
      </w:r>
      <w:r w:rsidRPr="00992980">
        <w:rPr>
          <w:highlight w:val="green"/>
          <w:u w:val="single"/>
        </w:rPr>
        <w:t>inevitable form of powerlessness</w:t>
      </w:r>
      <w:r w:rsidRPr="00756FDC">
        <w:rPr>
          <w:sz w:val="12"/>
        </w:rPr>
        <w:t xml:space="preserve">, since </w:t>
      </w:r>
      <w:r w:rsidRPr="00756FDC">
        <w:rPr>
          <w:u w:val="single"/>
        </w:rPr>
        <w:t>states can exercise a tremendous form of power</w:t>
      </w:r>
      <w:r w:rsidRPr="00756FDC">
        <w:rPr>
          <w:sz w:val="12"/>
        </w:rPr>
        <w:t xml:space="preserve"> through the existence of nuclear weapons simply </w:t>
      </w:r>
      <w:r w:rsidRPr="00756FDC">
        <w:rPr>
          <w:u w:val="single"/>
        </w:rPr>
        <w:t>by pointing out that they have them</w:t>
      </w:r>
      <w:r w:rsidRPr="00756FDC">
        <w:rPr>
          <w:sz w:val="12"/>
        </w:rPr>
        <w:t xml:space="preserve"> (as we now become painfully aware of). On the other hand, however, nuclear weapons create a form of powerlessness, since they confront us as </w:t>
      </w:r>
      <w:r w:rsidRPr="00756FDC">
        <w:rPr>
          <w:u w:val="single"/>
        </w:rPr>
        <w:t>something alien and overpowering</w:t>
      </w:r>
      <w:r w:rsidRPr="00756FDC">
        <w:rPr>
          <w:sz w:val="12"/>
        </w:rPr>
        <w:t xml:space="preserve">, against which </w:t>
      </w:r>
      <w:r w:rsidRPr="00992980">
        <w:rPr>
          <w:highlight w:val="green"/>
          <w:u w:val="single"/>
        </w:rPr>
        <w:t>no human being</w:t>
      </w:r>
      <w:r w:rsidRPr="00756FDC">
        <w:rPr>
          <w:sz w:val="12"/>
        </w:rPr>
        <w:t xml:space="preserve"> – regardless of intellectual and physical strength – </w:t>
      </w:r>
      <w:r w:rsidRPr="00992980">
        <w:rPr>
          <w:highlight w:val="green"/>
          <w:u w:val="single"/>
        </w:rPr>
        <w:t>can protect him-/herself</w:t>
      </w:r>
      <w:r w:rsidRPr="00756FDC">
        <w:rPr>
          <w:sz w:val="12"/>
        </w:rPr>
        <w:t>.</w:t>
      </w:r>
    </w:p>
    <w:p w14:paraId="12E56611" w14:textId="77777777" w:rsidR="00E761C3" w:rsidRPr="00992980" w:rsidRDefault="00E761C3" w:rsidP="00E761C3">
      <w:pPr>
        <w:rPr>
          <w:sz w:val="12"/>
        </w:rPr>
      </w:pPr>
      <w:r w:rsidRPr="00756FDC">
        <w:rPr>
          <w:sz w:val="12"/>
        </w:rPr>
        <w:t xml:space="preserve">Thus, atomic bombs are not only probably the </w:t>
      </w:r>
      <w:r w:rsidRPr="00992980">
        <w:rPr>
          <w:b/>
          <w:bCs/>
          <w:highlight w:val="green"/>
          <w:u w:val="single"/>
        </w:rPr>
        <w:t>clearest form of alienation of human existence</w:t>
      </w:r>
      <w:r w:rsidRPr="00756FDC">
        <w:rPr>
          <w:sz w:val="12"/>
        </w:rPr>
        <w:t>, but also the symbolization of what could be considered the union of the highest and the lowest: Arising from the highest intellectual capacities of human beings, the atomic bomb nevertheless manages to mobilize the lowest instincts, thus increasing the danger that everything mankind has ever created, together with its intellectual and cultural heritage, will be destroyed.</w:t>
      </w:r>
    </w:p>
    <w:p w14:paraId="05896482" w14:textId="77777777" w:rsidR="00E761C3" w:rsidRDefault="00E761C3" w:rsidP="00E761C3">
      <w:pPr>
        <w:pStyle w:val="Heading4"/>
      </w:pPr>
      <w:r>
        <w:rPr>
          <w:rFonts w:cs="Calibri"/>
        </w:rPr>
        <w:t>2</w:t>
      </w:r>
      <w:r w:rsidRPr="00992980">
        <w:rPr>
          <w:rFonts w:cs="Calibri"/>
        </w:rPr>
        <w:t>.</w:t>
      </w:r>
      <w:r>
        <w:rPr>
          <w:rFonts w:cs="Calibri"/>
        </w:rPr>
        <w:t xml:space="preserve"> Possessing a nuclear weapon violates their </w:t>
      </w:r>
      <w:r>
        <w:t>value as an information object, since controlling them is a violation of their recognition</w:t>
      </w:r>
    </w:p>
    <w:p w14:paraId="02E189E6" w14:textId="77777777" w:rsidR="00E761C3" w:rsidRPr="00256693" w:rsidRDefault="00E761C3" w:rsidP="00E761C3">
      <w:r w:rsidRPr="00256693">
        <w:rPr>
          <w:b/>
          <w:bCs/>
          <w:sz w:val="26"/>
          <w:szCs w:val="26"/>
        </w:rPr>
        <w:t xml:space="preserve">Merrian-Webster </w:t>
      </w:r>
      <w:proofErr w:type="gramStart"/>
      <w:r w:rsidRPr="00256693">
        <w:rPr>
          <w:b/>
          <w:bCs/>
          <w:sz w:val="26"/>
          <w:szCs w:val="26"/>
        </w:rPr>
        <w:t>ND</w:t>
      </w:r>
      <w:r w:rsidRPr="00256693">
        <w:t>[</w:t>
      </w:r>
      <w:proofErr w:type="gramEnd"/>
      <w:r w:rsidRPr="00256693">
        <w:t xml:space="preserve">“Possession,” </w:t>
      </w:r>
      <w:r w:rsidRPr="00256693">
        <w:rPr>
          <w:i/>
          <w:iCs/>
        </w:rPr>
        <w:t>Merriam-Webster.com Dictionary</w:t>
      </w:r>
      <w:r w:rsidRPr="00256693">
        <w:t>, accessed December 15, 2025, https://www.merriam-webster.com/dictionary/possession] Nishan</w:t>
      </w:r>
    </w:p>
    <w:p w14:paraId="2173F8A6" w14:textId="77777777" w:rsidR="00E761C3" w:rsidRPr="00256693" w:rsidRDefault="00E761C3" w:rsidP="00E761C3">
      <w:pPr>
        <w:pStyle w:val="p1"/>
        <w:rPr>
          <w:rStyle w:val="Emphasis"/>
          <w:rFonts w:eastAsiaTheme="majorEastAsia"/>
          <w:b/>
          <w:bCs/>
        </w:rPr>
      </w:pPr>
      <w:r w:rsidRPr="00256693">
        <w:rPr>
          <w:rStyle w:val="Emphasis"/>
          <w:bCs/>
        </w:rPr>
        <w:t xml:space="preserve">the </w:t>
      </w:r>
      <w:r w:rsidRPr="00256693">
        <w:rPr>
          <w:rStyle w:val="Emphasis"/>
          <w:bCs/>
          <w:highlight w:val="green"/>
        </w:rPr>
        <w:t xml:space="preserve">act or condition of </w:t>
      </w:r>
      <w:r w:rsidRPr="00256693">
        <w:rPr>
          <w:rStyle w:val="Emphasis"/>
          <w:highlight w:val="green"/>
        </w:rPr>
        <w:t>having or taking</w:t>
      </w:r>
      <w:r w:rsidRPr="00256693">
        <w:rPr>
          <w:rStyle w:val="Emphasis"/>
          <w:bCs/>
          <w:highlight w:val="green"/>
        </w:rPr>
        <w:t xml:space="preserve"> into </w:t>
      </w:r>
      <w:r w:rsidRPr="00256693">
        <w:rPr>
          <w:rStyle w:val="Emphasis"/>
          <w:highlight w:val="green"/>
        </w:rPr>
        <w:t>control</w:t>
      </w:r>
    </w:p>
    <w:p w14:paraId="7916C5B4" w14:textId="77777777" w:rsidR="00E761C3" w:rsidRPr="00992980" w:rsidRDefault="00E761C3" w:rsidP="00E761C3">
      <w:pPr>
        <w:pStyle w:val="Heading4"/>
        <w:rPr>
          <w:rFonts w:cs="Calibri"/>
        </w:rPr>
      </w:pPr>
      <w:r>
        <w:rPr>
          <w:rFonts w:cs="Calibri"/>
        </w:rPr>
        <w:t>A.</w:t>
      </w:r>
      <w:r w:rsidRPr="00992980">
        <w:rPr>
          <w:rFonts w:cs="Calibri"/>
        </w:rPr>
        <w:t xml:space="preserve"> </w:t>
      </w:r>
      <w:r w:rsidRPr="00992980">
        <w:rPr>
          <w:rFonts w:cs="Calibri"/>
          <w:u w:val="single"/>
        </w:rPr>
        <w:t>PERSPECTIVISM</w:t>
      </w:r>
      <w:r>
        <w:rPr>
          <w:rFonts w:cs="Calibri"/>
        </w:rPr>
        <w:t>.</w:t>
      </w:r>
    </w:p>
    <w:p w14:paraId="79AB9395" w14:textId="77777777" w:rsidR="00E761C3" w:rsidRPr="00992980" w:rsidRDefault="00E761C3" w:rsidP="00E761C3">
      <w:r w:rsidRPr="00992980">
        <w:rPr>
          <w:b/>
          <w:bCs/>
          <w:sz w:val="26"/>
        </w:rPr>
        <w:t>Barad ‘10</w:t>
      </w:r>
      <w:r w:rsidRPr="00992980">
        <w:t xml:space="preserve"> – Karen Barad, “Quantum Entanglements and Hauntological Relations of Inheritance: Dis/continuities, </w:t>
      </w:r>
      <w:proofErr w:type="spellStart"/>
      <w:r w:rsidRPr="00992980">
        <w:t>SpaceTime</w:t>
      </w:r>
      <w:proofErr w:type="spellEnd"/>
      <w:r w:rsidRPr="00992980">
        <w:t xml:space="preserve"> </w:t>
      </w:r>
      <w:proofErr w:type="spellStart"/>
      <w:r w:rsidRPr="00992980">
        <w:t>Enfoldings</w:t>
      </w:r>
      <w:proofErr w:type="spellEnd"/>
      <w:r w:rsidRPr="00992980">
        <w:t>, and Justice-to-Come”, Derrida Today, 10/28/2010, [https://feministstudies.ucsc.edu/faculty/publications/pdfs/barad-derrida-today.pdf] //AHS MR</w:t>
      </w:r>
    </w:p>
    <w:p w14:paraId="4649AB72" w14:textId="77777777" w:rsidR="00E761C3" w:rsidRPr="00992980" w:rsidRDefault="00E761C3" w:rsidP="00E761C3">
      <w:pPr>
        <w:rPr>
          <w:sz w:val="14"/>
        </w:rPr>
      </w:pPr>
      <w:r w:rsidRPr="00992980">
        <w:rPr>
          <w:sz w:val="14"/>
        </w:rPr>
        <w:t xml:space="preserve">Tunneling from the realm of imagination to the empirical world, from the laboratory of the mind to the laboratory of hard facts, from the 1930s to the 1990s, </w:t>
      </w:r>
      <w:r w:rsidRPr="00992980">
        <w:rPr>
          <w:rStyle w:val="StyleUnderline"/>
        </w:rPr>
        <w:t>the two-slit apparatus at the center of the Bohr-Einstein debate is</w:t>
      </w:r>
      <w:r w:rsidRPr="00992980">
        <w:rPr>
          <w:sz w:val="14"/>
        </w:rPr>
        <w:t xml:space="preserve"> made flesh. New technological advances make it </w:t>
      </w:r>
      <w:r w:rsidRPr="00992980">
        <w:rPr>
          <w:rStyle w:val="StyleUnderline"/>
        </w:rPr>
        <w:t xml:space="preserve">possible to </w:t>
      </w:r>
      <w:proofErr w:type="gramStart"/>
      <w:r w:rsidRPr="00992980">
        <w:rPr>
          <w:rStyle w:val="StyleUnderline"/>
        </w:rPr>
        <w:t>actually do</w:t>
      </w:r>
      <w:proofErr w:type="gramEnd"/>
      <w:r w:rsidRPr="00992980">
        <w:rPr>
          <w:sz w:val="14"/>
        </w:rPr>
        <w:t xml:space="preserve"> this great thought experiment in the lab. But much more than technological innovation is at issue. The way in which this experiment is designed is remarkable for its imaginative ingenuity as well, for this experiment is engineered to empirically test a difference in the metaphysical views of Bohr and Heisenberg. </w:t>
      </w:r>
      <w:r w:rsidRPr="00992980">
        <w:rPr>
          <w:sz w:val="14"/>
        </w:rPr>
        <w:lastRenderedPageBreak/>
        <w:t xml:space="preserve">Experimental meta/physics! Empirical marks from the world beyond. A ghostly matter. The line between physics and metaphysics is undecidable/indeterminate. </w:t>
      </w:r>
      <w:r w:rsidRPr="00992980">
        <w:rPr>
          <w:rStyle w:val="StyleUnderline"/>
          <w:highlight w:val="green"/>
        </w:rPr>
        <w:t>Heisenberg understands</w:t>
      </w:r>
      <w:r w:rsidRPr="00992980">
        <w:rPr>
          <w:sz w:val="14"/>
        </w:rPr>
        <w:t xml:space="preserve"> measurements as disturbances that place a limit on knowability – </w:t>
      </w:r>
      <w:r w:rsidRPr="00992980">
        <w:rPr>
          <w:rStyle w:val="StyleUnderline"/>
          <w:highlight w:val="green"/>
        </w:rPr>
        <w:t>that</w:t>
      </w:r>
      <w:r w:rsidRPr="00992980">
        <w:rPr>
          <w:sz w:val="14"/>
        </w:rPr>
        <w:t xml:space="preserve"> is, </w:t>
      </w:r>
      <w:r w:rsidRPr="00992980">
        <w:rPr>
          <w:rStyle w:val="StyleUnderline"/>
          <w:highlight w:val="green"/>
        </w:rPr>
        <w:t>measurements entail epistemic uncertainties</w:t>
      </w:r>
      <w:r w:rsidRPr="00992980">
        <w:rPr>
          <w:sz w:val="14"/>
        </w:rPr>
        <w:t xml:space="preserve">. </w:t>
      </w:r>
      <w:r w:rsidRPr="00992980">
        <w:rPr>
          <w:rStyle w:val="StyleUnderline"/>
          <w:highlight w:val="green"/>
        </w:rPr>
        <w:t>Whereas, for Bohr, measurement is about</w:t>
      </w:r>
      <w:r w:rsidRPr="00992980">
        <w:rPr>
          <w:sz w:val="14"/>
        </w:rPr>
        <w:t xml:space="preserve"> the conditions for possibility of semantic and </w:t>
      </w:r>
      <w:r w:rsidRPr="00992980">
        <w:rPr>
          <w:rStyle w:val="StyleUnderline"/>
          <w:highlight w:val="green"/>
        </w:rPr>
        <w:t>ontic determination</w:t>
      </w:r>
      <w:r w:rsidRPr="00992980">
        <w:rPr>
          <w:sz w:val="14"/>
        </w:rPr>
        <w:t xml:space="preserve"> – that is, indeterminacy. </w:t>
      </w:r>
      <w:proofErr w:type="gramStart"/>
      <w:r w:rsidRPr="00992980">
        <w:rPr>
          <w:sz w:val="14"/>
        </w:rPr>
        <w:t>So</w:t>
      </w:r>
      <w:proofErr w:type="gramEnd"/>
      <w:r w:rsidRPr="00992980">
        <w:rPr>
          <w:sz w:val="14"/>
        </w:rPr>
        <w:t xml:space="preserve"> the disagreement between Bohr and Heisenberg has to do with what exists in the absence of a measurement. But how can one even begin to contemplate an experiment that tests what exists before a measurement takes place when the very act of experimenting always already entails measurement? </w:t>
      </w:r>
      <w:r w:rsidRPr="00992980">
        <w:rPr>
          <w:rStyle w:val="StyleUnderline"/>
        </w:rPr>
        <w:t>It turns out that there is a way to determine</w:t>
      </w:r>
      <w:r w:rsidRPr="00992980">
        <w:rPr>
          <w:sz w:val="14"/>
        </w:rPr>
        <w:t xml:space="preserve"> empirically </w:t>
      </w:r>
      <w:r w:rsidRPr="00992980">
        <w:rPr>
          <w:rStyle w:val="StyleUnderline"/>
        </w:rPr>
        <w:t>which</w:t>
      </w:r>
      <w:r w:rsidRPr="00992980">
        <w:rPr>
          <w:sz w:val="14"/>
        </w:rPr>
        <w:t xml:space="preserve">, if either, </w:t>
      </w:r>
      <w:r w:rsidRPr="00992980">
        <w:rPr>
          <w:rStyle w:val="StyleUnderline"/>
        </w:rPr>
        <w:t>of the ‘metaphysical’ views of Bohr and Heisenberg has</w:t>
      </w:r>
      <w:r w:rsidRPr="00992980">
        <w:rPr>
          <w:sz w:val="14"/>
        </w:rPr>
        <w:t xml:space="preserve"> empirical </w:t>
      </w:r>
      <w:r w:rsidRPr="00992980">
        <w:rPr>
          <w:rStyle w:val="StyleUnderline"/>
        </w:rPr>
        <w:t>support.</w:t>
      </w:r>
      <w:r w:rsidRPr="00992980">
        <w:rPr>
          <w:sz w:val="14"/>
        </w:rPr>
        <w:t xml:space="preserve"> The basic idea behind this ingeniously designed experiment is the following.6 The key is to use the inner workings of the atom (that is, its ‘internal degrees of freedom’) to leave behind a telltale sign of which slit the atom passes through in a way that does not disturb its forward momentum (that is, its ‘external degrees of freedom’). In particular, </w:t>
      </w:r>
      <w:r w:rsidRPr="00992980">
        <w:rPr>
          <w:rStyle w:val="StyleUnderline"/>
          <w:highlight w:val="green"/>
        </w:rPr>
        <w:t>the experiment is designed</w:t>
      </w:r>
      <w:r w:rsidRPr="00992980">
        <w:rPr>
          <w:rStyle w:val="StyleUnderline"/>
        </w:rPr>
        <w:t xml:space="preserve"> in just </w:t>
      </w:r>
      <w:r w:rsidRPr="00992980">
        <w:rPr>
          <w:rStyle w:val="StyleUnderline"/>
          <w:highlight w:val="green"/>
        </w:rPr>
        <w:t>such</w:t>
      </w:r>
      <w:r w:rsidRPr="00992980">
        <w:rPr>
          <w:rStyle w:val="StyleUnderline"/>
        </w:rPr>
        <w:t xml:space="preserve"> a way </w:t>
      </w:r>
      <w:r w:rsidRPr="00992980">
        <w:rPr>
          <w:rStyle w:val="StyleUnderline"/>
          <w:highlight w:val="green"/>
        </w:rPr>
        <w:t>that an atomic electron is made to jump</w:t>
      </w:r>
      <w:r w:rsidRPr="00992980">
        <w:rPr>
          <w:rStyle w:val="StyleUnderline"/>
        </w:rPr>
        <w:t xml:space="preserve"> from a higher </w:t>
      </w:r>
      <w:r w:rsidRPr="00992980">
        <w:rPr>
          <w:rStyle w:val="StyleUnderline"/>
          <w:highlight w:val="green"/>
        </w:rPr>
        <w:t>energy level</w:t>
      </w:r>
      <w:r w:rsidRPr="00992980">
        <w:rPr>
          <w:rStyle w:val="StyleUnderline"/>
        </w:rPr>
        <w:t xml:space="preserve"> to a lower energy level at just the right moment</w:t>
      </w:r>
      <w:r w:rsidRPr="00992980">
        <w:rPr>
          <w:sz w:val="14"/>
        </w:rPr>
        <w:t xml:space="preserve"> (thereby tinkering only with the atom’s internal degrees of freedom) </w:t>
      </w:r>
      <w:r w:rsidRPr="00992980">
        <w:rPr>
          <w:rStyle w:val="StyleUnderline"/>
          <w:highlight w:val="green"/>
        </w:rPr>
        <w:t>such that it leaves a telltale photon</w:t>
      </w:r>
      <w:r w:rsidRPr="00992980">
        <w:rPr>
          <w:rStyle w:val="StyleUnderline"/>
        </w:rPr>
        <w:t xml:space="preserve"> behind </w:t>
      </w:r>
      <w:r w:rsidRPr="00992980">
        <w:rPr>
          <w:rStyle w:val="StyleUnderline"/>
          <w:highlight w:val="green"/>
        </w:rPr>
        <w:t>in one of the two containers</w:t>
      </w:r>
      <w:r w:rsidRPr="00992980">
        <w:rPr>
          <w:rStyle w:val="StyleUnderline"/>
        </w:rPr>
        <w:t xml:space="preserve"> placed adjacent to each of the two slits</w:t>
      </w:r>
      <w:r w:rsidRPr="00992980">
        <w:rPr>
          <w:sz w:val="14"/>
        </w:rPr>
        <w:t xml:space="preserve">, </w:t>
      </w:r>
      <w:r w:rsidRPr="00992980">
        <w:rPr>
          <w:rStyle w:val="StyleUnderline"/>
          <w:highlight w:val="green"/>
        </w:rPr>
        <w:t>while the atom continues</w:t>
      </w:r>
      <w:r w:rsidRPr="00992980">
        <w:rPr>
          <w:rStyle w:val="StyleUnderline"/>
        </w:rPr>
        <w:t xml:space="preserve"> on its way </w:t>
      </w:r>
      <w:r w:rsidRPr="00992980">
        <w:rPr>
          <w:rStyle w:val="StyleUnderline"/>
          <w:highlight w:val="green"/>
        </w:rPr>
        <w:t>unaffected</w:t>
      </w:r>
      <w:r w:rsidRPr="00992980">
        <w:rPr>
          <w:sz w:val="14"/>
        </w:rPr>
        <w:t xml:space="preserve"> by this event. The result? Unambiguous confirmation of Bohr’s point of view: </w:t>
      </w:r>
      <w:r w:rsidRPr="00992980">
        <w:rPr>
          <w:rStyle w:val="StyleUnderline"/>
          <w:b/>
          <w:bCs/>
          <w:highlight w:val="green"/>
        </w:rPr>
        <w:t xml:space="preserve">when a </w:t>
      </w:r>
      <w:proofErr w:type="spellStart"/>
      <w:r w:rsidRPr="00992980">
        <w:rPr>
          <w:rStyle w:val="StyleUnderline"/>
          <w:b/>
          <w:bCs/>
          <w:highlight w:val="green"/>
        </w:rPr>
        <w:t>which</w:t>
      </w:r>
      <w:proofErr w:type="spellEnd"/>
      <w:r w:rsidRPr="00992980">
        <w:rPr>
          <w:rStyle w:val="StyleUnderline"/>
          <w:b/>
          <w:bCs/>
          <w:highlight w:val="green"/>
        </w:rPr>
        <w:t>-slit detector is introduced, the pattern does indeed change</w:t>
      </w:r>
      <w:r w:rsidRPr="00992980">
        <w:rPr>
          <w:rStyle w:val="StyleUnderline"/>
          <w:b/>
          <w:bCs/>
        </w:rPr>
        <w:t xml:space="preserve"> from a diffraction pattern to a scatter pattern</w:t>
      </w:r>
      <w:r w:rsidRPr="00992980">
        <w:rPr>
          <w:sz w:val="14"/>
        </w:rPr>
        <w:t xml:space="preserve">, from wave </w:t>
      </w:r>
      <w:proofErr w:type="spellStart"/>
      <w:r w:rsidRPr="00992980">
        <w:rPr>
          <w:sz w:val="14"/>
        </w:rPr>
        <w:t>behaviour</w:t>
      </w:r>
      <w:proofErr w:type="spellEnd"/>
      <w:r w:rsidRPr="00992980">
        <w:rPr>
          <w:sz w:val="14"/>
        </w:rPr>
        <w:t xml:space="preserve"> to particle </w:t>
      </w:r>
      <w:proofErr w:type="spellStart"/>
      <w:r w:rsidRPr="00992980">
        <w:rPr>
          <w:sz w:val="14"/>
        </w:rPr>
        <w:t>behaviour</w:t>
      </w:r>
      <w:proofErr w:type="spellEnd"/>
      <w:r w:rsidRPr="00992980">
        <w:rPr>
          <w:sz w:val="14"/>
        </w:rPr>
        <w:t xml:space="preserve">, </w:t>
      </w:r>
      <w:r w:rsidRPr="00992980">
        <w:rPr>
          <w:rStyle w:val="StyleUnderline"/>
          <w:b/>
          <w:bCs/>
          <w:highlight w:val="green"/>
        </w:rPr>
        <w:t>and</w:t>
      </w:r>
      <w:r w:rsidRPr="00992980">
        <w:rPr>
          <w:sz w:val="14"/>
        </w:rPr>
        <w:t xml:space="preserve">, crucially, this shift, by design, </w:t>
      </w:r>
      <w:r w:rsidRPr="00992980">
        <w:rPr>
          <w:rStyle w:val="StyleUnderline"/>
          <w:b/>
          <w:bCs/>
          <w:highlight w:val="green"/>
        </w:rPr>
        <w:t>is not a result of a disturbance</w:t>
      </w:r>
      <w:r w:rsidRPr="00992980">
        <w:rPr>
          <w:rStyle w:val="StyleUnderline"/>
          <w:highlight w:val="green"/>
        </w:rPr>
        <w:t>.</w:t>
      </w:r>
      <w:r w:rsidRPr="00992980">
        <w:rPr>
          <w:sz w:val="14"/>
          <w:highlight w:val="green"/>
        </w:rPr>
        <w:t xml:space="preserve"> </w:t>
      </w:r>
      <w:r w:rsidRPr="00992980">
        <w:rPr>
          <w:rStyle w:val="StyleUnderline"/>
          <w:highlight w:val="green"/>
        </w:rPr>
        <w:t>This finding</w:t>
      </w:r>
      <w:r w:rsidRPr="00992980">
        <w:rPr>
          <w:sz w:val="14"/>
        </w:rPr>
        <w:t xml:space="preserve"> goes against both Heisenberg and Einstein’s understandings, and </w:t>
      </w:r>
      <w:r w:rsidRPr="00992980">
        <w:rPr>
          <w:rStyle w:val="StyleUnderline"/>
        </w:rPr>
        <w:t xml:space="preserve">strongly </w:t>
      </w:r>
      <w:r w:rsidRPr="00992980">
        <w:rPr>
          <w:rStyle w:val="StyleUnderline"/>
          <w:highlight w:val="green"/>
        </w:rPr>
        <w:t>confirms Bohr’s point of view</w:t>
      </w:r>
      <w:r w:rsidRPr="00992980">
        <w:rPr>
          <w:sz w:val="14"/>
        </w:rPr>
        <w:t>, for it can be shown that the shift in pattern is the result of the entanglement of the ‘object’ and the ‘agencies of observation’. That is, there is empirical evidence for Bohr’s performative understanding of identity: Identity is not inherent (e.g., entities are not inherently either a wave or a particle), but rather ‘it’ is performed differently given different experimental circumstances.</w:t>
      </w:r>
    </w:p>
    <w:p w14:paraId="1343190C" w14:textId="77777777" w:rsidR="00E761C3" w:rsidRDefault="00E761C3" w:rsidP="00E761C3">
      <w:pPr>
        <w:pStyle w:val="Heading4"/>
      </w:pPr>
      <w:r>
        <w:t xml:space="preserve">B. </w:t>
      </w:r>
      <w:r w:rsidRPr="00992980">
        <w:rPr>
          <w:u w:val="single"/>
        </w:rPr>
        <w:t>RELATIONALITY</w:t>
      </w:r>
      <w:r>
        <w:t>.</w:t>
      </w:r>
    </w:p>
    <w:p w14:paraId="102492AA" w14:textId="77777777" w:rsidR="00E761C3" w:rsidRPr="00197EF6" w:rsidRDefault="00E761C3" w:rsidP="00E761C3">
      <w:proofErr w:type="spellStart"/>
      <w:r w:rsidRPr="00197EF6">
        <w:rPr>
          <w:rStyle w:val="Style13ptBold"/>
        </w:rPr>
        <w:t>Meiches</w:t>
      </w:r>
      <w:proofErr w:type="spellEnd"/>
      <w:r w:rsidRPr="00197EF6">
        <w:rPr>
          <w:rStyle w:val="Style13ptBold"/>
        </w:rPr>
        <w:t xml:space="preserve"> 17 - Benjamin Meiches, assistant professor of Security Studies and Conflict Resolution at the University of Washington-Tacoma, Critical Studies on Security, 2017</w:t>
      </w:r>
      <w:r w:rsidRPr="00197EF6">
        <w:t xml:space="preserve"> “Weapons, desire, and the making of war” [https://www.tandfonline.com/doi/abs/10.1080/21624887.2017.1312149] Accessed 12/15/19 SAO</w:t>
      </w:r>
    </w:p>
    <w:p w14:paraId="3281CC4A" w14:textId="0A5CD7E8" w:rsidR="002F223E" w:rsidRDefault="00E761C3" w:rsidP="00E761C3">
      <w:pPr>
        <w:rPr>
          <w:sz w:val="8"/>
        </w:rPr>
      </w:pPr>
      <w:r w:rsidRPr="009D69AC">
        <w:rPr>
          <w:sz w:val="8"/>
        </w:rPr>
        <w:t xml:space="preserve">What makes weapons fire? What </w:t>
      </w:r>
      <w:proofErr w:type="spellStart"/>
      <w:r w:rsidRPr="009D69AC">
        <w:rPr>
          <w:sz w:val="8"/>
        </w:rPr>
        <w:t>What</w:t>
      </w:r>
      <w:proofErr w:type="spellEnd"/>
      <w:r w:rsidRPr="009D69AC">
        <w:rPr>
          <w:sz w:val="8"/>
        </w:rPr>
        <w:t xml:space="preserve"> makes weapons fire? What causes states to gather arms? How do weapons influence individual action? Long before the </w:t>
      </w:r>
      <w:proofErr w:type="spellStart"/>
      <w:r w:rsidRPr="009D69AC">
        <w:rPr>
          <w:sz w:val="8"/>
        </w:rPr>
        <w:t>popularisation</w:t>
      </w:r>
      <w:proofErr w:type="spellEnd"/>
      <w:r w:rsidRPr="009D69AC">
        <w:rPr>
          <w:sz w:val="8"/>
        </w:rPr>
        <w:t xml:space="preserve"> of Actor–Network Theory (ANT), Bruno Latour took a shot at these questions by indicting the National </w:t>
      </w:r>
      <w:proofErr w:type="spellStart"/>
      <w:r w:rsidRPr="009D69AC">
        <w:rPr>
          <w:sz w:val="8"/>
        </w:rPr>
        <w:t>Rife</w:t>
      </w:r>
      <w:proofErr w:type="spellEnd"/>
      <w:r w:rsidRPr="009D69AC">
        <w:rPr>
          <w:sz w:val="8"/>
        </w:rPr>
        <w:t xml:space="preserve"> Association’s classic claim: ‘guns don’t kill people, people kill people’. Latour blew the argument away: ‘What does the gun add to the shooting? In the materialist account, everything: an innocent citizen becomes a criminal by virtue of the gun in her hand. The gun enables of course, but also instructs, directs, even pulls the trigger- and who, with a knife in her hand, has not wanted at some time to stab someone or something’ (1994, 31). What Latour describes is a desire to stab (or shoot) that emerges from an encounter with the weapon. This </w:t>
      </w:r>
      <w:r w:rsidRPr="00487B5C">
        <w:rPr>
          <w:rStyle w:val="StyleUnderline"/>
        </w:rPr>
        <w:t>desire</w:t>
      </w:r>
      <w:r w:rsidRPr="009D69AC">
        <w:rPr>
          <w:sz w:val="8"/>
        </w:rPr>
        <w:t xml:space="preserve">, Latour argues, </w:t>
      </w:r>
      <w:r w:rsidRPr="00487B5C">
        <w:rPr>
          <w:rStyle w:val="StyleUnderline"/>
        </w:rPr>
        <w:t xml:space="preserve">incites a transformative reaction in humans that effectively enables </w:t>
      </w:r>
      <w:r w:rsidRPr="00992980">
        <w:rPr>
          <w:rStyle w:val="StyleUnderline"/>
          <w:b/>
          <w:bCs/>
          <w:highlight w:val="green"/>
        </w:rPr>
        <w:t>weapons</w:t>
      </w:r>
      <w:r w:rsidRPr="00487B5C">
        <w:rPr>
          <w:rStyle w:val="StyleUnderline"/>
        </w:rPr>
        <w:t xml:space="preserve"> to </w:t>
      </w:r>
      <w:r w:rsidRPr="00992980">
        <w:rPr>
          <w:rStyle w:val="StyleUnderline"/>
          <w:b/>
          <w:bCs/>
          <w:highlight w:val="green"/>
        </w:rPr>
        <w:t>produce their users</w:t>
      </w:r>
      <w:r w:rsidRPr="00487B5C">
        <w:rPr>
          <w:rStyle w:val="StyleUnderline"/>
        </w:rPr>
        <w:t xml:space="preserve">. </w:t>
      </w:r>
      <w:r w:rsidRPr="009D69AC">
        <w:rPr>
          <w:sz w:val="8"/>
        </w:rPr>
        <w:t xml:space="preserve">This article expands on this observation by developing a speculative account of the powers of weapons to generate human desires. The argument originates from the suspicion that design, narrative, and violence constitute only instances of the complex imbrications of humans </w:t>
      </w:r>
      <w:r w:rsidRPr="00992980">
        <w:rPr>
          <w:rStyle w:val="StyleUnderline"/>
          <w:highlight w:val="green"/>
        </w:rPr>
        <w:t>and</w:t>
      </w:r>
      <w:r w:rsidRPr="009D69AC">
        <w:rPr>
          <w:sz w:val="8"/>
        </w:rPr>
        <w:t xml:space="preserve"> weapons. Consequently, the article contends that weapons should be understood first and foremost as entities that</w:t>
      </w:r>
      <w:r w:rsidRPr="00992980">
        <w:rPr>
          <w:rStyle w:val="StyleUnderline"/>
          <w:b/>
          <w:bCs/>
          <w:highlight w:val="green"/>
        </w:rPr>
        <w:t xml:space="preserve"> operate on desire</w:t>
      </w:r>
      <w:r w:rsidRPr="00992980">
        <w:rPr>
          <w:rStyle w:val="StyleUnderline"/>
          <w:highlight w:val="green"/>
        </w:rPr>
        <w:t xml:space="preserve"> </w:t>
      </w:r>
      <w:r w:rsidRPr="009D69AC">
        <w:rPr>
          <w:sz w:val="8"/>
        </w:rPr>
        <w:t xml:space="preserve">and only secondly as instruments of violence. To this end, the article </w:t>
      </w:r>
      <w:proofErr w:type="spellStart"/>
      <w:r w:rsidRPr="009D69AC">
        <w:rPr>
          <w:sz w:val="8"/>
        </w:rPr>
        <w:t>criticises</w:t>
      </w:r>
      <w:proofErr w:type="spellEnd"/>
      <w:r w:rsidRPr="009D69AC">
        <w:rPr>
          <w:sz w:val="8"/>
        </w:rPr>
        <w:t xml:space="preserve"> the dominant image of weapons </w:t>
      </w:r>
      <w:proofErr w:type="gramStart"/>
      <w:r w:rsidRPr="009D69AC">
        <w:rPr>
          <w:sz w:val="8"/>
        </w:rPr>
        <w:t>present</w:t>
      </w:r>
      <w:proofErr w:type="gramEnd"/>
      <w:r w:rsidRPr="009D69AC">
        <w:rPr>
          <w:sz w:val="8"/>
        </w:rPr>
        <w:t xml:space="preserve"> in international relations (IR) and </w:t>
      </w:r>
      <w:r w:rsidRPr="00992980">
        <w:rPr>
          <w:rStyle w:val="StyleUnderline"/>
          <w:highlight w:val="green"/>
        </w:rPr>
        <w:t>security studies</w:t>
      </w:r>
      <w:r w:rsidRPr="00992980">
        <w:rPr>
          <w:sz w:val="8"/>
          <w:highlight w:val="green"/>
        </w:rPr>
        <w:t xml:space="preserve"> </w:t>
      </w:r>
      <w:r w:rsidRPr="009D69AC">
        <w:rPr>
          <w:sz w:val="8"/>
        </w:rPr>
        <w:t xml:space="preserve">that </w:t>
      </w:r>
      <w:r w:rsidRPr="00992980">
        <w:rPr>
          <w:rStyle w:val="StyleUnderline"/>
          <w:highlight w:val="green"/>
        </w:rPr>
        <w:t xml:space="preserve">subordinate the use of weapons to human intentionality. This </w:t>
      </w:r>
      <w:r w:rsidRPr="009D69AC">
        <w:rPr>
          <w:sz w:val="8"/>
        </w:rPr>
        <w:t>model simultaneously</w:t>
      </w:r>
      <w:r w:rsidRPr="00487B5C">
        <w:rPr>
          <w:rStyle w:val="StyleUnderline"/>
        </w:rPr>
        <w:t xml:space="preserve"> </w:t>
      </w:r>
      <w:r w:rsidRPr="00992980">
        <w:rPr>
          <w:rStyle w:val="StyleUnderline"/>
          <w:highlight w:val="green"/>
        </w:rPr>
        <w:t xml:space="preserve">overstates the role of human interest in shaping </w:t>
      </w:r>
      <w:r w:rsidRPr="00157AC2">
        <w:rPr>
          <w:rStyle w:val="StyleUnderline"/>
        </w:rPr>
        <w:t xml:space="preserve">the form and function of </w:t>
      </w:r>
      <w:r w:rsidRPr="00992980">
        <w:rPr>
          <w:rStyle w:val="StyleUnderline"/>
          <w:highlight w:val="green"/>
        </w:rPr>
        <w:t xml:space="preserve">weapons </w:t>
      </w:r>
      <w:r w:rsidRPr="009D69AC">
        <w:rPr>
          <w:sz w:val="8"/>
        </w:rPr>
        <w:t xml:space="preserve">and understates the formative powers of weapons in generating human conduct. The primary contribution of this article is the development of a theoretical paradigm that offers weapons a more substantial in the production of insecurity, war, and violence. As such, the purpose of this article is to offer a broad outline of the series of affective connections that link humans and weapons and to demonstrate that weapons operate as bodies that incite, prompt, and undermine human agency in ways that are largely unaccounted for by traditional security studies literature. Indeed, </w:t>
      </w:r>
      <w:r w:rsidRPr="004F37C2">
        <w:rPr>
          <w:rStyle w:val="StyleUnderline"/>
        </w:rPr>
        <w:t xml:space="preserve">in </w:t>
      </w:r>
      <w:r w:rsidRPr="009D69AC">
        <w:rPr>
          <w:sz w:val="8"/>
        </w:rPr>
        <w:t xml:space="preserve">a </w:t>
      </w:r>
      <w:proofErr w:type="spellStart"/>
      <w:r w:rsidRPr="009D69AC">
        <w:rPr>
          <w:sz w:val="8"/>
        </w:rPr>
        <w:t>Spinozan</w:t>
      </w:r>
      <w:proofErr w:type="spellEnd"/>
      <w:r w:rsidRPr="009D69AC">
        <w:rPr>
          <w:sz w:val="8"/>
        </w:rPr>
        <w:t xml:space="preserve"> sense, a weapon is a body with its own ‘conatus’ or striving to preserve its being (1992, 108). The possibility of a weapon ‘conatus’ implies that weapons engage in complex relationships with humans for their own purposes. Consider, for example, an approach to</w:t>
      </w:r>
      <w:r w:rsidRPr="004F37C2">
        <w:rPr>
          <w:rStyle w:val="StyleUnderline"/>
        </w:rPr>
        <w:t xml:space="preserve"> </w:t>
      </w:r>
      <w:r w:rsidRPr="00992980">
        <w:rPr>
          <w:rStyle w:val="StyleUnderline"/>
          <w:highlight w:val="green"/>
        </w:rPr>
        <w:t>understanding</w:t>
      </w:r>
      <w:r w:rsidRPr="004F37C2">
        <w:rPr>
          <w:rStyle w:val="StyleUnderline"/>
        </w:rPr>
        <w:t xml:space="preserve"> </w:t>
      </w:r>
      <w:r w:rsidRPr="00992980">
        <w:rPr>
          <w:rStyle w:val="StyleUnderline"/>
          <w:highlight w:val="green"/>
        </w:rPr>
        <w:t>weapons in terms of</w:t>
      </w:r>
      <w:r w:rsidRPr="00E80F8D">
        <w:rPr>
          <w:rStyle w:val="StyleUnderline"/>
        </w:rPr>
        <w:t xml:space="preserve"> </w:t>
      </w:r>
      <w:r w:rsidRPr="009D69AC">
        <w:rPr>
          <w:sz w:val="8"/>
        </w:rPr>
        <w:t>the biological metaphor of</w:t>
      </w:r>
      <w:r w:rsidRPr="00E80F8D">
        <w:rPr>
          <w:rStyle w:val="StyleUnderline"/>
        </w:rPr>
        <w:t xml:space="preserve"> </w:t>
      </w:r>
      <w:r w:rsidRPr="00992980">
        <w:rPr>
          <w:rStyle w:val="StyleUnderline"/>
          <w:highlight w:val="green"/>
        </w:rPr>
        <w:t>evolution</w:t>
      </w:r>
      <w:r w:rsidRPr="009D69AC">
        <w:rPr>
          <w:sz w:val="8"/>
        </w:rPr>
        <w:t xml:space="preserve"> (Fishel, forthcoming). Understood as a form of non-life, weapons fire, rust, and explode in stockpiles, battlefields, jungles, deserts, and other environments in unprecedented numbers (Nordstrom 2004). In fact</w:t>
      </w:r>
      <w:r w:rsidRPr="00E80F8D">
        <w:rPr>
          <w:rStyle w:val="StyleUnderline"/>
        </w:rPr>
        <w:t xml:space="preserve">, </w:t>
      </w:r>
      <w:r w:rsidRPr="00992980">
        <w:rPr>
          <w:rStyle w:val="StyleUnderline"/>
          <w:highlight w:val="green"/>
        </w:rPr>
        <w:t xml:space="preserve">the past several millennia could </w:t>
      </w:r>
      <w:r w:rsidRPr="009D69AC">
        <w:rPr>
          <w:sz w:val="8"/>
        </w:rPr>
        <w:t>plausibly</w:t>
      </w:r>
      <w:r w:rsidRPr="004F37C2">
        <w:rPr>
          <w:rStyle w:val="StyleUnderline"/>
        </w:rPr>
        <w:t xml:space="preserve"> </w:t>
      </w:r>
      <w:r w:rsidRPr="00992980">
        <w:rPr>
          <w:rStyle w:val="StyleUnderline"/>
          <w:highlight w:val="green"/>
        </w:rPr>
        <w:t xml:space="preserve">be described as </w:t>
      </w:r>
      <w:r w:rsidRPr="009D69AC">
        <w:rPr>
          <w:sz w:val="8"/>
        </w:rPr>
        <w:t xml:space="preserve">a catalytic process of weapon emergence and development or </w:t>
      </w:r>
      <w:r w:rsidRPr="00992980">
        <w:rPr>
          <w:rStyle w:val="StyleUnderline"/>
          <w:highlight w:val="green"/>
        </w:rPr>
        <w:t xml:space="preserve">an adaptive success story </w:t>
      </w:r>
      <w:r w:rsidRPr="009D69AC">
        <w:rPr>
          <w:sz w:val="8"/>
        </w:rPr>
        <w:t>including attendant processes</w:t>
      </w:r>
      <w:r w:rsidRPr="00992980">
        <w:rPr>
          <w:rStyle w:val="StyleUnderline"/>
          <w:highlight w:val="green"/>
        </w:rPr>
        <w:t xml:space="preserve"> </w:t>
      </w:r>
      <w:r w:rsidRPr="00992980">
        <w:rPr>
          <w:rStyle w:val="StyleUnderline"/>
          <w:b/>
          <w:bCs/>
          <w:highlight w:val="green"/>
        </w:rPr>
        <w:t xml:space="preserve">of diversification, </w:t>
      </w:r>
      <w:r w:rsidRPr="009D69AC">
        <w:rPr>
          <w:sz w:val="8"/>
        </w:rPr>
        <w:t>speciation,</w:t>
      </w:r>
      <w:r w:rsidRPr="00992980">
        <w:rPr>
          <w:rStyle w:val="StyleUnderline"/>
          <w:b/>
          <w:bCs/>
          <w:highlight w:val="green"/>
        </w:rPr>
        <w:t xml:space="preserve"> and resiliency</w:t>
      </w:r>
      <w:r w:rsidRPr="00992980">
        <w:rPr>
          <w:rStyle w:val="StyleUnderline"/>
          <w:highlight w:val="green"/>
        </w:rPr>
        <w:t xml:space="preserve">. Weapons, </w:t>
      </w:r>
      <w:r w:rsidRPr="009D69AC">
        <w:rPr>
          <w:sz w:val="8"/>
        </w:rPr>
        <w:t>understood metaphorically</w:t>
      </w:r>
      <w:r w:rsidRPr="004F37C2">
        <w:rPr>
          <w:rStyle w:val="StyleUnderline"/>
        </w:rPr>
        <w:t xml:space="preserve">, </w:t>
      </w:r>
      <w:r w:rsidRPr="00992980">
        <w:rPr>
          <w:rStyle w:val="StyleUnderline"/>
          <w:highlight w:val="green"/>
        </w:rPr>
        <w:t xml:space="preserve">thrive in an ecosystem </w:t>
      </w:r>
      <w:r w:rsidRPr="009D69AC">
        <w:rPr>
          <w:sz w:val="8"/>
        </w:rPr>
        <w:t>whose basic conditions</w:t>
      </w:r>
      <w:r w:rsidRPr="00992980">
        <w:rPr>
          <w:rStyle w:val="StyleUnderline"/>
          <w:highlight w:val="green"/>
        </w:rPr>
        <w:t xml:space="preserve"> </w:t>
      </w:r>
      <w:r w:rsidRPr="00992980">
        <w:rPr>
          <w:rStyle w:val="StyleUnderline"/>
          <w:b/>
          <w:bCs/>
          <w:highlight w:val="green"/>
        </w:rPr>
        <w:t>they have forever altered</w:t>
      </w:r>
      <w:r w:rsidRPr="00992980">
        <w:rPr>
          <w:rStyle w:val="StyleUnderline"/>
          <w:highlight w:val="green"/>
        </w:rPr>
        <w:t xml:space="preserve"> </w:t>
      </w:r>
      <w:r w:rsidRPr="009D69AC">
        <w:rPr>
          <w:sz w:val="8"/>
        </w:rPr>
        <w:t xml:space="preserve">through a series of feedback loops (Bateson 2000). In this light, weapons benefit from the formation of a complementary relationship with their human designers and users who facilitate weapon procreation and proliferation. </w:t>
      </w:r>
      <w:r w:rsidRPr="00992980">
        <w:rPr>
          <w:rStyle w:val="StyleUnderline"/>
          <w:highlight w:val="green"/>
        </w:rPr>
        <w:t xml:space="preserve">Discourses about human sovereignty </w:t>
      </w:r>
      <w:r w:rsidRPr="009D69AC">
        <w:rPr>
          <w:sz w:val="8"/>
        </w:rPr>
        <w:t xml:space="preserve">and intentionality </w:t>
      </w:r>
      <w:r w:rsidRPr="00992980">
        <w:rPr>
          <w:rStyle w:val="StyleUnderline"/>
          <w:highlight w:val="green"/>
        </w:rPr>
        <w:t xml:space="preserve">create </w:t>
      </w:r>
      <w:r w:rsidRPr="00992980">
        <w:rPr>
          <w:rStyle w:val="StyleUnderline"/>
          <w:b/>
          <w:bCs/>
          <w:highlight w:val="green"/>
        </w:rPr>
        <w:t>a highly productive ruse</w:t>
      </w:r>
      <w:r w:rsidRPr="00992980">
        <w:rPr>
          <w:rStyle w:val="StyleUnderline"/>
          <w:highlight w:val="green"/>
        </w:rPr>
        <w:t xml:space="preserve"> </w:t>
      </w:r>
      <w:r w:rsidRPr="009D69AC">
        <w:rPr>
          <w:sz w:val="8"/>
        </w:rPr>
        <w:t>or a form of camouflage</w:t>
      </w:r>
      <w:r w:rsidRPr="00992980">
        <w:rPr>
          <w:rStyle w:val="StyleUnderline"/>
          <w:highlight w:val="green"/>
        </w:rPr>
        <w:t xml:space="preserve">, which disguises how weapons exploit fear, </w:t>
      </w:r>
      <w:r w:rsidRPr="009D69AC">
        <w:rPr>
          <w:sz w:val="8"/>
        </w:rPr>
        <w:t>conflict, and profit</w:t>
      </w:r>
      <w:r w:rsidRPr="00992980">
        <w:rPr>
          <w:rStyle w:val="StyleUnderline"/>
          <w:highlight w:val="green"/>
        </w:rPr>
        <w:t xml:space="preserve"> to </w:t>
      </w:r>
      <w:r w:rsidRPr="009D69AC">
        <w:rPr>
          <w:sz w:val="8"/>
        </w:rPr>
        <w:t>re</w:t>
      </w:r>
      <w:r w:rsidRPr="00992980">
        <w:rPr>
          <w:rStyle w:val="StyleUnderline"/>
          <w:highlight w:val="green"/>
        </w:rPr>
        <w:t xml:space="preserve">create </w:t>
      </w:r>
      <w:r w:rsidRPr="009D69AC">
        <w:rPr>
          <w:sz w:val="8"/>
        </w:rPr>
        <w:t>the conditions of their</w:t>
      </w:r>
      <w:r w:rsidRPr="00992980">
        <w:rPr>
          <w:rStyle w:val="StyleUnderline"/>
          <w:highlight w:val="green"/>
        </w:rPr>
        <w:t xml:space="preserve"> regeneration</w:t>
      </w:r>
      <w:r w:rsidRPr="009D69AC">
        <w:rPr>
          <w:sz w:val="8"/>
        </w:rPr>
        <w:t>. This ruse would be an advantageous strategy since the human population reproducing the myth would also be the group primarily subjected to it.</w:t>
      </w:r>
      <w:r w:rsidRPr="004F37C2">
        <w:rPr>
          <w:rStyle w:val="StyleUnderline"/>
        </w:rPr>
        <w:t xml:space="preserve"> </w:t>
      </w:r>
      <w:r w:rsidRPr="009D69AC">
        <w:rPr>
          <w:sz w:val="8"/>
        </w:rPr>
        <w:t>The successful implementation of this strategy would require specific</w:t>
      </w:r>
      <w:r w:rsidRPr="00992980">
        <w:rPr>
          <w:rStyle w:val="StyleUnderline"/>
          <w:highlight w:val="green"/>
        </w:rPr>
        <w:t xml:space="preserve"> </w:t>
      </w:r>
      <w:r w:rsidRPr="00992980">
        <w:rPr>
          <w:rStyle w:val="StyleUnderline"/>
          <w:b/>
          <w:bCs/>
          <w:highlight w:val="green"/>
        </w:rPr>
        <w:t>affective connections</w:t>
      </w:r>
      <w:r w:rsidRPr="00992980">
        <w:rPr>
          <w:rStyle w:val="StyleUnderline"/>
          <w:highlight w:val="green"/>
        </w:rPr>
        <w:t xml:space="preserve"> </w:t>
      </w:r>
      <w:r w:rsidRPr="009D69AC">
        <w:rPr>
          <w:sz w:val="8"/>
        </w:rPr>
        <w:t>between weapons and human populations, which, while diverse</w:t>
      </w:r>
      <w:r w:rsidRPr="00992980">
        <w:rPr>
          <w:rStyle w:val="StyleUnderline"/>
          <w:highlight w:val="green"/>
        </w:rPr>
        <w:t xml:space="preserve">, </w:t>
      </w:r>
      <w:r w:rsidRPr="00992980">
        <w:rPr>
          <w:rStyle w:val="StyleUnderline"/>
          <w:b/>
          <w:bCs/>
          <w:highlight w:val="green"/>
        </w:rPr>
        <w:t>integrate weapons into human</w:t>
      </w:r>
      <w:r w:rsidRPr="00992980">
        <w:rPr>
          <w:rStyle w:val="StyleUnderline"/>
          <w:highlight w:val="green"/>
        </w:rPr>
        <w:t xml:space="preserve"> </w:t>
      </w:r>
      <w:r w:rsidRPr="009D69AC">
        <w:rPr>
          <w:sz w:val="8"/>
        </w:rPr>
        <w:t>fantasy, embodiment, institutional arrangements, and aesthetic</w:t>
      </w:r>
      <w:r w:rsidRPr="004F37C2">
        <w:rPr>
          <w:rStyle w:val="StyleUnderline"/>
        </w:rPr>
        <w:t xml:space="preserve"> </w:t>
      </w:r>
      <w:r w:rsidRPr="00992980">
        <w:rPr>
          <w:rStyle w:val="StyleUnderline"/>
          <w:b/>
          <w:bCs/>
          <w:highlight w:val="green"/>
        </w:rPr>
        <w:t>proclivities</w:t>
      </w:r>
      <w:r w:rsidRPr="00992980">
        <w:rPr>
          <w:rStyle w:val="StyleUnderline"/>
          <w:highlight w:val="green"/>
        </w:rPr>
        <w:t xml:space="preserve">. </w:t>
      </w:r>
      <w:r w:rsidRPr="009D69AC">
        <w:rPr>
          <w:sz w:val="8"/>
        </w:rPr>
        <w:t>In short, it requires affects that necessitate weapon– human relations. Weapons consequently would need to develop the capacity to produce desires for these relations. While this perspective may seem absurd,</w:t>
      </w:r>
      <w:r w:rsidRPr="009D69AC">
        <w:rPr>
          <w:rStyle w:val="StyleUnderline"/>
        </w:rPr>
        <w:t xml:space="preserve"> leaping forward with assumptions about the distinction between life and non-life, agency and causality, anthropomorphism and sociality, it offers a valuable reinterpretation of weapons, which calls into question the dimensions of the weapon–human relationship that facilitate the explosive growth </w:t>
      </w:r>
      <w:r w:rsidRPr="009D69AC">
        <w:rPr>
          <w:sz w:val="8"/>
        </w:rPr>
        <w:t>and diversification</w:t>
      </w:r>
      <w:r w:rsidRPr="009D69AC">
        <w:rPr>
          <w:rStyle w:val="StyleUnderline"/>
        </w:rPr>
        <w:t xml:space="preserve"> of weaponry.</w:t>
      </w:r>
      <w:r w:rsidRPr="009D69AC">
        <w:rPr>
          <w:sz w:val="8"/>
        </w:rPr>
        <w:t xml:space="preserve"> In doing so, it offers an alternative figuration of the agencies at work in a historical process that might best be described as ‘the </w:t>
      </w:r>
      <w:proofErr w:type="spellStart"/>
      <w:r w:rsidRPr="009D69AC">
        <w:rPr>
          <w:sz w:val="8"/>
        </w:rPr>
        <w:t>weaponisation</w:t>
      </w:r>
      <w:proofErr w:type="spellEnd"/>
      <w:r w:rsidRPr="009D69AC">
        <w:rPr>
          <w:sz w:val="8"/>
        </w:rPr>
        <w:t xml:space="preserve"> of </w:t>
      </w:r>
      <w:proofErr w:type="gramStart"/>
      <w:r w:rsidRPr="009D69AC">
        <w:rPr>
          <w:sz w:val="8"/>
        </w:rPr>
        <w:t>politics’</w:t>
      </w:r>
      <w:proofErr w:type="gramEnd"/>
      <w:r w:rsidRPr="009D69AC">
        <w:rPr>
          <w:sz w:val="8"/>
        </w:rPr>
        <w:t xml:space="preserve">, where weapons not only coexist with humans, but are cared for, sought after, and treated as essential features of political life. </w:t>
      </w:r>
    </w:p>
    <w:p w14:paraId="20AA6C06" w14:textId="77777777" w:rsidR="000D4F05" w:rsidRPr="000D4F05" w:rsidRDefault="000D4F05" w:rsidP="000D4F05"/>
    <w:sectPr w:rsidR="000D4F05" w:rsidRPr="000D4F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42EA7" w14:textId="77777777" w:rsidR="00A23916" w:rsidRDefault="00A23916" w:rsidP="00066D2C">
      <w:r>
        <w:separator/>
      </w:r>
    </w:p>
  </w:endnote>
  <w:endnote w:type="continuationSeparator" w:id="0">
    <w:p w14:paraId="6EE6C08D" w14:textId="77777777" w:rsidR="00A23916" w:rsidRDefault="00A2391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745E9" w14:textId="77777777" w:rsidR="00A23916" w:rsidRDefault="00A23916" w:rsidP="00066D2C">
      <w:r>
        <w:separator/>
      </w:r>
    </w:p>
  </w:footnote>
  <w:footnote w:type="continuationSeparator" w:id="0">
    <w:p w14:paraId="6518ABAB" w14:textId="77777777" w:rsidR="00A23916" w:rsidRDefault="00A2391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37913"/>
    <w:multiLevelType w:val="hybridMultilevel"/>
    <w:tmpl w:val="062876B0"/>
    <w:lvl w:ilvl="0" w:tplc="0AD628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815419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761C3"/>
    <w:rsid w:val="00001C7E"/>
    <w:rsid w:val="0000487C"/>
    <w:rsid w:val="00011FEF"/>
    <w:rsid w:val="00013A7D"/>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F0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E4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512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3F70"/>
    <w:rsid w:val="002C6C7D"/>
    <w:rsid w:val="002C769C"/>
    <w:rsid w:val="002D2594"/>
    <w:rsid w:val="002D346E"/>
    <w:rsid w:val="002D3647"/>
    <w:rsid w:val="002D418C"/>
    <w:rsid w:val="002E663F"/>
    <w:rsid w:val="002F0384"/>
    <w:rsid w:val="002F223E"/>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68"/>
    <w:rsid w:val="00337AA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7F15"/>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7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A23"/>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E05"/>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16"/>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17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422"/>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BE2"/>
    <w:rsid w:val="00DD5DF4"/>
    <w:rsid w:val="00DD5EE9"/>
    <w:rsid w:val="00DD7497"/>
    <w:rsid w:val="00DD782F"/>
    <w:rsid w:val="00DE0414"/>
    <w:rsid w:val="00DE0982"/>
    <w:rsid w:val="00DE1D11"/>
    <w:rsid w:val="00DE28ED"/>
    <w:rsid w:val="00DE419E"/>
    <w:rsid w:val="00DE44C3"/>
    <w:rsid w:val="00DE4D5E"/>
    <w:rsid w:val="00DF139C"/>
    <w:rsid w:val="00DF7D53"/>
    <w:rsid w:val="00E03FF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1C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87E"/>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3F8C0"/>
  <w15:chartTrackingRefBased/>
  <w15:docId w15:val="{7C818675-6DBE-2D44-BE6F-76D57D90B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61C3"/>
    <w:pPr>
      <w:spacing w:after="0" w:line="240" w:lineRule="auto"/>
    </w:pPr>
    <w:rPr>
      <w:rFonts w:ascii="Times New Roman" w:hAnsi="Times New Roman" w:cs="Times New Roman"/>
    </w:rPr>
  </w:style>
  <w:style w:type="paragraph" w:styleId="Heading1">
    <w:name w:val="heading 1"/>
    <w:aliases w:val="Pocket,HatText,Page Heading,Heading 1 Char Char Char,Heading 1 Char1 Char Char Char,Heading 1 Char Char Char Char Char,Heading 1 Char1 Char Char Char Char Char Char,Heading 1 Char Char Char Char Char Char Char Char,Titles,Block Name,ALEX,HAT"/>
    <w:basedOn w:val="Normal"/>
    <w:next w:val="Normal"/>
    <w:link w:val="Heading1Char"/>
    <w:qFormat/>
    <w:rsid w:val="00E761C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Char Char Char Char Char Char Char Char Char Char Char Char Char Char Char Char Char,Tag&amp;C,Heading 21,Heading 2 Char Char Char Char Char,Heading 2 Char Char Char Char Char Char Char Char Char Char Char Char Char Char,Char2,header,HeaderO,T"/>
    <w:basedOn w:val="Normal"/>
    <w:next w:val="Normal"/>
    <w:link w:val="Heading2Char"/>
    <w:uiPriority w:val="1"/>
    <w:qFormat/>
    <w:rsid w:val="00E761C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E761C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tag,Card,ta,t"/>
    <w:basedOn w:val="Normal"/>
    <w:next w:val="Normal"/>
    <w:link w:val="Heading4Char"/>
    <w:uiPriority w:val="3"/>
    <w:qFormat/>
    <w:rsid w:val="00E761C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61C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761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1C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761C3"/>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E761C3"/>
    <w:rPr>
      <w:color w:val="auto"/>
      <w:u w:val="none"/>
    </w:rPr>
  </w:style>
  <w:style w:type="character" w:customStyle="1" w:styleId="Heading1Char">
    <w:name w:val="Heading 1 Char"/>
    <w:aliases w:val="Pocket Char,HatText Char,Page Heading Char,Heading 1 Char Char Char Char,Heading 1 Char1 Char Char Char Char,Heading 1 Char Char Char Char Char Char,Heading 1 Char1 Char Char Char Char Char Char Char,Titles Char,Block Name Char,ALEX Char"/>
    <w:basedOn w:val="DefaultParagraphFont"/>
    <w:link w:val="Heading1"/>
    <w:rsid w:val="00E761C3"/>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 Char Char Char Char Char Char Char Char Char Char Char,Tag&amp;C Char,Heading 21 Char,Heading 2 Char Char Char Char Char Char,Char2 Char,header Char,HeaderO Char,T Char"/>
    <w:basedOn w:val="DefaultParagraphFont"/>
    <w:link w:val="Heading2"/>
    <w:uiPriority w:val="1"/>
    <w:rsid w:val="00E761C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E761C3"/>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t Char"/>
    <w:basedOn w:val="DefaultParagraphFont"/>
    <w:link w:val="Heading4"/>
    <w:uiPriority w:val="3"/>
    <w:rsid w:val="00E761C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761C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E761C3"/>
    <w:rPr>
      <w:b w:val="0"/>
      <w:sz w:val="22"/>
      <w:u w:val="single"/>
    </w:rPr>
  </w:style>
  <w:style w:type="character" w:styleId="Strong">
    <w:name w:val="Strong"/>
    <w:basedOn w:val="DefaultParagraphFont"/>
    <w:uiPriority w:val="22"/>
    <w:qFormat/>
    <w:rsid w:val="00E761C3"/>
    <w:rPr>
      <w:b/>
      <w:bCs/>
    </w:rPr>
  </w:style>
  <w:style w:type="character" w:styleId="BookTitle">
    <w:name w:val="Book Title"/>
    <w:basedOn w:val="DefaultParagraphFont"/>
    <w:uiPriority w:val="33"/>
    <w:semiHidden/>
    <w:qFormat/>
    <w:rsid w:val="00E761C3"/>
    <w:rPr>
      <w:b/>
      <w:bCs/>
      <w:i/>
      <w:iCs/>
      <w:spacing w:val="5"/>
    </w:rPr>
  </w:style>
  <w:style w:type="character" w:customStyle="1" w:styleId="Heading5Char">
    <w:name w:val="Heading 5 Char"/>
    <w:basedOn w:val="DefaultParagraphFont"/>
    <w:link w:val="Heading5"/>
    <w:uiPriority w:val="9"/>
    <w:semiHidden/>
    <w:rsid w:val="00E761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761C3"/>
  </w:style>
  <w:style w:type="paragraph" w:styleId="Header">
    <w:name w:val="header"/>
    <w:basedOn w:val="Normal"/>
    <w:link w:val="HeaderChar"/>
    <w:uiPriority w:val="99"/>
    <w:semiHidden/>
    <w:rsid w:val="00E761C3"/>
    <w:pPr>
      <w:tabs>
        <w:tab w:val="center" w:pos="4680"/>
        <w:tab w:val="right" w:pos="9360"/>
      </w:tabs>
    </w:pPr>
  </w:style>
  <w:style w:type="character" w:customStyle="1" w:styleId="HeaderChar">
    <w:name w:val="Header Char"/>
    <w:basedOn w:val="DefaultParagraphFont"/>
    <w:link w:val="Header"/>
    <w:uiPriority w:val="99"/>
    <w:semiHidden/>
    <w:rsid w:val="00E761C3"/>
    <w:rPr>
      <w:rFonts w:ascii="Times New Roman" w:hAnsi="Times New Roman" w:cs="Times New Roman"/>
    </w:rPr>
  </w:style>
  <w:style w:type="paragraph" w:styleId="Footer">
    <w:name w:val="footer"/>
    <w:basedOn w:val="Normal"/>
    <w:link w:val="FooterChar"/>
    <w:uiPriority w:val="99"/>
    <w:semiHidden/>
    <w:rsid w:val="00E761C3"/>
    <w:pPr>
      <w:tabs>
        <w:tab w:val="center" w:pos="4680"/>
        <w:tab w:val="right" w:pos="9360"/>
      </w:tabs>
    </w:pPr>
  </w:style>
  <w:style w:type="character" w:customStyle="1" w:styleId="FooterChar">
    <w:name w:val="Footer Char"/>
    <w:basedOn w:val="DefaultParagraphFont"/>
    <w:link w:val="Footer"/>
    <w:uiPriority w:val="99"/>
    <w:semiHidden/>
    <w:rsid w:val="00E761C3"/>
    <w:rPr>
      <w:rFonts w:ascii="Times New Roman" w:hAnsi="Times New Roman" w:cs="Times New Roman"/>
    </w:rPr>
  </w:style>
  <w:style w:type="paragraph" w:styleId="BodyText">
    <w:name w:val="Body Text"/>
    <w:basedOn w:val="Normal"/>
    <w:link w:val="BodyTextChar"/>
    <w:uiPriority w:val="99"/>
    <w:semiHidden/>
    <w:unhideWhenUsed/>
    <w:rsid w:val="00E761C3"/>
    <w:pPr>
      <w:spacing w:after="120"/>
    </w:pPr>
  </w:style>
  <w:style w:type="character" w:customStyle="1" w:styleId="BodyTextChar">
    <w:name w:val="Body Text Char"/>
    <w:basedOn w:val="DefaultParagraphFont"/>
    <w:link w:val="BodyText"/>
    <w:uiPriority w:val="99"/>
    <w:semiHidden/>
    <w:rsid w:val="00E761C3"/>
    <w:rPr>
      <w:rFonts w:ascii="Times New Roman" w:hAnsi="Times New Roman" w:cs="Times New Roman"/>
    </w:rPr>
  </w:style>
  <w:style w:type="paragraph" w:styleId="NoSpacing">
    <w:name w:val="No Spacing"/>
    <w:link w:val="NoSpacingChar"/>
    <w:uiPriority w:val="99"/>
    <w:semiHidden/>
    <w:unhideWhenUsed/>
    <w:qFormat/>
    <w:rsid w:val="00E761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761C3"/>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E761C3"/>
    <w:rPr>
      <w:color w:val="0563C1" w:themeColor="hyperlink"/>
      <w:u w:val="single"/>
    </w:rPr>
  </w:style>
  <w:style w:type="character" w:styleId="UnresolvedMention">
    <w:name w:val="Unresolved Mention"/>
    <w:basedOn w:val="DefaultParagraphFont"/>
    <w:uiPriority w:val="99"/>
    <w:semiHidden/>
    <w:unhideWhenUsed/>
    <w:rsid w:val="00E761C3"/>
    <w:rPr>
      <w:color w:val="605E5C"/>
      <w:shd w:val="clear" w:color="auto" w:fill="E1DFDD"/>
    </w:rPr>
  </w:style>
  <w:style w:type="paragraph" w:customStyle="1" w:styleId="Undertag">
    <w:name w:val="Undertag"/>
    <w:link w:val="UndertagChar"/>
    <w:autoRedefine/>
    <w:uiPriority w:val="5"/>
    <w:qFormat/>
    <w:rsid w:val="00E761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761C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761C3"/>
    <w:rPr>
      <w:color w:val="1F3864" w:themeColor="accent1" w:themeShade="80"/>
    </w:rPr>
  </w:style>
  <w:style w:type="character" w:customStyle="1" w:styleId="AnalyticChar">
    <w:name w:val="Analytic Char"/>
    <w:basedOn w:val="DefaultParagraphFont"/>
    <w:link w:val="Analytic"/>
    <w:uiPriority w:val="5"/>
    <w:rsid w:val="00E761C3"/>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autoRedefine/>
    <w:uiPriority w:val="8"/>
    <w:qFormat/>
    <w:rsid w:val="00E761C3"/>
    <w:pPr>
      <w:pBdr>
        <w:top w:val="single" w:sz="18" w:space="0" w:color="auto"/>
        <w:left w:val="single" w:sz="18" w:space="0" w:color="auto"/>
        <w:bottom w:val="single" w:sz="18" w:space="0" w:color="auto"/>
        <w:right w:val="single" w:sz="18" w:space="0"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E761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qFormat/>
    <w:rsid w:val="00E761C3"/>
    <w:pPr>
      <w:ind w:left="720"/>
      <w:contextualSpacing/>
    </w:pPr>
  </w:style>
  <w:style w:type="paragraph" w:customStyle="1" w:styleId="p1">
    <w:name w:val="p1"/>
    <w:basedOn w:val="Normal"/>
    <w:rsid w:val="00E761C3"/>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orysemiotica.files.wordpress.com/2014/08/peirce-collectedpaper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lijo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19</Pages>
  <Words>17237</Words>
  <Characters>98256</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Joseph Lijoy</dc:creator>
  <cp:keywords>6.0.0</cp:keywords>
  <dc:description/>
  <cp:lastModifiedBy>Lijoy.Joseph.s150470</cp:lastModifiedBy>
  <cp:revision>4</cp:revision>
  <dcterms:created xsi:type="dcterms:W3CDTF">2026-01-10T22:20:00Z</dcterms:created>
  <dcterms:modified xsi:type="dcterms:W3CDTF">2026-01-10T23:09:00Z</dcterms:modified>
</cp:coreProperties>
</file>